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B" w:rsidRDefault="00A5206B" w:rsidP="00A5206B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</w:pPr>
    </w:p>
    <w:p w:rsidR="00A5206B" w:rsidRDefault="00A5206B" w:rsidP="00A5206B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20 -ка лауреатов Всероссийского конкурса «Успешная школа 2016»:</w:t>
      </w:r>
      <w:bookmarkStart w:id="0" w:name="_GoBack"/>
      <w:bookmarkEnd w:id="0"/>
    </w:p>
    <w:p w:rsidR="00A5206B" w:rsidRDefault="00A5206B" w:rsidP="00A5206B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</w:pPr>
    </w:p>
    <w:p w:rsidR="00A5206B" w:rsidRDefault="00A5206B" w:rsidP="00A5206B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Ш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кола № 119, г. Казань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</w:p>
    <w:p w:rsidR="00A5206B" w:rsidRPr="009F292D" w:rsidRDefault="00A5206B" w:rsidP="00A5206B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 xml:space="preserve">«Средняя общеобразовательная школа имени Егора </w:t>
      </w:r>
      <w:proofErr w:type="spell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Мыреева</w:t>
      </w:r>
      <w:proofErr w:type="spellEnd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 xml:space="preserve"> с. </w:t>
      </w:r>
      <w:proofErr w:type="spell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Беченча</w:t>
      </w:r>
      <w:proofErr w:type="spellEnd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», Республика Саха (Якутия)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«</w:t>
      </w:r>
      <w:proofErr w:type="spell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Чернореченская</w:t>
      </w:r>
      <w:proofErr w:type="spellEnd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 xml:space="preserve"> средняя общеобразовательная школа им. кавалера ордена Красной Звезды </w:t>
      </w:r>
      <w:proofErr w:type="spell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Гонышева</w:t>
      </w:r>
      <w:proofErr w:type="spellEnd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 xml:space="preserve"> А.И.», с. Черноречье, Оренбургская область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АНО школа «Ксения» с углубленным изучением английского языка, г. Архангельск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 xml:space="preserve">Вечерняя (сменная) общеобразовательная школа Главного управления Федеральной службы исполнения наказаний по Иркутской области 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Гимназия №210 «Корифей», г. Екатеринбург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Гимназия №32, Санкт-Петербург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Казанская специальная</w:t>
      </w:r>
      <w:proofErr w:type="gramEnd"/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школа-интернат, станица Казанская, Ростовская область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Лицей №8, г. Сосновый Бор, Ленинградская область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Николаевская школа, с. Николаевка, Камчатский край</w:t>
      </w:r>
      <w:r w:rsidRPr="009F292D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Средняя школа села Ома, Ненецкий АО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proofErr w:type="spellStart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Темниковская</w:t>
      </w:r>
      <w:proofErr w:type="spellEnd"/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 xml:space="preserve"> средняя общеобразовательная школа №1, г. Темников, Республика Мордовия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Центр инклюзивного образования, г. Великий Новгород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Центр образования для детей с особыми образовательными потребностями, г. Смоленск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Школа № 160, г. Тайга, Кемеровская область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Школа № 177, г. Новосибирск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>Школа</w:t>
      </w:r>
      <w:proofErr w:type="gramEnd"/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 xml:space="preserve"> № 2 с углубленным изучением предметов гуманитарного профиля, г. Пермь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  <w:t>Школа № 60, г. Грозный, Чеченская Республика</w:t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t>Школа №12, г. Чебоксары, Чувашская Республика</w:t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9F292D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eastAsia="ru-RU"/>
        </w:rPr>
        <w:br/>
        <w:t>Школа №2, г. Пугачев, Саратовская область</w:t>
      </w:r>
    </w:p>
    <w:p w:rsidR="00A42EEC" w:rsidRDefault="00A42EEC"/>
    <w:sectPr w:rsidR="00A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46"/>
    <w:rsid w:val="005C4346"/>
    <w:rsid w:val="00A42EEC"/>
    <w:rsid w:val="00A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2</cp:revision>
  <dcterms:created xsi:type="dcterms:W3CDTF">2016-11-15T07:04:00Z</dcterms:created>
  <dcterms:modified xsi:type="dcterms:W3CDTF">2016-11-15T07:04:00Z</dcterms:modified>
</cp:coreProperties>
</file>