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BD112E" w:rsidRDefault="002E50D6">
      <w:pPr>
        <w:jc w:val="center"/>
        <w:rPr>
          <w:rFonts w:ascii="Times New Roman" w:hAnsi="Times New Roman"/>
          <w:b/>
          <w:sz w:val="24"/>
          <w:szCs w:val="24"/>
        </w:rPr>
      </w:pPr>
      <w:bookmarkStart w:id="0" w:name="_GoBack"/>
      <w:r w:rsidRPr="00BD112E">
        <w:rPr>
          <w:rFonts w:ascii="Times New Roman" w:hAnsi="Times New Roman"/>
          <w:b/>
          <w:sz w:val="24"/>
          <w:szCs w:val="24"/>
        </w:rPr>
        <w:t>Информация об обращениях граждан</w:t>
      </w:r>
    </w:p>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sidR="00F61A6B">
        <w:rPr>
          <w:rFonts w:ascii="Times New Roman" w:hAnsi="Times New Roman"/>
          <w:b/>
          <w:sz w:val="24"/>
          <w:szCs w:val="24"/>
        </w:rPr>
        <w:t xml:space="preserve">реждениях за период с </w:t>
      </w:r>
      <w:r w:rsidR="009C753E">
        <w:rPr>
          <w:rFonts w:ascii="Times New Roman" w:hAnsi="Times New Roman"/>
          <w:b/>
          <w:sz w:val="24"/>
          <w:szCs w:val="24"/>
        </w:rPr>
        <w:t>1</w:t>
      </w:r>
      <w:r w:rsidR="007D137D" w:rsidRPr="00BD112E">
        <w:rPr>
          <w:rFonts w:ascii="Times New Roman" w:hAnsi="Times New Roman"/>
          <w:b/>
          <w:sz w:val="24"/>
          <w:szCs w:val="24"/>
        </w:rPr>
        <w:t xml:space="preserve"> </w:t>
      </w:r>
      <w:r w:rsidR="00640B42">
        <w:rPr>
          <w:rFonts w:ascii="Times New Roman" w:hAnsi="Times New Roman"/>
          <w:b/>
          <w:sz w:val="24"/>
          <w:szCs w:val="24"/>
        </w:rPr>
        <w:t>но</w:t>
      </w:r>
      <w:r w:rsidR="00332EB2">
        <w:rPr>
          <w:rFonts w:ascii="Times New Roman" w:hAnsi="Times New Roman"/>
          <w:b/>
          <w:sz w:val="24"/>
          <w:szCs w:val="24"/>
        </w:rPr>
        <w:t>ября</w:t>
      </w:r>
      <w:r w:rsidR="00F85742" w:rsidRPr="00BD112E">
        <w:rPr>
          <w:rFonts w:ascii="Times New Roman" w:hAnsi="Times New Roman"/>
          <w:b/>
          <w:sz w:val="24"/>
          <w:szCs w:val="24"/>
        </w:rPr>
        <w:t xml:space="preserve">  по </w:t>
      </w:r>
      <w:r w:rsidR="00640B42">
        <w:rPr>
          <w:rFonts w:ascii="Times New Roman" w:hAnsi="Times New Roman"/>
          <w:b/>
          <w:sz w:val="24"/>
          <w:szCs w:val="24"/>
        </w:rPr>
        <w:t>30 но</w:t>
      </w:r>
      <w:r w:rsidR="00332EB2">
        <w:rPr>
          <w:rFonts w:ascii="Times New Roman" w:hAnsi="Times New Roman"/>
          <w:b/>
          <w:sz w:val="24"/>
          <w:szCs w:val="24"/>
        </w:rPr>
        <w:t>ября</w:t>
      </w:r>
      <w:r w:rsidRPr="00BD112E">
        <w:rPr>
          <w:rFonts w:ascii="Times New Roman" w:hAnsi="Times New Roman"/>
          <w:b/>
          <w:sz w:val="24"/>
          <w:szCs w:val="24"/>
        </w:rPr>
        <w:t xml:space="preserve"> 201</w:t>
      </w:r>
      <w:r w:rsidR="00D82FD2" w:rsidRPr="00BD112E">
        <w:rPr>
          <w:rFonts w:ascii="Times New Roman" w:hAnsi="Times New Roman"/>
          <w:b/>
          <w:sz w:val="24"/>
          <w:szCs w:val="24"/>
        </w:rPr>
        <w:t>5</w:t>
      </w:r>
      <w:r w:rsidRPr="00BD112E">
        <w:rPr>
          <w:rFonts w:ascii="Times New Roman" w:hAnsi="Times New Roman"/>
          <w:b/>
          <w:sz w:val="24"/>
          <w:szCs w:val="24"/>
        </w:rPr>
        <w:t xml:space="preserve"> года</w:t>
      </w:r>
    </w:p>
    <w:bookmarkEnd w:id="0"/>
    <w:p w:rsidR="006C2BBB" w:rsidRPr="00BD112E" w:rsidRDefault="006C2BBB">
      <w:pPr>
        <w:jc w:val="center"/>
        <w:rPr>
          <w:rFonts w:ascii="Times New Roman" w:hAnsi="Times New Roman"/>
          <w:b/>
          <w:sz w:val="24"/>
          <w:szCs w:val="24"/>
        </w:rPr>
      </w:pPr>
    </w:p>
    <w:p w:rsidR="00F5298F" w:rsidRPr="00036C1E" w:rsidRDefault="002E50D6">
      <w:pPr>
        <w:jc w:val="both"/>
        <w:rPr>
          <w:rFonts w:ascii="Times New Roman" w:hAnsi="Times New Roman"/>
          <w:sz w:val="24"/>
          <w:szCs w:val="24"/>
        </w:rPr>
      </w:pPr>
      <w:r w:rsidRPr="00036C1E">
        <w:rPr>
          <w:rFonts w:ascii="Times New Roman" w:hAnsi="Times New Roman"/>
          <w:sz w:val="24"/>
          <w:szCs w:val="24"/>
        </w:rPr>
        <w:t xml:space="preserve">        За период</w:t>
      </w:r>
      <w:r w:rsidR="00F61A6B">
        <w:rPr>
          <w:rFonts w:ascii="Times New Roman" w:hAnsi="Times New Roman"/>
          <w:sz w:val="24"/>
          <w:szCs w:val="24"/>
        </w:rPr>
        <w:t xml:space="preserve"> с </w:t>
      </w:r>
      <w:r w:rsidR="00640B42" w:rsidRPr="00036C1E">
        <w:rPr>
          <w:rFonts w:ascii="Times New Roman" w:hAnsi="Times New Roman"/>
          <w:sz w:val="24"/>
          <w:szCs w:val="24"/>
        </w:rPr>
        <w:t>1 ноября  по 30 но</w:t>
      </w:r>
      <w:r w:rsidR="00332EB2" w:rsidRPr="00036C1E">
        <w:rPr>
          <w:rFonts w:ascii="Times New Roman" w:hAnsi="Times New Roman"/>
          <w:sz w:val="24"/>
          <w:szCs w:val="24"/>
        </w:rPr>
        <w:t>ября</w:t>
      </w:r>
      <w:r w:rsidR="00FC3338" w:rsidRPr="00036C1E">
        <w:rPr>
          <w:rFonts w:ascii="Times New Roman" w:hAnsi="Times New Roman"/>
          <w:sz w:val="24"/>
          <w:szCs w:val="24"/>
        </w:rPr>
        <w:t xml:space="preserve"> 2015 года в Д</w:t>
      </w:r>
      <w:r w:rsidRPr="00036C1E">
        <w:rPr>
          <w:rFonts w:ascii="Times New Roman" w:hAnsi="Times New Roman"/>
          <w:sz w:val="24"/>
          <w:szCs w:val="24"/>
        </w:rPr>
        <w:t xml:space="preserve">епартамент надзора и контроля в сфере образования Министерства образования и науки Республики Татарстан поступило </w:t>
      </w:r>
      <w:r w:rsidR="00B636E6">
        <w:rPr>
          <w:rFonts w:ascii="Times New Roman" w:hAnsi="Times New Roman"/>
          <w:sz w:val="24"/>
          <w:szCs w:val="24"/>
        </w:rPr>
        <w:t xml:space="preserve">57 </w:t>
      </w:r>
      <w:r w:rsidR="00036C1E" w:rsidRPr="00036C1E">
        <w:rPr>
          <w:rFonts w:ascii="Times New Roman" w:hAnsi="Times New Roman"/>
          <w:sz w:val="24"/>
          <w:szCs w:val="24"/>
        </w:rPr>
        <w:t>обращений</w:t>
      </w:r>
      <w:r w:rsidRPr="00036C1E">
        <w:rPr>
          <w:rFonts w:ascii="Times New Roman" w:hAnsi="Times New Roman"/>
          <w:sz w:val="24"/>
          <w:szCs w:val="24"/>
        </w:rPr>
        <w:t xml:space="preserve">, в том числе по вопросам коррупционной направленности </w:t>
      </w:r>
      <w:r w:rsidR="00347283" w:rsidRPr="00036C1E">
        <w:rPr>
          <w:rFonts w:ascii="Times New Roman" w:hAnsi="Times New Roman"/>
          <w:sz w:val="24"/>
          <w:szCs w:val="24"/>
        </w:rPr>
        <w:t>5</w:t>
      </w:r>
      <w:r w:rsidR="00B37B4C" w:rsidRPr="00036C1E">
        <w:rPr>
          <w:rFonts w:ascii="Times New Roman" w:hAnsi="Times New Roman"/>
          <w:sz w:val="24"/>
          <w:szCs w:val="24"/>
        </w:rPr>
        <w:t xml:space="preserve"> о</w:t>
      </w:r>
      <w:r w:rsidR="00347283" w:rsidRPr="00036C1E">
        <w:rPr>
          <w:rFonts w:ascii="Times New Roman" w:hAnsi="Times New Roman"/>
          <w:sz w:val="24"/>
          <w:szCs w:val="24"/>
        </w:rPr>
        <w:t>бращений</w:t>
      </w:r>
      <w:r w:rsidR="00EA2C5E" w:rsidRPr="00036C1E">
        <w:rPr>
          <w:rFonts w:ascii="Times New Roman" w:hAnsi="Times New Roman"/>
          <w:sz w:val="24"/>
          <w:szCs w:val="24"/>
        </w:rPr>
        <w:t>.</w:t>
      </w:r>
    </w:p>
    <w:p w:rsidR="00EA2C5E" w:rsidRPr="00347283" w:rsidRDefault="00EA2C5E">
      <w:pPr>
        <w:jc w:val="both"/>
        <w:rPr>
          <w:rFonts w:ascii="Times New Roman" w:hAnsi="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5875"/>
      </w:tblGrid>
      <w:tr w:rsidR="0036789C" w:rsidRPr="00BD112E" w:rsidTr="006772B3">
        <w:tc>
          <w:tcPr>
            <w:tcW w:w="753" w:type="dxa"/>
            <w:shd w:val="clear" w:color="auto" w:fill="FFFFFF" w:themeFill="background1"/>
          </w:tcPr>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rsidP="00347283">
            <w:pPr>
              <w:shd w:val="clear" w:color="auto" w:fill="FFFFFF" w:themeFill="background1"/>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3402" w:type="dxa"/>
            <w:shd w:val="clear" w:color="auto" w:fill="FFFFFF" w:themeFill="background1"/>
          </w:tcPr>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суть обращения</w:t>
            </w:r>
          </w:p>
        </w:tc>
        <w:tc>
          <w:tcPr>
            <w:tcW w:w="5875" w:type="dxa"/>
            <w:shd w:val="clear" w:color="auto" w:fill="FFFFFF" w:themeFill="background1"/>
          </w:tcPr>
          <w:p w:rsidR="0036789C" w:rsidRPr="00BD112E" w:rsidRDefault="002E50D6" w:rsidP="00347283">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98128C" w:rsidRPr="00BD112E" w:rsidTr="006772B3">
        <w:tc>
          <w:tcPr>
            <w:tcW w:w="753" w:type="dxa"/>
            <w:shd w:val="clear" w:color="auto" w:fill="FFFFFF" w:themeFill="background1"/>
          </w:tcPr>
          <w:p w:rsidR="0098128C" w:rsidRPr="0098128C" w:rsidRDefault="0098128C"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98128C" w:rsidRPr="008C4ACE" w:rsidRDefault="00DA079C" w:rsidP="00347283">
            <w:pPr>
              <w:pStyle w:val="2"/>
              <w:shd w:val="clear" w:color="auto" w:fill="FFFFFF" w:themeFill="background1"/>
              <w:spacing w:before="0" w:after="144"/>
              <w:textAlignment w:val="baseline"/>
              <w:rPr>
                <w:rFonts w:ascii="Times New Roman" w:hAnsi="Times New Roman" w:cs="Times New Roman"/>
                <w:b w:val="0"/>
                <w:color w:val="auto"/>
                <w:sz w:val="28"/>
                <w:szCs w:val="28"/>
              </w:rPr>
            </w:pPr>
            <w:r>
              <w:rPr>
                <w:rFonts w:ascii="Times New Roman" w:hAnsi="Times New Roman" w:cs="Times New Roman"/>
                <w:b w:val="0"/>
                <w:color w:val="auto"/>
                <w:sz w:val="28"/>
                <w:szCs w:val="28"/>
              </w:rPr>
              <w:t>МАДОУ «Детский сад №276 комбинированного ви</w:t>
            </w:r>
            <w:r w:rsidR="00B636E6">
              <w:rPr>
                <w:rFonts w:ascii="Times New Roman" w:hAnsi="Times New Roman" w:cs="Times New Roman"/>
                <w:b w:val="0"/>
                <w:color w:val="auto"/>
                <w:sz w:val="28"/>
                <w:szCs w:val="28"/>
              </w:rPr>
              <w:t>да» Советского района г.Казани. С</w:t>
            </w:r>
            <w:r>
              <w:rPr>
                <w:rFonts w:ascii="Times New Roman" w:hAnsi="Times New Roman" w:cs="Times New Roman"/>
                <w:b w:val="0"/>
                <w:color w:val="auto"/>
                <w:sz w:val="28"/>
                <w:szCs w:val="28"/>
              </w:rPr>
              <w:t>бор денежных средств</w:t>
            </w:r>
            <w:r w:rsidR="00D662FA">
              <w:rPr>
                <w:rFonts w:ascii="Times New Roman" w:hAnsi="Times New Roman" w:cs="Times New Roman"/>
                <w:b w:val="0"/>
                <w:color w:val="auto"/>
                <w:sz w:val="28"/>
                <w:szCs w:val="28"/>
              </w:rPr>
              <w:t xml:space="preserve"> на фотосъемку, хозяйственные товары</w:t>
            </w:r>
          </w:p>
        </w:tc>
        <w:tc>
          <w:tcPr>
            <w:tcW w:w="5875" w:type="dxa"/>
            <w:shd w:val="clear" w:color="auto" w:fill="FFFFFF" w:themeFill="background1"/>
          </w:tcPr>
          <w:p w:rsidR="0098128C" w:rsidRPr="0098128C" w:rsidRDefault="00DA079C" w:rsidP="00347283">
            <w:pPr>
              <w:shd w:val="clear" w:color="auto" w:fill="FFFFFF" w:themeFill="background1"/>
              <w:rPr>
                <w:rFonts w:ascii="Times New Roman" w:hAnsi="Times New Roman"/>
                <w:sz w:val="28"/>
                <w:szCs w:val="28"/>
              </w:rPr>
            </w:pPr>
            <w:r>
              <w:rPr>
                <w:rFonts w:ascii="Times New Roman" w:hAnsi="Times New Roman"/>
                <w:sz w:val="28"/>
                <w:szCs w:val="28"/>
              </w:rPr>
              <w:t>Факты подтвердились, в</w:t>
            </w:r>
            <w:r w:rsidRPr="0098128C">
              <w:rPr>
                <w:rFonts w:ascii="Times New Roman" w:hAnsi="Times New Roman"/>
                <w:sz w:val="28"/>
                <w:szCs w:val="28"/>
              </w:rPr>
              <w:t>ыявлены нарушения Федерального закона от 11.08.1995г. №135-ФЗ «О благотворительной деятельности и благотворительных организациях». Направлено обращение в Управление образования исполнительного комитета г.Казани о принятии мер к устранению выявленных нарушений и привлечении к дисциплинарной ответственности лиц, допустивших нарушения.</w:t>
            </w:r>
          </w:p>
        </w:tc>
      </w:tr>
      <w:tr w:rsidR="000E042A" w:rsidRPr="00772795" w:rsidTr="006772B3">
        <w:trPr>
          <w:trHeight w:val="471"/>
        </w:trPr>
        <w:tc>
          <w:tcPr>
            <w:tcW w:w="753" w:type="dxa"/>
            <w:shd w:val="clear" w:color="auto" w:fill="FFFFFF" w:themeFill="background1"/>
          </w:tcPr>
          <w:p w:rsidR="000E042A" w:rsidRPr="0098128C" w:rsidRDefault="000E042A"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0E042A" w:rsidRPr="00E617B7" w:rsidRDefault="006772B3" w:rsidP="0034728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МАДОУ «Центр развития ребенк</w:t>
            </w:r>
            <w:proofErr w:type="gramStart"/>
            <w:r>
              <w:rPr>
                <w:rFonts w:ascii="Times New Roman" w:hAnsi="Times New Roman" w:cs="Times New Roman"/>
                <w:b w:val="0"/>
                <w:bCs w:val="0"/>
                <w:color w:val="000000"/>
                <w:sz w:val="28"/>
                <w:szCs w:val="28"/>
              </w:rPr>
              <w:t>а-</w:t>
            </w:r>
            <w:proofErr w:type="gramEnd"/>
            <w:r>
              <w:rPr>
                <w:rFonts w:ascii="Times New Roman" w:hAnsi="Times New Roman" w:cs="Times New Roman"/>
                <w:b w:val="0"/>
                <w:bCs w:val="0"/>
                <w:color w:val="000000"/>
                <w:sz w:val="28"/>
                <w:szCs w:val="28"/>
              </w:rPr>
              <w:t xml:space="preserve"> Детский сад №387 «Золотая рыбка». Принудительный сбор денежных сре</w:t>
            </w:r>
            <w:proofErr w:type="gramStart"/>
            <w:r>
              <w:rPr>
                <w:rFonts w:ascii="Times New Roman" w:hAnsi="Times New Roman" w:cs="Times New Roman"/>
                <w:b w:val="0"/>
                <w:bCs w:val="0"/>
                <w:color w:val="000000"/>
                <w:sz w:val="28"/>
                <w:szCs w:val="28"/>
              </w:rPr>
              <w:t>дств дл</w:t>
            </w:r>
            <w:proofErr w:type="gramEnd"/>
            <w:r>
              <w:rPr>
                <w:rFonts w:ascii="Times New Roman" w:hAnsi="Times New Roman" w:cs="Times New Roman"/>
                <w:b w:val="0"/>
                <w:bCs w:val="0"/>
                <w:color w:val="000000"/>
                <w:sz w:val="28"/>
                <w:szCs w:val="28"/>
              </w:rPr>
              <w:t>я оказания благотворительной помощи</w:t>
            </w:r>
          </w:p>
        </w:tc>
        <w:tc>
          <w:tcPr>
            <w:tcW w:w="5875" w:type="dxa"/>
            <w:shd w:val="clear" w:color="auto" w:fill="FFFFFF" w:themeFill="background1"/>
          </w:tcPr>
          <w:p w:rsidR="006772B3" w:rsidRPr="006772B3" w:rsidRDefault="006772B3" w:rsidP="00347283">
            <w:pPr>
              <w:shd w:val="clear" w:color="auto" w:fill="FFFFFF" w:themeFill="background1"/>
              <w:rPr>
                <w:rFonts w:ascii="Times New Roman" w:hAnsi="Times New Roman"/>
                <w:sz w:val="28"/>
                <w:szCs w:val="28"/>
              </w:rPr>
            </w:pPr>
            <w:r w:rsidRPr="006772B3">
              <w:rPr>
                <w:rFonts w:ascii="Times New Roman" w:hAnsi="Times New Roman"/>
                <w:sz w:val="28"/>
                <w:szCs w:val="28"/>
              </w:rPr>
              <w:t xml:space="preserve">Факты подтвердились. </w:t>
            </w:r>
            <w:proofErr w:type="gramStart"/>
            <w:r w:rsidRPr="006772B3">
              <w:rPr>
                <w:rFonts w:ascii="Times New Roman" w:hAnsi="Times New Roman"/>
                <w:sz w:val="28"/>
                <w:szCs w:val="28"/>
              </w:rPr>
              <w:t xml:space="preserve">Выявлены нарушения </w:t>
            </w:r>
            <w:r w:rsidRPr="006772B3">
              <w:rPr>
                <w:rStyle w:val="apple-converted-space"/>
                <w:rFonts w:ascii="Times New Roman" w:hAnsi="Times New Roman"/>
                <w:sz w:val="28"/>
                <w:szCs w:val="28"/>
                <w:shd w:val="clear" w:color="auto" w:fill="FFFFFF"/>
              </w:rPr>
              <w:t>ст.582 Гражданского кодекса РФ,</w:t>
            </w:r>
            <w:r w:rsidRPr="006772B3">
              <w:rPr>
                <w:rFonts w:ascii="Times New Roman" w:hAnsi="Times New Roman"/>
                <w:sz w:val="28"/>
                <w:szCs w:val="28"/>
                <w:shd w:val="clear" w:color="auto" w:fill="FFFFFF"/>
              </w:rPr>
              <w:t xml:space="preserve"> </w:t>
            </w:r>
            <w:proofErr w:type="spellStart"/>
            <w:r w:rsidRPr="006772B3">
              <w:rPr>
                <w:rFonts w:ascii="Times New Roman" w:hAnsi="Times New Roman"/>
                <w:color w:val="000000"/>
                <w:sz w:val="28"/>
                <w:szCs w:val="28"/>
                <w:shd w:val="clear" w:color="auto" w:fill="FFFFFF"/>
              </w:rPr>
              <w:t>п.п</w:t>
            </w:r>
            <w:proofErr w:type="spellEnd"/>
            <w:r w:rsidRPr="006772B3">
              <w:rPr>
                <w:rFonts w:ascii="Times New Roman" w:hAnsi="Times New Roman"/>
                <w:color w:val="000000"/>
                <w:sz w:val="28"/>
                <w:szCs w:val="28"/>
                <w:shd w:val="clear" w:color="auto" w:fill="FFFFFF"/>
              </w:rPr>
              <w:t xml:space="preserve">. 13 и 14 ст.7 Федерального закона от 25.12.2008 №2008 №273-ФЗ «О противодействии коррупции в Российской Федерации», </w:t>
            </w:r>
            <w:r w:rsidRPr="006772B3">
              <w:rPr>
                <w:rStyle w:val="apple-converted-space"/>
                <w:rFonts w:ascii="Times New Roman" w:hAnsi="Times New Roman"/>
                <w:sz w:val="28"/>
                <w:szCs w:val="28"/>
                <w:shd w:val="clear" w:color="auto" w:fill="FFFFFF"/>
              </w:rPr>
              <w:t xml:space="preserve">Федерального закона от 11.08.1995 №135-ФЗ «О благотворительной деятельности и благотворительных организациях», </w:t>
            </w:r>
            <w:r w:rsidRPr="006772B3">
              <w:rPr>
                <w:rFonts w:ascii="Times New Roman" w:hAnsi="Times New Roman"/>
                <w:spacing w:val="-1"/>
                <w:sz w:val="28"/>
                <w:szCs w:val="28"/>
              </w:rPr>
              <w:t>п. 6 ст. Федерального закона от 29 декабря 2015 года №273-ФЗ «Об образовании в Российской Федерации»</w:t>
            </w:r>
            <w:r w:rsidRPr="006772B3">
              <w:rPr>
                <w:rFonts w:ascii="Times New Roman" w:hAnsi="Times New Roman"/>
                <w:sz w:val="28"/>
                <w:szCs w:val="28"/>
              </w:rPr>
              <w:t>, Указания Банка России от 11.03.2014 № 3210-У «О</w:t>
            </w:r>
            <w:proofErr w:type="gramEnd"/>
            <w:r w:rsidRPr="006772B3">
              <w:rPr>
                <w:rFonts w:ascii="Times New Roman" w:hAnsi="Times New Roman"/>
                <w:sz w:val="28"/>
                <w:szCs w:val="28"/>
              </w:rPr>
              <w:t xml:space="preserve"> </w:t>
            </w:r>
            <w:proofErr w:type="gramStart"/>
            <w:r w:rsidRPr="006772B3">
              <w:rPr>
                <w:rFonts w:ascii="Times New Roman" w:hAnsi="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 12</w:t>
            </w:r>
            <w:r>
              <w:rPr>
                <w:rFonts w:ascii="Times New Roman" w:hAnsi="Times New Roman"/>
                <w:sz w:val="28"/>
                <w:szCs w:val="28"/>
              </w:rPr>
              <w:t>, 17, 18</w:t>
            </w:r>
            <w:r w:rsidRPr="006772B3">
              <w:rPr>
                <w:rFonts w:ascii="Times New Roman" w:hAnsi="Times New Roman"/>
                <w:sz w:val="28"/>
                <w:szCs w:val="28"/>
              </w:rPr>
              <w:t xml:space="preserve">  Правил оказания платных образовательных услуг, утвержденных постановлением Правительства Российской Федерации от 13.03.2013 г. №706</w:t>
            </w:r>
            <w:r>
              <w:rPr>
                <w:rFonts w:ascii="Times New Roman" w:hAnsi="Times New Roman"/>
                <w:sz w:val="28"/>
                <w:szCs w:val="28"/>
              </w:rPr>
              <w:t>.</w:t>
            </w:r>
            <w:proofErr w:type="gramEnd"/>
            <w:r>
              <w:rPr>
                <w:rFonts w:ascii="Times New Roman" w:hAnsi="Times New Roman"/>
                <w:sz w:val="28"/>
                <w:szCs w:val="28"/>
              </w:rPr>
              <w:t xml:space="preserve"> По итогам рассмотрения  н</w:t>
            </w:r>
            <w:r w:rsidRPr="006772B3">
              <w:rPr>
                <w:rFonts w:ascii="Times New Roman" w:hAnsi="Times New Roman"/>
                <w:sz w:val="28"/>
                <w:szCs w:val="28"/>
              </w:rPr>
              <w:t>аправлено письмо в Управление экономической безопасности и противодействия коррупции МВД по Республике Татарстан</w:t>
            </w:r>
          </w:p>
        </w:tc>
      </w:tr>
      <w:tr w:rsidR="009568D5" w:rsidRPr="00772795" w:rsidTr="006772B3">
        <w:trPr>
          <w:trHeight w:val="471"/>
        </w:trPr>
        <w:tc>
          <w:tcPr>
            <w:tcW w:w="753" w:type="dxa"/>
            <w:shd w:val="clear" w:color="auto" w:fill="FFFFFF" w:themeFill="background1"/>
          </w:tcPr>
          <w:p w:rsidR="009568D5" w:rsidRPr="0098128C" w:rsidRDefault="009568D5"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9568D5" w:rsidRPr="00867D02" w:rsidRDefault="00867D02" w:rsidP="0034728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867D02">
              <w:rPr>
                <w:rFonts w:ascii="Times New Roman" w:hAnsi="Times New Roman" w:cs="Times New Roman"/>
                <w:b w:val="0"/>
                <w:color w:val="000000"/>
                <w:sz w:val="28"/>
                <w:szCs w:val="28"/>
              </w:rPr>
              <w:t xml:space="preserve">МБОУ «Средняя общеобразовательная школа </w:t>
            </w:r>
            <w:r w:rsidRPr="00867D02">
              <w:rPr>
                <w:rFonts w:ascii="Times New Roman" w:hAnsi="Times New Roman" w:cs="Times New Roman"/>
                <w:b w:val="0"/>
                <w:color w:val="000000"/>
                <w:sz w:val="28"/>
                <w:szCs w:val="28"/>
              </w:rPr>
              <w:lastRenderedPageBreak/>
              <w:t>№112»Авиастроительного района                   г. Казани.</w:t>
            </w:r>
            <w:r>
              <w:rPr>
                <w:rFonts w:ascii="Times New Roman" w:hAnsi="Times New Roman" w:cs="Times New Roman"/>
                <w:b w:val="0"/>
                <w:color w:val="000000"/>
                <w:sz w:val="28"/>
                <w:szCs w:val="28"/>
              </w:rPr>
              <w:t xml:space="preserve"> Злоупотребление служебным положением.</w:t>
            </w:r>
            <w:r w:rsidRPr="00867D02">
              <w:rPr>
                <w:rFonts w:ascii="Times New Roman" w:hAnsi="Times New Roman" w:cs="Times New Roman"/>
                <w:b w:val="0"/>
                <w:color w:val="000000"/>
                <w:sz w:val="28"/>
                <w:szCs w:val="28"/>
              </w:rPr>
              <w:t xml:space="preserve"> </w:t>
            </w:r>
            <w:r w:rsidRPr="00867D02">
              <w:rPr>
                <w:rFonts w:ascii="Times New Roman" w:hAnsi="Times New Roman" w:cs="Times New Roman"/>
                <w:b w:val="0"/>
                <w:sz w:val="28"/>
                <w:szCs w:val="28"/>
              </w:rPr>
              <w:t xml:space="preserve"> </w:t>
            </w:r>
          </w:p>
        </w:tc>
        <w:tc>
          <w:tcPr>
            <w:tcW w:w="5875" w:type="dxa"/>
            <w:shd w:val="clear" w:color="auto" w:fill="FFFFFF" w:themeFill="background1"/>
          </w:tcPr>
          <w:p w:rsidR="009568D5" w:rsidRPr="00E617B7" w:rsidRDefault="00867D02" w:rsidP="00347283">
            <w:pPr>
              <w:shd w:val="clear" w:color="auto" w:fill="FFFFFF" w:themeFill="background1"/>
              <w:ind w:firstLine="540"/>
              <w:jc w:val="both"/>
              <w:rPr>
                <w:rFonts w:ascii="Times New Roman" w:hAnsi="Times New Roman"/>
                <w:sz w:val="28"/>
                <w:szCs w:val="28"/>
              </w:rPr>
            </w:pPr>
            <w:r>
              <w:rPr>
                <w:rFonts w:ascii="Times New Roman" w:eastAsiaTheme="minorHAnsi" w:hAnsi="Times New Roman"/>
                <w:sz w:val="28"/>
                <w:szCs w:val="28"/>
                <w:lang w:eastAsia="en-US"/>
              </w:rPr>
              <w:lastRenderedPageBreak/>
              <w:t>Подтвердились факты злоупотребления</w:t>
            </w:r>
            <w:r w:rsidRPr="00867D0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служебным положением, незаконного использования</w:t>
            </w:r>
            <w:r w:rsidRPr="00867D02">
              <w:rPr>
                <w:rFonts w:ascii="Times New Roman" w:eastAsiaTheme="minorHAnsi" w:hAnsi="Times New Roman"/>
                <w:sz w:val="28"/>
                <w:szCs w:val="28"/>
                <w:lang w:eastAsia="en-US"/>
              </w:rPr>
              <w:t xml:space="preserve"> физическим лицом своего </w:t>
            </w:r>
            <w:r w:rsidRPr="00867D02">
              <w:rPr>
                <w:rFonts w:ascii="Times New Roman" w:eastAsiaTheme="minorHAnsi" w:hAnsi="Times New Roman"/>
                <w:sz w:val="28"/>
                <w:szCs w:val="28"/>
                <w:lang w:eastAsia="en-US"/>
              </w:rPr>
              <w:lastRenderedPageBreak/>
              <w:t xml:space="preserve">должностного положения вопреки законным интересам общества и государства в целях получения выгоды в виде иных имущественных прав для себя или для третьих лиц.  </w:t>
            </w:r>
            <w:r w:rsidRPr="00867D02">
              <w:rPr>
                <w:rFonts w:ascii="Times New Roman" w:hAnsi="Times New Roman"/>
                <w:sz w:val="28"/>
                <w:szCs w:val="28"/>
              </w:rPr>
              <w:t>Выявленные факты создают предпосылки для проявления коррупции, так как в целом противоречат требованиям Федерального закона от 25.12.2008 №273-ФЗ «О противодействии коррупции в Российской Федерации».</w:t>
            </w:r>
            <w:r>
              <w:rPr>
                <w:rFonts w:ascii="Times New Roman" w:hAnsi="Times New Roman"/>
                <w:sz w:val="28"/>
                <w:szCs w:val="28"/>
              </w:rPr>
              <w:t xml:space="preserve"> По итогам рассмотрения  н</w:t>
            </w:r>
            <w:r w:rsidRPr="006772B3">
              <w:rPr>
                <w:rFonts w:ascii="Times New Roman" w:hAnsi="Times New Roman"/>
                <w:sz w:val="28"/>
                <w:szCs w:val="28"/>
              </w:rPr>
              <w:t>аправлено письмо в Управление экономической безопасности и противодействия коррупции МВД по Республике Татарстан</w:t>
            </w:r>
          </w:p>
        </w:tc>
      </w:tr>
      <w:tr w:rsidR="009568D5" w:rsidRPr="00772795" w:rsidTr="006772B3">
        <w:trPr>
          <w:trHeight w:val="471"/>
        </w:trPr>
        <w:tc>
          <w:tcPr>
            <w:tcW w:w="753" w:type="dxa"/>
            <w:shd w:val="clear" w:color="auto" w:fill="FFFFFF" w:themeFill="background1"/>
          </w:tcPr>
          <w:p w:rsidR="009568D5" w:rsidRPr="0098128C" w:rsidRDefault="009568D5"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867D02" w:rsidRPr="00867D02" w:rsidRDefault="00867D02" w:rsidP="00347283">
            <w:pPr>
              <w:shd w:val="clear" w:color="auto" w:fill="FFFFFF" w:themeFill="background1"/>
              <w:ind w:right="-10" w:firstLine="567"/>
              <w:textAlignment w:val="baseline"/>
              <w:rPr>
                <w:rFonts w:ascii="Times New Roman" w:hAnsi="Times New Roman"/>
                <w:sz w:val="28"/>
                <w:szCs w:val="28"/>
              </w:rPr>
            </w:pPr>
            <w:r w:rsidRPr="00867D02">
              <w:rPr>
                <w:rFonts w:ascii="Times New Roman" w:hAnsi="Times New Roman"/>
                <w:sz w:val="28"/>
                <w:szCs w:val="28"/>
              </w:rPr>
              <w:t xml:space="preserve">МБОУ «Гимназия № 126» Советского района г. Казани. </w:t>
            </w:r>
            <w:r>
              <w:rPr>
                <w:rFonts w:ascii="Times New Roman" w:hAnsi="Times New Roman"/>
                <w:sz w:val="28"/>
                <w:szCs w:val="28"/>
              </w:rPr>
              <w:t>Сбор</w:t>
            </w:r>
            <w:r w:rsidRPr="00867D02">
              <w:rPr>
                <w:rFonts w:ascii="Times New Roman" w:hAnsi="Times New Roman"/>
                <w:sz w:val="28"/>
                <w:szCs w:val="28"/>
              </w:rPr>
              <w:t xml:space="preserve"> с родителей денежных средств, за подготовительные курсы дошкольников и</w:t>
            </w:r>
            <w:r>
              <w:rPr>
                <w:rFonts w:ascii="Times New Roman" w:hAnsi="Times New Roman"/>
                <w:sz w:val="28"/>
                <w:szCs w:val="28"/>
              </w:rPr>
              <w:t xml:space="preserve"> зачисление</w:t>
            </w:r>
            <w:r w:rsidRPr="00867D02">
              <w:rPr>
                <w:rFonts w:ascii="Times New Roman" w:hAnsi="Times New Roman"/>
                <w:sz w:val="28"/>
                <w:szCs w:val="28"/>
              </w:rPr>
              <w:t xml:space="preserve"> ребенка в первый класс.</w:t>
            </w:r>
          </w:p>
          <w:p w:rsidR="009568D5" w:rsidRPr="00867D02" w:rsidRDefault="009568D5" w:rsidP="0034728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
        </w:tc>
        <w:tc>
          <w:tcPr>
            <w:tcW w:w="5875" w:type="dxa"/>
            <w:shd w:val="clear" w:color="auto" w:fill="FFFFFF" w:themeFill="background1"/>
          </w:tcPr>
          <w:p w:rsidR="009568D5" w:rsidRPr="00347283" w:rsidRDefault="00867D02" w:rsidP="00347283">
            <w:pPr>
              <w:widowControl w:val="0"/>
              <w:shd w:val="clear" w:color="auto" w:fill="FFFFFF" w:themeFill="background1"/>
              <w:ind w:right="53" w:firstLine="539"/>
              <w:jc w:val="both"/>
              <w:rPr>
                <w:rFonts w:ascii="Times New Roman" w:hAnsi="Times New Roman"/>
                <w:sz w:val="28"/>
                <w:szCs w:val="28"/>
                <w:shd w:val="clear" w:color="auto" w:fill="FFFFFF"/>
              </w:rPr>
            </w:pPr>
            <w:r w:rsidRPr="00347283">
              <w:rPr>
                <w:rFonts w:ascii="Times New Roman" w:hAnsi="Times New Roman"/>
                <w:sz w:val="28"/>
                <w:szCs w:val="28"/>
              </w:rPr>
              <w:t>Факты подтвердились частично. Выявлены нарушения  п. 12  «Правил оказания платных образовательных услуг», утвержденных Постановлением Правительства Российской Федерации от 15.08.2013 №706</w:t>
            </w:r>
            <w:r w:rsidR="00347283" w:rsidRPr="00347283">
              <w:rPr>
                <w:rFonts w:ascii="Times New Roman" w:hAnsi="Times New Roman"/>
                <w:sz w:val="28"/>
                <w:szCs w:val="28"/>
              </w:rPr>
              <w:t xml:space="preserve">; </w:t>
            </w:r>
            <w:r w:rsidR="00347283" w:rsidRPr="00347283">
              <w:rPr>
                <w:rFonts w:ascii="Times New Roman" w:hAnsi="Times New Roman"/>
                <w:sz w:val="28"/>
                <w:szCs w:val="28"/>
                <w:shd w:val="clear" w:color="auto" w:fill="FFFFFF"/>
              </w:rPr>
              <w:t>Федерального закона от 11.08.1995 №135-ФЗ «О благотворительной деятельности и благотворительных организациях»</w:t>
            </w:r>
            <w:r w:rsidR="00347283">
              <w:rPr>
                <w:rFonts w:ascii="Times New Roman" w:hAnsi="Times New Roman"/>
                <w:sz w:val="28"/>
                <w:szCs w:val="28"/>
                <w:shd w:val="clear" w:color="auto" w:fill="FFFFFF"/>
              </w:rPr>
              <w:t xml:space="preserve">; </w:t>
            </w:r>
            <w:r w:rsidR="00347283" w:rsidRPr="00347283">
              <w:rPr>
                <w:rFonts w:ascii="Times New Roman" w:eastAsiaTheme="minorHAnsi" w:hAnsi="Times New Roman"/>
                <w:sz w:val="28"/>
                <w:szCs w:val="28"/>
                <w:lang w:eastAsia="en-US"/>
              </w:rPr>
              <w:t xml:space="preserve">решения Казанской Городской Думы от 03.09.2010 г. n 8-53 «О порядке предоставления муниципального имущества г. Казани в безвозмездное пользование»; </w:t>
            </w:r>
            <w:r w:rsidR="00347283" w:rsidRPr="00347283">
              <w:rPr>
                <w:rFonts w:ascii="Times New Roman" w:hAnsi="Times New Roman"/>
                <w:sz w:val="28"/>
                <w:szCs w:val="28"/>
              </w:rPr>
              <w:t>письма Министерства от 20.11.2014  № 21873/14 «</w:t>
            </w:r>
            <w:r w:rsidR="00347283" w:rsidRPr="00347283">
              <w:rPr>
                <w:rFonts w:ascii="Times New Roman" w:eastAsia="Calibri" w:hAnsi="Times New Roman"/>
                <w:sz w:val="28"/>
                <w:szCs w:val="28"/>
                <w:lang w:eastAsia="en-US"/>
              </w:rPr>
              <w:t>О порядке использования финансовых средств образовательными организациями»</w:t>
            </w:r>
            <w:r w:rsidR="00347283">
              <w:rPr>
                <w:rFonts w:ascii="Times New Roman" w:eastAsia="Calibri" w:hAnsi="Times New Roman"/>
                <w:sz w:val="28"/>
                <w:szCs w:val="28"/>
                <w:lang w:eastAsia="en-US"/>
              </w:rPr>
              <w:t xml:space="preserve">. </w:t>
            </w:r>
            <w:r w:rsidR="00347283" w:rsidRPr="0098128C">
              <w:rPr>
                <w:rFonts w:ascii="Times New Roman" w:hAnsi="Times New Roman"/>
                <w:sz w:val="28"/>
                <w:szCs w:val="28"/>
              </w:rPr>
              <w:t>Направлено обращение в Управление образования исполнительного комитета г.Казани о принятии мер к устранению выявленных нарушений и привлечении к дисциплинарной ответственности лиц, допустивших нарушения.</w:t>
            </w:r>
          </w:p>
        </w:tc>
      </w:tr>
      <w:tr w:rsidR="00352E2E" w:rsidRPr="00772795" w:rsidTr="006772B3">
        <w:trPr>
          <w:trHeight w:val="471"/>
        </w:trPr>
        <w:tc>
          <w:tcPr>
            <w:tcW w:w="753" w:type="dxa"/>
            <w:shd w:val="clear" w:color="auto" w:fill="FFFFFF" w:themeFill="background1"/>
          </w:tcPr>
          <w:p w:rsidR="00352E2E" w:rsidRPr="0098128C" w:rsidRDefault="00352E2E"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352E2E" w:rsidRDefault="00352E2E" w:rsidP="00347283">
            <w:pPr>
              <w:pStyle w:val="2"/>
              <w:shd w:val="clear" w:color="auto" w:fill="FFFFFF" w:themeFill="background1"/>
              <w:tabs>
                <w:tab w:val="left" w:pos="1139"/>
              </w:tabs>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МАОУ «Средняя общеобразовательная школа №15» </w:t>
            </w:r>
            <w:proofErr w:type="spellStart"/>
            <w:r>
              <w:rPr>
                <w:rFonts w:ascii="Times New Roman" w:hAnsi="Times New Roman" w:cs="Times New Roman"/>
                <w:b w:val="0"/>
                <w:bCs w:val="0"/>
                <w:color w:val="000000"/>
                <w:sz w:val="28"/>
                <w:szCs w:val="28"/>
              </w:rPr>
              <w:t>Альметьевс</w:t>
            </w:r>
            <w:r w:rsidR="00827C98">
              <w:rPr>
                <w:rFonts w:ascii="Times New Roman" w:hAnsi="Times New Roman" w:cs="Times New Roman"/>
                <w:b w:val="0"/>
                <w:bCs w:val="0"/>
                <w:color w:val="000000"/>
                <w:sz w:val="28"/>
                <w:szCs w:val="28"/>
              </w:rPr>
              <w:t>к</w:t>
            </w:r>
            <w:r>
              <w:rPr>
                <w:rFonts w:ascii="Times New Roman" w:hAnsi="Times New Roman" w:cs="Times New Roman"/>
                <w:b w:val="0"/>
                <w:bCs w:val="0"/>
                <w:color w:val="000000"/>
                <w:sz w:val="28"/>
                <w:szCs w:val="28"/>
              </w:rPr>
              <w:t>ого</w:t>
            </w:r>
            <w:proofErr w:type="spellEnd"/>
            <w:r>
              <w:rPr>
                <w:rFonts w:ascii="Times New Roman" w:hAnsi="Times New Roman" w:cs="Times New Roman"/>
                <w:b w:val="0"/>
                <w:bCs w:val="0"/>
                <w:color w:val="000000"/>
                <w:sz w:val="28"/>
                <w:szCs w:val="28"/>
              </w:rPr>
              <w:t xml:space="preserve"> муниципального </w:t>
            </w:r>
            <w:r w:rsidR="003954E0">
              <w:rPr>
                <w:rFonts w:ascii="Times New Roman" w:hAnsi="Times New Roman" w:cs="Times New Roman"/>
                <w:b w:val="0"/>
                <w:bCs w:val="0"/>
                <w:color w:val="000000"/>
                <w:sz w:val="28"/>
                <w:szCs w:val="28"/>
              </w:rPr>
              <w:t>района. Сбор денежных средств на оплату фактически не оказанных образовательных услуг</w:t>
            </w:r>
            <w:r w:rsidR="00036C1E">
              <w:rPr>
                <w:rFonts w:ascii="Times New Roman" w:hAnsi="Times New Roman" w:cs="Times New Roman"/>
                <w:b w:val="0"/>
                <w:bCs w:val="0"/>
                <w:color w:val="000000"/>
                <w:sz w:val="28"/>
                <w:szCs w:val="28"/>
              </w:rPr>
              <w:t xml:space="preserve"> (октябрь)</w:t>
            </w:r>
            <w:r w:rsidR="003954E0">
              <w:rPr>
                <w:rFonts w:ascii="Times New Roman" w:hAnsi="Times New Roman" w:cs="Times New Roman"/>
                <w:b w:val="0"/>
                <w:bCs w:val="0"/>
                <w:color w:val="000000"/>
                <w:sz w:val="28"/>
                <w:szCs w:val="28"/>
              </w:rPr>
              <w:t>.</w:t>
            </w:r>
          </w:p>
        </w:tc>
        <w:tc>
          <w:tcPr>
            <w:tcW w:w="5875" w:type="dxa"/>
            <w:shd w:val="clear" w:color="auto" w:fill="FFFFFF" w:themeFill="background1"/>
          </w:tcPr>
          <w:p w:rsidR="00347283" w:rsidRPr="00347283" w:rsidRDefault="00347283" w:rsidP="00347283">
            <w:pPr>
              <w:shd w:val="clear" w:color="auto" w:fill="FFFFFF" w:themeFill="background1"/>
              <w:ind w:firstLine="567"/>
              <w:jc w:val="both"/>
              <w:rPr>
                <w:rFonts w:ascii="Times New Roman" w:hAnsi="Times New Roman"/>
                <w:szCs w:val="22"/>
              </w:rPr>
            </w:pPr>
            <w:r>
              <w:rPr>
                <w:rFonts w:ascii="Times New Roman" w:hAnsi="Times New Roman"/>
                <w:sz w:val="28"/>
                <w:szCs w:val="28"/>
              </w:rPr>
              <w:t xml:space="preserve">Выявлено, что </w:t>
            </w:r>
            <w:r w:rsidRPr="00347283">
              <w:rPr>
                <w:rFonts w:ascii="Times New Roman" w:hAnsi="Times New Roman"/>
                <w:sz w:val="28"/>
                <w:szCs w:val="28"/>
              </w:rPr>
              <w:t>дополнительные образовательные услуги в МАОУ «СОШ № 15»</w:t>
            </w:r>
            <w:r w:rsidRPr="00347283">
              <w:rPr>
                <w:rFonts w:ascii="Times New Roman" w:hAnsi="Times New Roman"/>
                <w:b/>
                <w:i/>
                <w:sz w:val="28"/>
                <w:szCs w:val="28"/>
              </w:rPr>
              <w:t xml:space="preserve"> </w:t>
            </w:r>
            <w:r w:rsidRPr="00347283">
              <w:rPr>
                <w:rFonts w:ascii="Times New Roman" w:hAnsi="Times New Roman"/>
                <w:sz w:val="28"/>
                <w:szCs w:val="28"/>
              </w:rPr>
              <w:t>ведутся в соответствии с действующим законодательством в сфере образования.</w:t>
            </w:r>
          </w:p>
          <w:p w:rsidR="00352E2E" w:rsidRDefault="00352E2E" w:rsidP="00347283">
            <w:pPr>
              <w:shd w:val="clear" w:color="auto" w:fill="FFFFFF" w:themeFill="background1"/>
              <w:rPr>
                <w:rFonts w:ascii="Times New Roman" w:hAnsi="Times New Roman"/>
                <w:sz w:val="28"/>
                <w:szCs w:val="28"/>
              </w:rPr>
            </w:pPr>
          </w:p>
        </w:tc>
      </w:tr>
      <w:tr w:rsidR="00036C1E" w:rsidRPr="00772795" w:rsidTr="006772B3">
        <w:trPr>
          <w:trHeight w:val="471"/>
        </w:trPr>
        <w:tc>
          <w:tcPr>
            <w:tcW w:w="753" w:type="dxa"/>
            <w:shd w:val="clear" w:color="auto" w:fill="FFFFFF" w:themeFill="background1"/>
          </w:tcPr>
          <w:p w:rsidR="00036C1E" w:rsidRPr="0098128C" w:rsidRDefault="00036C1E" w:rsidP="00347283">
            <w:pPr>
              <w:pStyle w:val="a4"/>
              <w:numPr>
                <w:ilvl w:val="0"/>
                <w:numId w:val="1"/>
              </w:numPr>
              <w:shd w:val="clear" w:color="auto" w:fill="FFFFFF" w:themeFill="background1"/>
              <w:rPr>
                <w:rFonts w:ascii="Times New Roman" w:hAnsi="Times New Roman"/>
                <w:sz w:val="28"/>
                <w:szCs w:val="28"/>
              </w:rPr>
            </w:pPr>
          </w:p>
        </w:tc>
        <w:tc>
          <w:tcPr>
            <w:tcW w:w="3402" w:type="dxa"/>
            <w:shd w:val="clear" w:color="auto" w:fill="FFFFFF" w:themeFill="background1"/>
          </w:tcPr>
          <w:p w:rsidR="00036C1E" w:rsidRDefault="00B636E6" w:rsidP="00B636E6">
            <w:pPr>
              <w:pStyle w:val="2"/>
              <w:shd w:val="clear" w:color="auto" w:fill="FFFFFF" w:themeFill="background1"/>
              <w:tabs>
                <w:tab w:val="left" w:pos="1139"/>
              </w:tabs>
              <w:spacing w:before="0" w:after="144"/>
              <w:textAlignment w:val="baseline"/>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МБОУ «Гимназия №90» Советского района </w:t>
            </w:r>
            <w:r>
              <w:rPr>
                <w:rFonts w:ascii="Times New Roman" w:hAnsi="Times New Roman" w:cs="Times New Roman"/>
                <w:b w:val="0"/>
                <w:bCs w:val="0"/>
                <w:color w:val="000000"/>
                <w:sz w:val="28"/>
                <w:szCs w:val="28"/>
              </w:rPr>
              <w:lastRenderedPageBreak/>
              <w:t>г.Казани. Сбор средств на ключ для пропускной системы в школу, нарушение трудового законодательства</w:t>
            </w:r>
          </w:p>
        </w:tc>
        <w:tc>
          <w:tcPr>
            <w:tcW w:w="5875" w:type="dxa"/>
            <w:shd w:val="clear" w:color="auto" w:fill="FFFFFF" w:themeFill="background1"/>
          </w:tcPr>
          <w:p w:rsidR="00036C1E" w:rsidRDefault="00B636E6" w:rsidP="00347283">
            <w:pPr>
              <w:shd w:val="clear" w:color="auto" w:fill="FFFFFF" w:themeFill="background1"/>
              <w:ind w:firstLine="567"/>
              <w:jc w:val="both"/>
              <w:rPr>
                <w:rFonts w:ascii="Times New Roman" w:hAnsi="Times New Roman"/>
                <w:sz w:val="28"/>
                <w:szCs w:val="28"/>
              </w:rPr>
            </w:pPr>
            <w:r>
              <w:rPr>
                <w:rFonts w:ascii="Times New Roman" w:hAnsi="Times New Roman"/>
                <w:sz w:val="28"/>
                <w:szCs w:val="28"/>
              </w:rPr>
              <w:lastRenderedPageBreak/>
              <w:t>На рассмотрении сотрудников Департамента</w:t>
            </w:r>
          </w:p>
        </w:tc>
      </w:tr>
    </w:tbl>
    <w:p w:rsidR="00C522F0" w:rsidRDefault="00C522F0" w:rsidP="00347283">
      <w:pPr>
        <w:shd w:val="clear" w:color="auto" w:fill="FFFFFF" w:themeFill="background1"/>
        <w:rPr>
          <w:rFonts w:ascii="Times New Roman" w:hAnsi="Times New Roman"/>
          <w:sz w:val="24"/>
          <w:szCs w:val="24"/>
        </w:rPr>
      </w:pP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273DB"/>
    <w:rsid w:val="00036C1E"/>
    <w:rsid w:val="0003725A"/>
    <w:rsid w:val="00041208"/>
    <w:rsid w:val="00042EC6"/>
    <w:rsid w:val="0005458A"/>
    <w:rsid w:val="00055570"/>
    <w:rsid w:val="0006739D"/>
    <w:rsid w:val="00073301"/>
    <w:rsid w:val="000A4722"/>
    <w:rsid w:val="000A5FF0"/>
    <w:rsid w:val="000A71C0"/>
    <w:rsid w:val="000B2D05"/>
    <w:rsid w:val="000C3572"/>
    <w:rsid w:val="000E042A"/>
    <w:rsid w:val="000E3AD1"/>
    <w:rsid w:val="000F5D54"/>
    <w:rsid w:val="00112F76"/>
    <w:rsid w:val="00125DCC"/>
    <w:rsid w:val="001327F5"/>
    <w:rsid w:val="00135B40"/>
    <w:rsid w:val="00150119"/>
    <w:rsid w:val="00163F6B"/>
    <w:rsid w:val="00172B6D"/>
    <w:rsid w:val="00181F1C"/>
    <w:rsid w:val="00193E7C"/>
    <w:rsid w:val="001B692D"/>
    <w:rsid w:val="001C5F43"/>
    <w:rsid w:val="001F6B9C"/>
    <w:rsid w:val="00201857"/>
    <w:rsid w:val="002300FF"/>
    <w:rsid w:val="002361DA"/>
    <w:rsid w:val="0023673D"/>
    <w:rsid w:val="00271829"/>
    <w:rsid w:val="0028474C"/>
    <w:rsid w:val="002A644E"/>
    <w:rsid w:val="002B6ECA"/>
    <w:rsid w:val="002C01D1"/>
    <w:rsid w:val="002D38CA"/>
    <w:rsid w:val="002E10F1"/>
    <w:rsid w:val="002E50D6"/>
    <w:rsid w:val="002E6D7C"/>
    <w:rsid w:val="0030083A"/>
    <w:rsid w:val="00301CAB"/>
    <w:rsid w:val="00302D53"/>
    <w:rsid w:val="00320F86"/>
    <w:rsid w:val="00332EB2"/>
    <w:rsid w:val="00343E60"/>
    <w:rsid w:val="00347283"/>
    <w:rsid w:val="00352E2E"/>
    <w:rsid w:val="00362CE8"/>
    <w:rsid w:val="0036789C"/>
    <w:rsid w:val="003954E0"/>
    <w:rsid w:val="003B2C01"/>
    <w:rsid w:val="003B5BB3"/>
    <w:rsid w:val="003C43EC"/>
    <w:rsid w:val="003D6C38"/>
    <w:rsid w:val="003F10FC"/>
    <w:rsid w:val="004112FA"/>
    <w:rsid w:val="004457DC"/>
    <w:rsid w:val="0045355C"/>
    <w:rsid w:val="00491FE2"/>
    <w:rsid w:val="004B5582"/>
    <w:rsid w:val="00503F64"/>
    <w:rsid w:val="00505B51"/>
    <w:rsid w:val="0052240A"/>
    <w:rsid w:val="00526E17"/>
    <w:rsid w:val="00534F68"/>
    <w:rsid w:val="005357CF"/>
    <w:rsid w:val="005372BF"/>
    <w:rsid w:val="005419FE"/>
    <w:rsid w:val="00543EA0"/>
    <w:rsid w:val="00544A3A"/>
    <w:rsid w:val="005A6906"/>
    <w:rsid w:val="005C177E"/>
    <w:rsid w:val="005D5B4C"/>
    <w:rsid w:val="005E61B1"/>
    <w:rsid w:val="0060063C"/>
    <w:rsid w:val="006209FC"/>
    <w:rsid w:val="006362DC"/>
    <w:rsid w:val="00640B42"/>
    <w:rsid w:val="006602E5"/>
    <w:rsid w:val="00660E23"/>
    <w:rsid w:val="006726E1"/>
    <w:rsid w:val="006772B3"/>
    <w:rsid w:val="00683EA7"/>
    <w:rsid w:val="006A0D2D"/>
    <w:rsid w:val="006B727C"/>
    <w:rsid w:val="006C2890"/>
    <w:rsid w:val="006C2BBB"/>
    <w:rsid w:val="006C3022"/>
    <w:rsid w:val="006E2588"/>
    <w:rsid w:val="006E3A18"/>
    <w:rsid w:val="00706DFA"/>
    <w:rsid w:val="0071314B"/>
    <w:rsid w:val="00733FD1"/>
    <w:rsid w:val="007446FB"/>
    <w:rsid w:val="0076326C"/>
    <w:rsid w:val="0077174E"/>
    <w:rsid w:val="00772795"/>
    <w:rsid w:val="00781217"/>
    <w:rsid w:val="0079434D"/>
    <w:rsid w:val="007976C2"/>
    <w:rsid w:val="007A495B"/>
    <w:rsid w:val="007A52DB"/>
    <w:rsid w:val="007B4B79"/>
    <w:rsid w:val="007B7CD4"/>
    <w:rsid w:val="007C0EC8"/>
    <w:rsid w:val="007D137D"/>
    <w:rsid w:val="007D75EA"/>
    <w:rsid w:val="007E503F"/>
    <w:rsid w:val="007E7F4A"/>
    <w:rsid w:val="0080271D"/>
    <w:rsid w:val="00804B65"/>
    <w:rsid w:val="008078D9"/>
    <w:rsid w:val="00813F2C"/>
    <w:rsid w:val="00827C98"/>
    <w:rsid w:val="008630E9"/>
    <w:rsid w:val="00867D02"/>
    <w:rsid w:val="008948EC"/>
    <w:rsid w:val="008C4ACE"/>
    <w:rsid w:val="008D67A0"/>
    <w:rsid w:val="008E5380"/>
    <w:rsid w:val="008E6642"/>
    <w:rsid w:val="008F4B1A"/>
    <w:rsid w:val="009176A4"/>
    <w:rsid w:val="00926DC6"/>
    <w:rsid w:val="00933E89"/>
    <w:rsid w:val="00936FD6"/>
    <w:rsid w:val="00944D8E"/>
    <w:rsid w:val="009568D5"/>
    <w:rsid w:val="00966BE6"/>
    <w:rsid w:val="0098128C"/>
    <w:rsid w:val="00981BDB"/>
    <w:rsid w:val="009A3A3D"/>
    <w:rsid w:val="009C3554"/>
    <w:rsid w:val="009C4572"/>
    <w:rsid w:val="009C753E"/>
    <w:rsid w:val="009D0D5B"/>
    <w:rsid w:val="009F4F86"/>
    <w:rsid w:val="00A17A40"/>
    <w:rsid w:val="00A361B3"/>
    <w:rsid w:val="00A40AE9"/>
    <w:rsid w:val="00A455F4"/>
    <w:rsid w:val="00A703AF"/>
    <w:rsid w:val="00A72E34"/>
    <w:rsid w:val="00A87D73"/>
    <w:rsid w:val="00A91C24"/>
    <w:rsid w:val="00AA2E57"/>
    <w:rsid w:val="00AA7D1D"/>
    <w:rsid w:val="00AE46E0"/>
    <w:rsid w:val="00AF525B"/>
    <w:rsid w:val="00AF5827"/>
    <w:rsid w:val="00B275C5"/>
    <w:rsid w:val="00B37B4C"/>
    <w:rsid w:val="00B44B25"/>
    <w:rsid w:val="00B636E6"/>
    <w:rsid w:val="00B90F98"/>
    <w:rsid w:val="00BA406C"/>
    <w:rsid w:val="00BA4BD2"/>
    <w:rsid w:val="00BB3FD1"/>
    <w:rsid w:val="00BC5A1D"/>
    <w:rsid w:val="00BD112E"/>
    <w:rsid w:val="00BE7EA9"/>
    <w:rsid w:val="00BF795C"/>
    <w:rsid w:val="00C24371"/>
    <w:rsid w:val="00C2730F"/>
    <w:rsid w:val="00C461E6"/>
    <w:rsid w:val="00C471C4"/>
    <w:rsid w:val="00C522F0"/>
    <w:rsid w:val="00C5411D"/>
    <w:rsid w:val="00C64A81"/>
    <w:rsid w:val="00C71AA8"/>
    <w:rsid w:val="00CA3022"/>
    <w:rsid w:val="00CB178B"/>
    <w:rsid w:val="00CC2921"/>
    <w:rsid w:val="00CE0C26"/>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2E32"/>
    <w:rsid w:val="00DF073E"/>
    <w:rsid w:val="00E123DA"/>
    <w:rsid w:val="00E15EC8"/>
    <w:rsid w:val="00E54B70"/>
    <w:rsid w:val="00E617B7"/>
    <w:rsid w:val="00E94E01"/>
    <w:rsid w:val="00E95F9F"/>
    <w:rsid w:val="00EA2C5E"/>
    <w:rsid w:val="00EB635F"/>
    <w:rsid w:val="00EC0729"/>
    <w:rsid w:val="00ED34AE"/>
    <w:rsid w:val="00ED4F2D"/>
    <w:rsid w:val="00EE7ED3"/>
    <w:rsid w:val="00EF187A"/>
    <w:rsid w:val="00EF57EB"/>
    <w:rsid w:val="00F238B2"/>
    <w:rsid w:val="00F25D52"/>
    <w:rsid w:val="00F5298F"/>
    <w:rsid w:val="00F60EB3"/>
    <w:rsid w:val="00F61A6B"/>
    <w:rsid w:val="00F74FCC"/>
    <w:rsid w:val="00F85742"/>
    <w:rsid w:val="00FC3338"/>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34A3-2A5C-4A1B-B858-86025CBC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Гость</cp:lastModifiedBy>
  <cp:revision>7</cp:revision>
  <cp:lastPrinted>2015-07-29T14:26:00Z</cp:lastPrinted>
  <dcterms:created xsi:type="dcterms:W3CDTF">2015-11-16T07:59:00Z</dcterms:created>
  <dcterms:modified xsi:type="dcterms:W3CDTF">2015-12-02T10:41:00Z</dcterms:modified>
</cp:coreProperties>
</file>