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F" w:rsidRDefault="006A57CF" w:rsidP="006A57C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6A57CF" w:rsidRDefault="006A57CF" w:rsidP="006A57C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6A57CF" w:rsidRDefault="006A57CF" w:rsidP="006A5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6A57CF" w:rsidRDefault="006A57CF" w:rsidP="006A57C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</w:t>
      </w:r>
      <w:r w:rsidR="00C14C9A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МАТБУГАТ ХЕЗМӘТЕ</w:t>
      </w:r>
    </w:p>
    <w:p w:rsidR="006A57CF" w:rsidRDefault="006A57CF" w:rsidP="006A57C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6A57CF" w:rsidRDefault="006A57CF" w:rsidP="006A57C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6A57CF" w:rsidRDefault="006A57CF" w:rsidP="006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704B" w:rsidRPr="005E64D3" w:rsidRDefault="00C14C9A" w:rsidP="00AB70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E64D3">
        <w:rPr>
          <w:rFonts w:ascii="Times New Roman" w:hAnsi="Times New Roman" w:cs="Times New Roman"/>
          <w:b/>
        </w:rPr>
        <w:t>16-я</w:t>
      </w:r>
      <w:r w:rsidR="00AB704B" w:rsidRPr="005E64D3">
        <w:rPr>
          <w:rFonts w:ascii="Times New Roman" w:hAnsi="Times New Roman" w:cs="Times New Roman"/>
          <w:b/>
        </w:rPr>
        <w:t xml:space="preserve"> специализированная выставка «Образование. Карьера»</w:t>
      </w:r>
      <w:r w:rsidR="00D263C8" w:rsidRPr="005E64D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</w:t>
      </w:r>
    </w:p>
    <w:p w:rsidR="00760C6A" w:rsidRPr="005E64D3" w:rsidRDefault="00D263C8" w:rsidP="00AB70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E64D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bookmarkStart w:id="0" w:name="_GoBack"/>
      <w:bookmarkEnd w:id="0"/>
    </w:p>
    <w:p w:rsidR="00A225B5" w:rsidRPr="00A225B5" w:rsidRDefault="00A225B5" w:rsidP="00A225B5">
      <w:pPr>
        <w:suppressAutoHyphens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10 по 12 февраля 2016 года в выставочном центре «Казанская ярмарка» пройдет </w:t>
      </w: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16-я специализированная выставка «Образование. Карьера».</w:t>
      </w:r>
    </w:p>
    <w:p w:rsidR="00A225B5" w:rsidRPr="00A225B5" w:rsidRDefault="00A225B5" w:rsidP="00A22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выставки принимают участие более 60 образовательных учреждений из России и представительства зарубежных стран, таких как Болгария, Ирландия, США и Чехия. Для школьников и студентов образовательные учреждения представят свои обучающие программы, ознакомят с будущими специальностями, проведут консультации по вопросам поступления и обучения, презентации, лекции, мастер-классы, открытые уроки. Кроме учебных заведений, в выставке участвуют издательские дома, производители товаров и услуг для организации учебного процесса, в том числе учебно-наглядного оборудования, учебной техники, интерактивных средств обучения, мобильных компьютерных комплексов, IT-продуктов и др.</w:t>
      </w:r>
    </w:p>
    <w:p w:rsidR="00F83CB4" w:rsidRDefault="00A225B5" w:rsidP="00A225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числе участников</w:t>
      </w:r>
      <w:r w:rsidR="00F83C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выставки</w:t>
      </w:r>
      <w:r w:rsidR="00F83C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казанские авторитетные ВУЗы: К</w:t>
      </w:r>
      <w:r w:rsidR="00F83C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ФУ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КНИТУ-КАИ им. А.Н. Туполева,</w:t>
      </w: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F83CB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НИТУ</w:t>
      </w: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="00F83C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ГЭУ.</w:t>
      </w:r>
    </w:p>
    <w:p w:rsidR="00A225B5" w:rsidRPr="00A225B5" w:rsidRDefault="00F83CB4" w:rsidP="00A225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Ведущие колледжи и техникумы</w:t>
      </w:r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Казанский </w:t>
      </w:r>
      <w:proofErr w:type="spellStart"/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радиомеханический</w:t>
      </w:r>
      <w:proofErr w:type="spellEnd"/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колледж, </w:t>
      </w:r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Казанский авиационно-технический колледж им. П.В. Дементьева, Казанский автотранспортный техникум им. А.П. </w:t>
      </w:r>
      <w:proofErr w:type="spellStart"/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Обыденнова</w:t>
      </w:r>
      <w:proofErr w:type="spellEnd"/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Нижнекамский агропромышленный колледж, </w:t>
      </w:r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Казанский медицинский колледж, Казанский торгово-экономический техникум, Казанский техникум информационных технологий и связи и мн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др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..</w:t>
      </w:r>
      <w:r w:rsidR="00A225B5" w:rsidRPr="00A225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End"/>
    </w:p>
    <w:p w:rsidR="00A225B5" w:rsidRPr="00A225B5" w:rsidRDefault="00A225B5" w:rsidP="00A225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рамках деловой программы выставки 10 февраля состоится круглый стол на тему:</w:t>
      </w:r>
      <w:r w:rsidRPr="00A225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«Требования работодателя к компетенциям выпускников средних и высших образовательных учреждений машиностроительного профиля», организатором которого выступают Министерство образования и науки Республики Татарстан и ОАО «Казанское моторостроительное производственное объединение».</w:t>
      </w:r>
    </w:p>
    <w:p w:rsidR="00A225B5" w:rsidRPr="00A225B5" w:rsidRDefault="00A225B5" w:rsidP="00A22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 выставки сопровождает насыщенная образовательная программа.</w:t>
      </w:r>
    </w:p>
    <w:p w:rsidR="00A225B5" w:rsidRPr="00A225B5" w:rsidRDefault="00A225B5" w:rsidP="00A22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5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три дня выставку «Образование. Карьера» посетит около 30 000 человек, среди них школьники, выпускники школ и колледжей г. Казани и районов Татарстана, их родители, студенты, руководители и преподаватели вузов, техникумов, училищ и школ, жители города, перед которыми стоит задача выбора учебного заведения.</w:t>
      </w:r>
    </w:p>
    <w:p w:rsidR="00A225B5" w:rsidRPr="00A225B5" w:rsidRDefault="00A225B5" w:rsidP="00A225B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B5" w:rsidRPr="005E64D3" w:rsidRDefault="00A225B5" w:rsidP="00A225B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</w:p>
    <w:p w:rsidR="00A225B5" w:rsidRPr="005E64D3" w:rsidRDefault="00A225B5" w:rsidP="00A225B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25B5" w:rsidRPr="005E64D3" w:rsidRDefault="00A225B5" w:rsidP="00A225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февраля 2016 года, среда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804"/>
        <w:gridCol w:w="1985"/>
      </w:tblGrid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08.30- 09.30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 и регистрация участников выставки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выставки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многопрофильного практико-ориентированного «Кампуса рабочих профессий»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ГБУ «Республиканский центр студенческих трудовых  отрядов» Министерства по делам молодежи и спорту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Мастер-классы: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Роспись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экосумок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«100%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непакет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интерактивный коллаж-исследование  «Твои общечеловеческие ценности»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коллажирование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«Карта моей жизни»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Школа без агрессии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стенд №2.806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Концертные номера</w:t>
            </w: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творческих коллективов 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экономики, управления и права (г. Казань)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10.30-10.45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Выступление агитбригады учащихся Казанского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радиомеханического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колледжа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1489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на тему: «Психологические истоки экстремизма»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Лектор –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Р.Р.Гарифуллин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сих.н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педагогики, психологии и дефектологии ЧОУ ВО «Академия социального образования»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13.00-13.15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Официальная церемония открытия выставки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13.15-14.00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Официальный обход экспозиции выставки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Круглый стол на тему:</w:t>
            </w:r>
            <w:r w:rsidRPr="005E6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«Требования работодателя к компетенциям выпускников средних и высших образовательных учреждений машиностроительного профиля»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Организаторы – Министерство образования и науки Республики Татарстан, ОАО «Казанское моторостроительное производственное объединение»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Конгресс-центр, конференц-зал «Волга»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на тему: «Есть такая профессия – Родину защищать»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Казанское высшее военное командное училище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конференц-зал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Открытый урок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и японского языков с участием носителей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 – сеть языковых центров,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Лингоу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46"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Лекция на тему: «Мастерская гончарного дела»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Группа компаний «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Керамистам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-Петербург)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конференц-зал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стендов на сохранность, закрытие павильона</w:t>
            </w:r>
          </w:p>
        </w:tc>
        <w:tc>
          <w:tcPr>
            <w:tcW w:w="1985" w:type="dxa"/>
            <w:shd w:val="clear" w:color="auto" w:fill="auto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</w:tbl>
    <w:p w:rsidR="00A225B5" w:rsidRPr="005E64D3" w:rsidRDefault="00A225B5" w:rsidP="00A225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11 февраля 2016 года, четверг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804"/>
        <w:gridCol w:w="1985"/>
      </w:tblGrid>
      <w:tr w:rsidR="00A225B5" w:rsidRPr="005E64D3" w:rsidTr="00A225B5">
        <w:trPr>
          <w:cantSplit/>
          <w:trHeight w:val="273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участников на выставку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выставки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многопрофильного практико-ориентированного «Кампуса рабочих профессий»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ГБУ «Республиканский центр студенческих трудовых отрядов» Министерства по делам молодежи и спорту Республики Татарстан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Мастер-классы: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Роспись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экосумок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«100% 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непакет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интерактивный коллаж-исследование  «Твои общечеловеческие ценности»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коллажирование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«Карта моей жизни»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Школа без агрессии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 №2,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№2.806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Концертные номера творческих коллективов 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экономики,  управления и права (г. Казань)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10.30-10.45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Выступление студентов Казанского техникума железнодорожного транспорта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на тему: «Правовое воспитание патриотизма молодежи и профилактика экстремизма в условиях многонационального общества с позиции Российского законодательства»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Лектор –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>Л.А.Гусева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заведующий кафедрой гражданского права и гражданского процесса ЧОУ ВО «Академия социального образования»,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олит.н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доцент, заслуженный юрист РТ, РФ, профессор РАЕ, судья высшего квалификационного класса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Открытый урок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и японского языков с участием носителей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 – сеть языковых центров,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Лингоу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на тему: «Есть такая профессия – Родину защищать»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Казанское высшее военное командное училище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14.30-14.45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Выступление агитбригады учащихся Казанского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радиомеханического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колледжа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  <w:trHeight w:val="277"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Лекция на тему: «Мастерская гончарного дела»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Группа компаний «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Керамистам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-Петербург)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конференц-зал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стендов на сохранность, закрытие павильона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</w:tbl>
    <w:p w:rsidR="00A225B5" w:rsidRPr="005E64D3" w:rsidRDefault="00A225B5" w:rsidP="00A225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12 февраля 2016 года, пятница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804"/>
        <w:gridCol w:w="1985"/>
      </w:tblGrid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участников на выставку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выставки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многопрофильного практико-ориентированного «Кампуса рабочих профессий»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ГБУ «Республиканский центр студенческих трудовых отрядов» Министерства по делам молодежи и спорту Республики Татарстан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Мастер-классы: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Роспись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экосумок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«100%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непакет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интерактивный коллаж-исследование  «Твои общечеловеческие ценности»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коллажирование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«Карта моей жизни»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Школа без агрессии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№2.806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10.00-10.30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Концертные номера творческих коллективов 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экономики,  управления и права (г. Казань)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на тему: «Синдром Варвары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Карауловой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причины и профилактика»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Лектор –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К.В.Федорова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ил.н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старший научный сотрудник ФГБНУ «Институт проблем национальной и малокомплектной школы российской академии образования» 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12.30-12.45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Выступление агитбригады учащихся Казанского 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радиомеханического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колледжа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№2, сцена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Розыгрыш от языковой школы «</w:t>
            </w:r>
            <w:proofErr w:type="spellStart"/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Интерконтактс</w:t>
            </w:r>
            <w:proofErr w:type="spellEnd"/>
            <w:r w:rsidRPr="005E6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(Чехия): 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получение годового бесплатного проживания во время обучения на курсах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>- стипендии</w:t>
            </w:r>
          </w:p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</w:rPr>
              <w:t>- скидки на годовую программу обучения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 №2, стенд №2.303  </w:t>
            </w:r>
          </w:p>
        </w:tc>
      </w:tr>
      <w:tr w:rsidR="00A225B5" w:rsidRPr="005E64D3" w:rsidTr="00A225B5">
        <w:trPr>
          <w:cantSplit/>
        </w:trPr>
        <w:tc>
          <w:tcPr>
            <w:tcW w:w="1340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6804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выставки</w:t>
            </w:r>
          </w:p>
        </w:tc>
        <w:tc>
          <w:tcPr>
            <w:tcW w:w="1985" w:type="dxa"/>
          </w:tcPr>
          <w:p w:rsidR="00A225B5" w:rsidRPr="005E64D3" w:rsidRDefault="00A225B5" w:rsidP="00A22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№2</w:t>
            </w:r>
          </w:p>
        </w:tc>
      </w:tr>
    </w:tbl>
    <w:p w:rsidR="002D09B3" w:rsidRPr="005E64D3" w:rsidRDefault="002D09B3" w:rsidP="00A225B5">
      <w:pPr>
        <w:rPr>
          <w:sz w:val="20"/>
          <w:szCs w:val="20"/>
        </w:rPr>
      </w:pPr>
    </w:p>
    <w:sectPr w:rsidR="002D09B3" w:rsidRPr="005E64D3" w:rsidSect="00A225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4"/>
    <w:rsid w:val="002D09B3"/>
    <w:rsid w:val="004972FA"/>
    <w:rsid w:val="005E64D3"/>
    <w:rsid w:val="006A57CF"/>
    <w:rsid w:val="00760C6A"/>
    <w:rsid w:val="00815124"/>
    <w:rsid w:val="009C2AC5"/>
    <w:rsid w:val="00A225B5"/>
    <w:rsid w:val="00AB704B"/>
    <w:rsid w:val="00C14C9A"/>
    <w:rsid w:val="00C603AA"/>
    <w:rsid w:val="00D263C8"/>
    <w:rsid w:val="00EA0685"/>
    <w:rsid w:val="00F83CB4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CF"/>
    <w:rPr>
      <w:color w:val="0000FF" w:themeColor="hyperlink"/>
      <w:u w:val="single"/>
    </w:rPr>
  </w:style>
  <w:style w:type="paragraph" w:styleId="a4">
    <w:name w:val="Normal (Web)"/>
    <w:basedOn w:val="a"/>
    <w:rsid w:val="00760C6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CF"/>
    <w:rPr>
      <w:color w:val="0000FF" w:themeColor="hyperlink"/>
      <w:u w:val="single"/>
    </w:rPr>
  </w:style>
  <w:style w:type="paragraph" w:styleId="a4">
    <w:name w:val="Normal (Web)"/>
    <w:basedOn w:val="a"/>
    <w:rsid w:val="00760C6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2</cp:revision>
  <cp:lastPrinted>2016-02-10T08:04:00Z</cp:lastPrinted>
  <dcterms:created xsi:type="dcterms:W3CDTF">2016-02-10T08:05:00Z</dcterms:created>
  <dcterms:modified xsi:type="dcterms:W3CDTF">2016-02-10T08:05:00Z</dcterms:modified>
</cp:coreProperties>
</file>