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8" w:rsidRPr="00ED1DEA" w:rsidRDefault="00767678" w:rsidP="00767678">
      <w:pPr>
        <w:jc w:val="center"/>
        <w:rPr>
          <w:b/>
          <w:sz w:val="28"/>
          <w:szCs w:val="28"/>
          <w:lang w:val="tt-RU"/>
        </w:rPr>
      </w:pPr>
      <w:r w:rsidRPr="00ED1DEA">
        <w:rPr>
          <w:b/>
          <w:sz w:val="28"/>
          <w:szCs w:val="28"/>
          <w:lang w:val="tt-RU"/>
        </w:rPr>
        <w:t xml:space="preserve">Хәерле көн, хөрмәтле </w:t>
      </w:r>
      <w:r>
        <w:rPr>
          <w:b/>
          <w:sz w:val="28"/>
          <w:szCs w:val="28"/>
          <w:lang w:val="tt-RU"/>
        </w:rPr>
        <w:t>Президиум, хөрмәтле Иҗтимагый Совет әгъзалар</w:t>
      </w:r>
      <w:r w:rsidR="00B32AD7">
        <w:rPr>
          <w:b/>
          <w:sz w:val="28"/>
          <w:szCs w:val="28"/>
          <w:lang w:val="tt-RU"/>
        </w:rPr>
        <w:t>ы, утырышта катнашучылар</w:t>
      </w:r>
      <w:r w:rsidRPr="00ED1DEA">
        <w:rPr>
          <w:b/>
          <w:sz w:val="28"/>
          <w:szCs w:val="28"/>
          <w:lang w:val="tt-RU"/>
        </w:rPr>
        <w:t>!</w:t>
      </w:r>
    </w:p>
    <w:p w:rsidR="00720195" w:rsidRDefault="00767678" w:rsidP="00767678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Добрый день, уважаемый президиум, уважаемые члены общественного совета</w:t>
      </w:r>
      <w:r w:rsidR="00B32AD7">
        <w:rPr>
          <w:b/>
          <w:sz w:val="28"/>
          <w:szCs w:val="28"/>
          <w:lang w:val="tt-RU"/>
        </w:rPr>
        <w:t>, участники заседания</w:t>
      </w:r>
      <w:r w:rsidR="00720195" w:rsidRPr="00ED1DEA">
        <w:rPr>
          <w:b/>
          <w:sz w:val="28"/>
          <w:szCs w:val="28"/>
          <w:lang w:val="tt-RU"/>
        </w:rPr>
        <w:t>!</w:t>
      </w:r>
    </w:p>
    <w:p w:rsidR="0084746B" w:rsidRDefault="0084746B" w:rsidP="00767678">
      <w:pPr>
        <w:jc w:val="center"/>
        <w:rPr>
          <w:sz w:val="28"/>
          <w:szCs w:val="28"/>
        </w:rPr>
      </w:pPr>
    </w:p>
    <w:p w:rsidR="00767678" w:rsidRPr="00767678" w:rsidRDefault="00767678" w:rsidP="00B32AD7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67678">
        <w:rPr>
          <w:sz w:val="28"/>
          <w:szCs w:val="28"/>
          <w:lang w:val="tt-RU"/>
        </w:rPr>
        <w:t>Министерство образования и науки Р</w:t>
      </w:r>
      <w:r w:rsidR="00B32AD7">
        <w:rPr>
          <w:sz w:val="28"/>
          <w:szCs w:val="28"/>
          <w:lang w:val="tt-RU"/>
        </w:rPr>
        <w:t>еспублики Татарстан</w:t>
      </w:r>
      <w:r w:rsidRPr="00767678">
        <w:rPr>
          <w:sz w:val="28"/>
          <w:szCs w:val="28"/>
          <w:lang w:val="tt-RU"/>
        </w:rPr>
        <w:t xml:space="preserve"> является координатором 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2014-2020 годы</w:t>
      </w:r>
      <w:r w:rsidR="00DA42F6">
        <w:rPr>
          <w:sz w:val="28"/>
          <w:szCs w:val="28"/>
          <w:lang w:val="tt-RU"/>
        </w:rPr>
        <w:t>»</w:t>
      </w:r>
      <w:r w:rsidRPr="00767678">
        <w:rPr>
          <w:sz w:val="28"/>
          <w:szCs w:val="28"/>
          <w:lang w:val="tt-RU"/>
        </w:rPr>
        <w:t xml:space="preserve">. </w:t>
      </w:r>
      <w:r w:rsidR="00B32AD7">
        <w:rPr>
          <w:sz w:val="28"/>
          <w:szCs w:val="28"/>
          <w:lang w:val="tt-RU"/>
        </w:rPr>
        <w:t xml:space="preserve"> </w:t>
      </w:r>
      <w:r w:rsidRPr="00767678">
        <w:rPr>
          <w:sz w:val="28"/>
          <w:szCs w:val="28"/>
          <w:lang w:val="tt-RU"/>
        </w:rPr>
        <w:t>Цель</w:t>
      </w:r>
      <w:r w:rsidR="00B32AD7">
        <w:rPr>
          <w:sz w:val="28"/>
          <w:szCs w:val="28"/>
          <w:lang w:val="tt-RU"/>
        </w:rPr>
        <w:t>ю</w:t>
      </w:r>
      <w:r w:rsidRPr="00767678">
        <w:rPr>
          <w:sz w:val="28"/>
          <w:szCs w:val="28"/>
          <w:lang w:val="tt-RU"/>
        </w:rPr>
        <w:t xml:space="preserve"> данной программы </w:t>
      </w:r>
      <w:r w:rsidR="00B32AD7">
        <w:rPr>
          <w:sz w:val="28"/>
          <w:szCs w:val="28"/>
          <w:lang w:val="tt-RU"/>
        </w:rPr>
        <w:t>является</w:t>
      </w:r>
      <w:r w:rsidRPr="00767678">
        <w:rPr>
          <w:sz w:val="28"/>
          <w:szCs w:val="28"/>
          <w:lang w:val="tt-RU"/>
        </w:rPr>
        <w:t xml:space="preserve"> 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республики. </w:t>
      </w:r>
    </w:p>
    <w:p w:rsidR="00767678" w:rsidRDefault="00767678" w:rsidP="00B32AD7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767678">
        <w:rPr>
          <w:sz w:val="28"/>
          <w:szCs w:val="28"/>
          <w:lang w:val="tt-RU"/>
        </w:rPr>
        <w:t xml:space="preserve">В целях поддержки паритетного функционирования русского и татарского языков как государственных языков Республики Татарстан </w:t>
      </w:r>
      <w:r>
        <w:rPr>
          <w:sz w:val="28"/>
          <w:szCs w:val="28"/>
          <w:lang w:val="tt-RU"/>
        </w:rPr>
        <w:t xml:space="preserve">аналогичные программы приняты и реализуются на сегодняшний день во всех муниципальных образованиях </w:t>
      </w:r>
      <w:r w:rsidR="00B32AD7">
        <w:rPr>
          <w:sz w:val="28"/>
          <w:szCs w:val="28"/>
          <w:lang w:val="tt-RU"/>
        </w:rPr>
        <w:t>республики</w:t>
      </w:r>
      <w:r>
        <w:rPr>
          <w:sz w:val="28"/>
          <w:szCs w:val="28"/>
          <w:lang w:val="tt-RU"/>
        </w:rPr>
        <w:t>.</w:t>
      </w:r>
    </w:p>
    <w:p w:rsidR="0084746B" w:rsidRDefault="0084746B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84746B">
        <w:rPr>
          <w:sz w:val="28"/>
          <w:szCs w:val="28"/>
        </w:rPr>
        <w:t xml:space="preserve">В </w:t>
      </w:r>
      <w:r>
        <w:rPr>
          <w:sz w:val="28"/>
          <w:szCs w:val="28"/>
        </w:rPr>
        <w:t>2015</w:t>
      </w:r>
      <w:r w:rsidRPr="0084746B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П</w:t>
      </w:r>
      <w:r w:rsidRPr="0084746B">
        <w:rPr>
          <w:sz w:val="28"/>
          <w:szCs w:val="28"/>
        </w:rPr>
        <w:t xml:space="preserve">рограммы </w:t>
      </w:r>
      <w:r w:rsidR="00A4020B">
        <w:rPr>
          <w:sz w:val="28"/>
          <w:szCs w:val="28"/>
        </w:rPr>
        <w:t>реализовано всего</w:t>
      </w:r>
      <w:r>
        <w:rPr>
          <w:sz w:val="28"/>
          <w:szCs w:val="28"/>
        </w:rPr>
        <w:t xml:space="preserve"> </w:t>
      </w:r>
      <w:r w:rsidRPr="0084746B">
        <w:rPr>
          <w:b/>
          <w:sz w:val="28"/>
          <w:szCs w:val="28"/>
        </w:rPr>
        <w:t>16</w:t>
      </w:r>
      <w:r w:rsidR="008F795D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4746B">
        <w:rPr>
          <w:sz w:val="28"/>
          <w:szCs w:val="28"/>
        </w:rPr>
        <w:t>мероприяти</w:t>
      </w:r>
      <w:r w:rsidR="00A4020B">
        <w:rPr>
          <w:sz w:val="28"/>
          <w:szCs w:val="28"/>
        </w:rPr>
        <w:t>я с о</w:t>
      </w:r>
      <w:r w:rsidRPr="0084746B">
        <w:rPr>
          <w:sz w:val="28"/>
          <w:szCs w:val="28"/>
        </w:rPr>
        <w:t>бщи</w:t>
      </w:r>
      <w:r w:rsidR="00A4020B">
        <w:rPr>
          <w:sz w:val="28"/>
          <w:szCs w:val="28"/>
        </w:rPr>
        <w:t>м</w:t>
      </w:r>
      <w:r w:rsidRPr="0084746B">
        <w:rPr>
          <w:sz w:val="28"/>
          <w:szCs w:val="28"/>
        </w:rPr>
        <w:t xml:space="preserve"> объем</w:t>
      </w:r>
      <w:r w:rsidR="00A4020B">
        <w:rPr>
          <w:sz w:val="28"/>
          <w:szCs w:val="28"/>
        </w:rPr>
        <w:t>ом</w:t>
      </w:r>
      <w:r w:rsidRPr="0084746B">
        <w:rPr>
          <w:sz w:val="28"/>
          <w:szCs w:val="28"/>
        </w:rPr>
        <w:t xml:space="preserve"> финансирования </w:t>
      </w:r>
      <w:r w:rsidR="00A4020B">
        <w:rPr>
          <w:b/>
          <w:sz w:val="28"/>
          <w:szCs w:val="28"/>
        </w:rPr>
        <w:t>184 млн</w:t>
      </w:r>
      <w:r w:rsidR="00B32AD7">
        <w:rPr>
          <w:b/>
          <w:sz w:val="28"/>
          <w:szCs w:val="28"/>
        </w:rPr>
        <w:t>.</w:t>
      </w:r>
      <w:r w:rsidR="00A4020B">
        <w:rPr>
          <w:b/>
          <w:sz w:val="28"/>
          <w:szCs w:val="28"/>
        </w:rPr>
        <w:t xml:space="preserve"> 200 тысяч</w:t>
      </w:r>
      <w:r w:rsidRPr="0084746B">
        <w:rPr>
          <w:sz w:val="28"/>
          <w:szCs w:val="28"/>
        </w:rPr>
        <w:t xml:space="preserve"> рублей.</w:t>
      </w:r>
      <w:r w:rsidR="00D66E35">
        <w:rPr>
          <w:sz w:val="28"/>
          <w:szCs w:val="28"/>
        </w:rPr>
        <w:t xml:space="preserve"> </w:t>
      </w:r>
      <w:r w:rsidR="00A4020B">
        <w:rPr>
          <w:sz w:val="28"/>
          <w:szCs w:val="28"/>
        </w:rPr>
        <w:t>Все запланированные мероприятия Программы выполнены, индикативные показатели достигнуты.</w:t>
      </w:r>
    </w:p>
    <w:p w:rsidR="00A929D7" w:rsidRDefault="003C7BA4" w:rsidP="00B32AD7">
      <w:pPr>
        <w:spacing w:line="360" w:lineRule="auto"/>
        <w:ind w:firstLine="709"/>
        <w:jc w:val="both"/>
        <w:rPr>
          <w:sz w:val="28"/>
        </w:rPr>
      </w:pPr>
      <w:r w:rsidRPr="003C7BA4">
        <w:rPr>
          <w:sz w:val="28"/>
        </w:rPr>
        <w:t xml:space="preserve">Уважаемые </w:t>
      </w:r>
      <w:r w:rsidR="00B32AD7">
        <w:rPr>
          <w:sz w:val="28"/>
        </w:rPr>
        <w:t>участники заседания</w:t>
      </w:r>
      <w:r w:rsidRPr="003C7BA4">
        <w:rPr>
          <w:sz w:val="28"/>
        </w:rPr>
        <w:t xml:space="preserve">, сейчас я коротко </w:t>
      </w:r>
      <w:r w:rsidR="00B32AD7">
        <w:rPr>
          <w:sz w:val="28"/>
        </w:rPr>
        <w:t>ознакомлю</w:t>
      </w:r>
      <w:r w:rsidRPr="003C7BA4">
        <w:rPr>
          <w:sz w:val="28"/>
        </w:rPr>
        <w:t xml:space="preserve"> </w:t>
      </w:r>
      <w:r w:rsidR="00B32AD7">
        <w:rPr>
          <w:sz w:val="28"/>
        </w:rPr>
        <w:t>с основными результатами</w:t>
      </w:r>
      <w:r w:rsidRPr="003C7BA4">
        <w:rPr>
          <w:sz w:val="28"/>
        </w:rPr>
        <w:t xml:space="preserve"> </w:t>
      </w:r>
      <w:r>
        <w:rPr>
          <w:sz w:val="28"/>
        </w:rPr>
        <w:t>прошедшего года</w:t>
      </w:r>
      <w:r w:rsidRPr="003C7BA4">
        <w:rPr>
          <w:sz w:val="28"/>
        </w:rPr>
        <w:t>, более подробную информацию с презентацией представят члены Межведомственн</w:t>
      </w:r>
      <w:r>
        <w:rPr>
          <w:sz w:val="28"/>
        </w:rPr>
        <w:t>ой</w:t>
      </w:r>
      <w:r w:rsidRPr="003C7BA4">
        <w:rPr>
          <w:sz w:val="28"/>
        </w:rPr>
        <w:t xml:space="preserve"> рабочей группы</w:t>
      </w:r>
      <w:r>
        <w:rPr>
          <w:sz w:val="28"/>
        </w:rPr>
        <w:t>.</w:t>
      </w:r>
    </w:p>
    <w:p w:rsidR="003C7BA4" w:rsidRPr="001302DF" w:rsidRDefault="001302DF" w:rsidP="00B32AD7">
      <w:pPr>
        <w:spacing w:line="360" w:lineRule="auto"/>
        <w:ind w:firstLine="567"/>
        <w:jc w:val="both"/>
        <w:rPr>
          <w:b/>
          <w:sz w:val="28"/>
        </w:rPr>
      </w:pPr>
      <w:r w:rsidRPr="00E71740">
        <w:rPr>
          <w:b/>
          <w:sz w:val="28"/>
        </w:rPr>
        <w:t>Академией наук Республики Татарстан</w:t>
      </w:r>
      <w:r w:rsidRPr="001302DF">
        <w:rPr>
          <w:sz w:val="28"/>
        </w:rPr>
        <w:t xml:space="preserve"> </w:t>
      </w:r>
      <w:r w:rsidR="001B53FC">
        <w:rPr>
          <w:sz w:val="28"/>
        </w:rPr>
        <w:t>в 2015</w:t>
      </w:r>
      <w:r w:rsidR="001B53FC" w:rsidRPr="001302DF">
        <w:rPr>
          <w:sz w:val="28"/>
        </w:rPr>
        <w:t xml:space="preserve"> году </w:t>
      </w:r>
      <w:r>
        <w:rPr>
          <w:sz w:val="28"/>
        </w:rPr>
        <w:t>реализовано</w:t>
      </w:r>
      <w:r w:rsidRPr="001302DF">
        <w:rPr>
          <w:sz w:val="28"/>
        </w:rPr>
        <w:t xml:space="preserve"> 1</w:t>
      </w:r>
      <w:r w:rsidR="00B83AFF">
        <w:rPr>
          <w:sz w:val="28"/>
        </w:rPr>
        <w:t>5</w:t>
      </w:r>
      <w:r w:rsidRPr="001302DF">
        <w:rPr>
          <w:sz w:val="28"/>
        </w:rPr>
        <w:t xml:space="preserve"> мероприятий на общую сумму </w:t>
      </w:r>
      <w:r>
        <w:rPr>
          <w:sz w:val="28"/>
        </w:rPr>
        <w:t>25 млн. 750</w:t>
      </w:r>
      <w:r w:rsidRPr="001302DF">
        <w:rPr>
          <w:sz w:val="28"/>
        </w:rPr>
        <w:t xml:space="preserve"> тыс. руб.  </w:t>
      </w:r>
      <w:r w:rsidR="001B53FC">
        <w:rPr>
          <w:sz w:val="28"/>
        </w:rPr>
        <w:t>П</w:t>
      </w:r>
      <w:r w:rsidR="00E37036">
        <w:rPr>
          <w:sz w:val="28"/>
        </w:rPr>
        <w:t>родолжен</w:t>
      </w:r>
      <w:r>
        <w:rPr>
          <w:sz w:val="28"/>
        </w:rPr>
        <w:t xml:space="preserve">а реализация </w:t>
      </w:r>
      <w:r w:rsidR="00A01861">
        <w:rPr>
          <w:sz w:val="28"/>
        </w:rPr>
        <w:t>мероприяти</w:t>
      </w:r>
      <w:r>
        <w:rPr>
          <w:sz w:val="28"/>
        </w:rPr>
        <w:t>й</w:t>
      </w:r>
      <w:r w:rsidR="00A01861">
        <w:rPr>
          <w:sz w:val="28"/>
        </w:rPr>
        <w:t xml:space="preserve"> по </w:t>
      </w:r>
      <w:r w:rsidR="00E37036">
        <w:rPr>
          <w:sz w:val="28"/>
        </w:rPr>
        <w:t>разработк</w:t>
      </w:r>
      <w:r w:rsidR="00A01861">
        <w:rPr>
          <w:sz w:val="28"/>
        </w:rPr>
        <w:t>е</w:t>
      </w:r>
      <w:r w:rsidR="00E37036">
        <w:rPr>
          <w:sz w:val="28"/>
        </w:rPr>
        <w:t xml:space="preserve"> локализованн</w:t>
      </w:r>
      <w:r w:rsidR="00A01861">
        <w:rPr>
          <w:sz w:val="28"/>
        </w:rPr>
        <w:t xml:space="preserve">ых версий </w:t>
      </w:r>
      <w:r>
        <w:rPr>
          <w:sz w:val="28"/>
        </w:rPr>
        <w:t>программных продуктов, оцифровке</w:t>
      </w:r>
      <w:r w:rsidR="00A01861">
        <w:rPr>
          <w:sz w:val="28"/>
        </w:rPr>
        <w:t xml:space="preserve"> памятников письменного наследия, </w:t>
      </w:r>
      <w:r>
        <w:rPr>
          <w:sz w:val="28"/>
        </w:rPr>
        <w:t>изданию  научного</w:t>
      </w:r>
      <w:r w:rsidR="00A01861">
        <w:rPr>
          <w:sz w:val="28"/>
        </w:rPr>
        <w:t xml:space="preserve"> журнал</w:t>
      </w:r>
      <w:r>
        <w:rPr>
          <w:sz w:val="28"/>
        </w:rPr>
        <w:t>а</w:t>
      </w:r>
      <w:r w:rsidR="00A01861">
        <w:rPr>
          <w:sz w:val="28"/>
        </w:rPr>
        <w:t xml:space="preserve"> «</w:t>
      </w:r>
      <w:r w:rsidR="00A01861">
        <w:rPr>
          <w:sz w:val="28"/>
          <w:lang w:val="tt-RU"/>
        </w:rPr>
        <w:t>Фәнни Татарстан</w:t>
      </w:r>
      <w:r w:rsidR="00A01861">
        <w:rPr>
          <w:sz w:val="28"/>
        </w:rPr>
        <w:t>».</w:t>
      </w:r>
      <w:r w:rsidRPr="001302DF">
        <w:t xml:space="preserve"> </w:t>
      </w:r>
      <w:r w:rsidRPr="001302DF">
        <w:rPr>
          <w:b/>
          <w:sz w:val="28"/>
        </w:rPr>
        <w:t>Финансовые средств</w:t>
      </w:r>
      <w:r>
        <w:rPr>
          <w:b/>
          <w:sz w:val="28"/>
        </w:rPr>
        <w:t>а</w:t>
      </w:r>
      <w:r w:rsidRPr="001302DF">
        <w:rPr>
          <w:b/>
          <w:sz w:val="28"/>
        </w:rPr>
        <w:t xml:space="preserve"> освоены </w:t>
      </w:r>
      <w:r w:rsidR="001B53FC">
        <w:rPr>
          <w:b/>
          <w:sz w:val="28"/>
        </w:rPr>
        <w:t>в полном объеме.</w:t>
      </w:r>
    </w:p>
    <w:p w:rsidR="001302DF" w:rsidRDefault="001302DF" w:rsidP="00B32AD7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 w:rsidRPr="009D376C">
        <w:rPr>
          <w:b/>
          <w:sz w:val="28"/>
          <w:szCs w:val="28"/>
        </w:rPr>
        <w:t>Министерством культуры</w:t>
      </w:r>
      <w:r w:rsidRPr="009D376C">
        <w:rPr>
          <w:sz w:val="28"/>
          <w:szCs w:val="28"/>
        </w:rPr>
        <w:t xml:space="preserve"> </w:t>
      </w:r>
      <w:r w:rsidRPr="001B53FC">
        <w:rPr>
          <w:b/>
          <w:sz w:val="28"/>
          <w:szCs w:val="28"/>
          <w:lang w:val="tt-RU"/>
        </w:rPr>
        <w:t>Республики Тата</w:t>
      </w:r>
      <w:r w:rsidR="001B53FC" w:rsidRPr="001B53FC">
        <w:rPr>
          <w:b/>
          <w:sz w:val="28"/>
          <w:szCs w:val="28"/>
          <w:lang w:val="tt-RU"/>
        </w:rPr>
        <w:t>р</w:t>
      </w:r>
      <w:r w:rsidRPr="001B53FC">
        <w:rPr>
          <w:b/>
          <w:sz w:val="28"/>
          <w:szCs w:val="28"/>
          <w:lang w:val="tt-RU"/>
        </w:rPr>
        <w:t>стан</w:t>
      </w:r>
      <w:r w:rsidRPr="009D376C">
        <w:rPr>
          <w:sz w:val="28"/>
          <w:szCs w:val="28"/>
          <w:lang w:val="tt-RU"/>
        </w:rPr>
        <w:t xml:space="preserve">  реализ</w:t>
      </w:r>
      <w:r w:rsidR="001B53FC">
        <w:rPr>
          <w:sz w:val="28"/>
          <w:szCs w:val="28"/>
          <w:lang w:val="tt-RU"/>
        </w:rPr>
        <w:t>ованы</w:t>
      </w:r>
      <w:r w:rsidRPr="009D376C">
        <w:rPr>
          <w:sz w:val="28"/>
          <w:szCs w:val="28"/>
          <w:lang w:val="tt-RU"/>
        </w:rPr>
        <w:t xml:space="preserve">  </w:t>
      </w:r>
      <w:r w:rsidRPr="009D376C">
        <w:rPr>
          <w:b/>
          <w:sz w:val="28"/>
          <w:szCs w:val="28"/>
          <w:lang w:val="tt-RU"/>
        </w:rPr>
        <w:t>1</w:t>
      </w:r>
      <w:r w:rsidR="00F619BF">
        <w:rPr>
          <w:b/>
          <w:sz w:val="28"/>
          <w:szCs w:val="28"/>
          <w:lang w:val="tt-RU"/>
        </w:rPr>
        <w:t>5</w:t>
      </w:r>
      <w:r>
        <w:rPr>
          <w:b/>
          <w:sz w:val="28"/>
          <w:szCs w:val="28"/>
          <w:lang w:val="tt-RU"/>
        </w:rPr>
        <w:t xml:space="preserve"> мероприятий </w:t>
      </w:r>
      <w:r w:rsidRPr="009D376C">
        <w:rPr>
          <w:b/>
          <w:sz w:val="28"/>
          <w:szCs w:val="28"/>
          <w:lang w:val="tt-RU"/>
        </w:rPr>
        <w:t xml:space="preserve">на общую сумму </w:t>
      </w:r>
      <w:r>
        <w:rPr>
          <w:b/>
          <w:sz w:val="28"/>
          <w:szCs w:val="28"/>
          <w:lang w:val="tt-RU"/>
        </w:rPr>
        <w:t>14 млн. 330</w:t>
      </w:r>
      <w:r w:rsidRPr="009D376C">
        <w:rPr>
          <w:b/>
          <w:sz w:val="28"/>
          <w:szCs w:val="28"/>
          <w:lang w:val="tt-RU"/>
        </w:rPr>
        <w:t xml:space="preserve"> тыс р</w:t>
      </w:r>
      <w:r>
        <w:rPr>
          <w:b/>
          <w:sz w:val="28"/>
          <w:szCs w:val="28"/>
          <w:lang w:val="tt-RU"/>
        </w:rPr>
        <w:t>уб.</w:t>
      </w:r>
      <w:r w:rsidRPr="009D376C">
        <w:rPr>
          <w:sz w:val="28"/>
          <w:szCs w:val="28"/>
          <w:lang w:val="tt-RU"/>
        </w:rPr>
        <w:t xml:space="preserve"> </w:t>
      </w:r>
      <w:r w:rsidRPr="009D376C">
        <w:rPr>
          <w:sz w:val="28"/>
          <w:szCs w:val="28"/>
        </w:rPr>
        <w:t>Издан</w:t>
      </w:r>
      <w:r>
        <w:rPr>
          <w:sz w:val="28"/>
          <w:szCs w:val="28"/>
        </w:rPr>
        <w:t>ы</w:t>
      </w:r>
      <w:r w:rsidRPr="009D376C">
        <w:rPr>
          <w:sz w:val="28"/>
          <w:szCs w:val="28"/>
        </w:rPr>
        <w:t xml:space="preserve"> </w:t>
      </w:r>
      <w:r>
        <w:rPr>
          <w:sz w:val="28"/>
          <w:szCs w:val="28"/>
        </w:rPr>
        <w:t>книги</w:t>
      </w:r>
      <w:r w:rsidRPr="009D376C">
        <w:rPr>
          <w:sz w:val="28"/>
          <w:szCs w:val="28"/>
        </w:rPr>
        <w:t xml:space="preserve"> с применением рельефно-точечного шрифта Брайля на двух государственных языках Республики Татарстан. С целью сохранения памятников письменной культуры  и обеспечения доступа к данным материалам исследователей и широкой общественности, </w:t>
      </w:r>
      <w:r>
        <w:rPr>
          <w:sz w:val="28"/>
          <w:szCs w:val="28"/>
        </w:rPr>
        <w:t>продолжена</w:t>
      </w:r>
      <w:r w:rsidRPr="009D376C">
        <w:rPr>
          <w:sz w:val="28"/>
          <w:szCs w:val="28"/>
        </w:rPr>
        <w:t xml:space="preserve">  работа по созданию электронной информационной базы письменного наследия русского и татарского народов «Книга» – «Китап» при Национальной библиотек</w:t>
      </w:r>
      <w:r w:rsidR="009B0FE8">
        <w:rPr>
          <w:sz w:val="28"/>
          <w:szCs w:val="28"/>
        </w:rPr>
        <w:t>е</w:t>
      </w:r>
      <w:r w:rsidRPr="009D376C">
        <w:rPr>
          <w:sz w:val="28"/>
          <w:szCs w:val="28"/>
        </w:rPr>
        <w:t xml:space="preserve"> Республики Татарстан</w:t>
      </w:r>
      <w:r w:rsidR="00F63821">
        <w:rPr>
          <w:sz w:val="28"/>
          <w:szCs w:val="28"/>
          <w:lang w:val="tt-RU"/>
        </w:rPr>
        <w:t>. В</w:t>
      </w:r>
      <w:r w:rsidRPr="009D376C">
        <w:rPr>
          <w:sz w:val="28"/>
          <w:szCs w:val="28"/>
          <w:lang w:val="tt-RU"/>
        </w:rPr>
        <w:t>ыделены гранты, организовано производство и показ кинофильмов в муниципальных образованиях республики.</w:t>
      </w:r>
      <w:r>
        <w:rPr>
          <w:sz w:val="28"/>
          <w:szCs w:val="28"/>
          <w:lang w:val="tt-RU"/>
        </w:rPr>
        <w:t xml:space="preserve"> </w:t>
      </w:r>
      <w:r w:rsidR="00F63821">
        <w:rPr>
          <w:b/>
          <w:sz w:val="28"/>
          <w:szCs w:val="28"/>
          <w:lang w:val="tt-RU"/>
        </w:rPr>
        <w:t xml:space="preserve">Все запланированные мероприятия выполнены с </w:t>
      </w:r>
      <w:r>
        <w:rPr>
          <w:b/>
          <w:sz w:val="28"/>
          <w:szCs w:val="28"/>
          <w:lang w:val="tt-RU"/>
        </w:rPr>
        <w:t>100%</w:t>
      </w:r>
      <w:r w:rsidR="00F63821">
        <w:rPr>
          <w:b/>
          <w:sz w:val="28"/>
          <w:szCs w:val="28"/>
          <w:lang w:val="tt-RU"/>
        </w:rPr>
        <w:t xml:space="preserve"> освоением финансирования.</w:t>
      </w:r>
      <w:r>
        <w:rPr>
          <w:sz w:val="28"/>
          <w:szCs w:val="28"/>
          <w:lang w:val="tt-RU"/>
        </w:rPr>
        <w:t xml:space="preserve"> </w:t>
      </w:r>
    </w:p>
    <w:p w:rsidR="003D69A0" w:rsidRPr="001464DA" w:rsidRDefault="003D69A0" w:rsidP="00B32AD7">
      <w:pPr>
        <w:spacing w:line="360" w:lineRule="auto"/>
        <w:ind w:firstLine="567"/>
        <w:jc w:val="both"/>
        <w:rPr>
          <w:sz w:val="28"/>
          <w:szCs w:val="28"/>
          <w:highlight w:val="yellow"/>
          <w:lang w:val="tt-RU"/>
        </w:rPr>
      </w:pPr>
      <w:r w:rsidRPr="003754B5">
        <w:rPr>
          <w:b/>
          <w:sz w:val="28"/>
          <w:szCs w:val="28"/>
        </w:rPr>
        <w:t xml:space="preserve">Республиканским  агентством по печати и массовым коммуникациям «Татмедиа»  </w:t>
      </w:r>
      <w:r w:rsidR="009B0FE8">
        <w:rPr>
          <w:b/>
          <w:sz w:val="28"/>
          <w:szCs w:val="28"/>
        </w:rPr>
        <w:t>проведено</w:t>
      </w:r>
      <w:r w:rsidRPr="003754B5">
        <w:rPr>
          <w:sz w:val="28"/>
          <w:szCs w:val="28"/>
          <w:lang w:val="tt-RU"/>
        </w:rPr>
        <w:t xml:space="preserve">  </w:t>
      </w:r>
      <w:r w:rsidRPr="003754B5">
        <w:rPr>
          <w:b/>
          <w:sz w:val="28"/>
          <w:szCs w:val="28"/>
          <w:lang w:val="tt-RU"/>
        </w:rPr>
        <w:t>1</w:t>
      </w:r>
      <w:r>
        <w:rPr>
          <w:b/>
          <w:sz w:val="28"/>
          <w:szCs w:val="28"/>
          <w:lang w:val="tt-RU"/>
        </w:rPr>
        <w:t xml:space="preserve">5 мероприятий </w:t>
      </w:r>
      <w:r w:rsidRPr="003754B5">
        <w:rPr>
          <w:b/>
          <w:sz w:val="28"/>
          <w:szCs w:val="28"/>
          <w:lang w:val="tt-RU"/>
        </w:rPr>
        <w:t xml:space="preserve">на общую сумму </w:t>
      </w:r>
      <w:r>
        <w:rPr>
          <w:b/>
          <w:sz w:val="28"/>
          <w:szCs w:val="28"/>
          <w:lang w:val="tt-RU"/>
        </w:rPr>
        <w:t>28 млн</w:t>
      </w:r>
      <w:r w:rsidR="00F03C3D">
        <w:rPr>
          <w:b/>
          <w:sz w:val="28"/>
          <w:szCs w:val="28"/>
          <w:lang w:val="tt-RU"/>
        </w:rPr>
        <w:t>.</w:t>
      </w:r>
      <w:r>
        <w:rPr>
          <w:b/>
          <w:sz w:val="28"/>
          <w:szCs w:val="28"/>
          <w:lang w:val="tt-RU"/>
        </w:rPr>
        <w:t xml:space="preserve"> 710</w:t>
      </w:r>
      <w:r w:rsidRPr="003754B5">
        <w:rPr>
          <w:b/>
          <w:sz w:val="28"/>
          <w:szCs w:val="28"/>
          <w:lang w:val="tt-RU"/>
        </w:rPr>
        <w:t xml:space="preserve"> тыс</w:t>
      </w:r>
      <w:r w:rsidR="00F03C3D">
        <w:rPr>
          <w:b/>
          <w:sz w:val="28"/>
          <w:szCs w:val="28"/>
          <w:lang w:val="tt-RU"/>
        </w:rPr>
        <w:t>.</w:t>
      </w:r>
      <w:r w:rsidRPr="003754B5">
        <w:rPr>
          <w:b/>
          <w:sz w:val="28"/>
          <w:szCs w:val="28"/>
          <w:lang w:val="tt-RU"/>
        </w:rPr>
        <w:t xml:space="preserve"> р</w:t>
      </w:r>
      <w:r w:rsidR="00F03C3D">
        <w:rPr>
          <w:b/>
          <w:sz w:val="28"/>
          <w:szCs w:val="28"/>
          <w:lang w:val="tt-RU"/>
        </w:rPr>
        <w:t>уб</w:t>
      </w:r>
      <w:r w:rsidRPr="003754B5">
        <w:rPr>
          <w:b/>
          <w:sz w:val="28"/>
          <w:szCs w:val="28"/>
          <w:lang w:val="tt-RU"/>
        </w:rPr>
        <w:t>.</w:t>
      </w:r>
      <w:r w:rsidRPr="003754B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Продолжена работа по трансляции</w:t>
      </w:r>
      <w:r w:rsidRPr="003754B5">
        <w:rPr>
          <w:sz w:val="28"/>
          <w:szCs w:val="28"/>
        </w:rPr>
        <w:t xml:space="preserve"> </w:t>
      </w:r>
      <w:r w:rsidRPr="003754B5">
        <w:rPr>
          <w:b/>
          <w:sz w:val="28"/>
          <w:szCs w:val="28"/>
        </w:rPr>
        <w:t>телепередач «Әдәби хәзинә», «Без тарихта эзлебез», «Тысяча и один ответ – Мең дә бер җавап», «Поем и учим татарский», «Учим родной</w:t>
      </w:r>
      <w:r>
        <w:rPr>
          <w:b/>
          <w:sz w:val="28"/>
          <w:szCs w:val="28"/>
        </w:rPr>
        <w:t xml:space="preserve"> язык – Туган телне өйрәнәбез». </w:t>
      </w:r>
      <w:r w:rsidRPr="00F03C3D">
        <w:rPr>
          <w:sz w:val="28"/>
          <w:szCs w:val="28"/>
        </w:rPr>
        <w:t>Завершилась работа по созданию</w:t>
      </w:r>
      <w:r>
        <w:rPr>
          <w:b/>
          <w:sz w:val="28"/>
          <w:szCs w:val="28"/>
        </w:rPr>
        <w:t xml:space="preserve"> </w:t>
      </w:r>
      <w:r w:rsidRPr="003754B5">
        <w:rPr>
          <w:sz w:val="28"/>
          <w:szCs w:val="28"/>
        </w:rPr>
        <w:t xml:space="preserve"> художественного фильма «Ак чәчәкләр</w:t>
      </w:r>
      <w:r>
        <w:rPr>
          <w:sz w:val="28"/>
          <w:szCs w:val="28"/>
          <w:lang w:val="tt-RU"/>
        </w:rPr>
        <w:t xml:space="preserve">», премьера которого состоялась осенью 2015 года. </w:t>
      </w:r>
      <w:r w:rsidRPr="003754B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По прежнему</w:t>
      </w:r>
      <w:r w:rsidR="00F03C3D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</w:t>
      </w:r>
      <w:r w:rsidRPr="003754B5">
        <w:rPr>
          <w:sz w:val="28"/>
          <w:szCs w:val="28"/>
          <w:lang w:val="tt-RU"/>
        </w:rPr>
        <w:t>ведется большая работа</w:t>
      </w:r>
      <w:r>
        <w:rPr>
          <w:sz w:val="28"/>
          <w:szCs w:val="28"/>
          <w:lang w:val="tt-RU"/>
        </w:rPr>
        <w:t xml:space="preserve"> по</w:t>
      </w:r>
      <w:r w:rsidRPr="003754B5">
        <w:rPr>
          <w:sz w:val="28"/>
          <w:szCs w:val="28"/>
          <w:lang w:val="tt-RU"/>
        </w:rPr>
        <w:t xml:space="preserve"> теле- и радиоосвещению национальной языковой политики в Республике Татарстан. Средства освоены полностью с экономией </w:t>
      </w:r>
      <w:r>
        <w:rPr>
          <w:sz w:val="28"/>
          <w:szCs w:val="28"/>
          <w:lang w:val="tt-RU"/>
        </w:rPr>
        <w:t>33</w:t>
      </w:r>
      <w:r w:rsidRPr="003754B5">
        <w:rPr>
          <w:sz w:val="28"/>
          <w:szCs w:val="28"/>
          <w:lang w:val="tt-RU"/>
        </w:rPr>
        <w:t xml:space="preserve"> тыс.руб</w:t>
      </w:r>
      <w:r w:rsidR="00F03C3D">
        <w:rPr>
          <w:sz w:val="28"/>
          <w:szCs w:val="28"/>
          <w:lang w:val="tt-RU"/>
        </w:rPr>
        <w:t>лей.</w:t>
      </w:r>
    </w:p>
    <w:p w:rsidR="004C7FD4" w:rsidRDefault="004C7FD4" w:rsidP="00B32AD7">
      <w:pPr>
        <w:spacing w:line="360" w:lineRule="auto"/>
        <w:ind w:firstLine="567"/>
        <w:jc w:val="both"/>
        <w:rPr>
          <w:sz w:val="28"/>
          <w:szCs w:val="28"/>
        </w:rPr>
      </w:pPr>
      <w:r w:rsidRPr="003754B5">
        <w:rPr>
          <w:b/>
          <w:sz w:val="28"/>
          <w:szCs w:val="28"/>
          <w:lang w:val="tt-RU"/>
        </w:rPr>
        <w:t>Министерством информатиза</w:t>
      </w:r>
      <w:r w:rsidRPr="003754B5">
        <w:rPr>
          <w:b/>
          <w:sz w:val="28"/>
          <w:szCs w:val="28"/>
        </w:rPr>
        <w:t>ции и связи Республики Татарстан</w:t>
      </w:r>
      <w:r w:rsidRPr="003754B5">
        <w:rPr>
          <w:sz w:val="28"/>
          <w:szCs w:val="28"/>
        </w:rPr>
        <w:t xml:space="preserve"> проделана работа по созданию этноязыковой толерантности в обществе, СМИ и интерне</w:t>
      </w:r>
      <w:r w:rsidR="009B0FE8">
        <w:rPr>
          <w:sz w:val="28"/>
          <w:szCs w:val="28"/>
        </w:rPr>
        <w:t>т</w:t>
      </w:r>
      <w:r w:rsidRPr="003754B5">
        <w:rPr>
          <w:sz w:val="28"/>
          <w:szCs w:val="28"/>
        </w:rPr>
        <w:t>-пространстве: в</w:t>
      </w:r>
      <w:r w:rsidR="009B0FE8">
        <w:rPr>
          <w:sz w:val="28"/>
          <w:szCs w:val="28"/>
        </w:rPr>
        <w:t>ы</w:t>
      </w:r>
      <w:r w:rsidRPr="003754B5">
        <w:rPr>
          <w:sz w:val="28"/>
          <w:szCs w:val="28"/>
        </w:rPr>
        <w:t xml:space="preserve">делены гранты на реализацию медиа-проектов, </w:t>
      </w:r>
      <w:r w:rsidR="00AC4C18">
        <w:rPr>
          <w:sz w:val="28"/>
          <w:szCs w:val="28"/>
        </w:rPr>
        <w:t xml:space="preserve">осуществляется </w:t>
      </w:r>
      <w:r w:rsidR="009B0FE8">
        <w:rPr>
          <w:sz w:val="28"/>
          <w:szCs w:val="28"/>
        </w:rPr>
        <w:t xml:space="preserve">поддержка </w:t>
      </w:r>
      <w:r w:rsidR="00AC4C18">
        <w:rPr>
          <w:sz w:val="28"/>
          <w:szCs w:val="28"/>
        </w:rPr>
        <w:t>сайта государственной программы</w:t>
      </w:r>
      <w:r w:rsidRPr="003754B5">
        <w:rPr>
          <w:sz w:val="28"/>
          <w:szCs w:val="28"/>
        </w:rPr>
        <w:t xml:space="preserve">, о которых Фарид Хатибович расскажет более детально.  Реализованы мероприятия </w:t>
      </w:r>
      <w:r w:rsidRPr="00F03C3D">
        <w:rPr>
          <w:b/>
          <w:sz w:val="28"/>
          <w:szCs w:val="28"/>
        </w:rPr>
        <w:t xml:space="preserve">на сумму </w:t>
      </w:r>
      <w:r w:rsidR="00AC4C18" w:rsidRPr="00F03C3D">
        <w:rPr>
          <w:b/>
          <w:sz w:val="28"/>
          <w:szCs w:val="28"/>
        </w:rPr>
        <w:t>598 тыс. руб.</w:t>
      </w:r>
      <w:r w:rsidR="00AC4C18">
        <w:rPr>
          <w:sz w:val="28"/>
          <w:szCs w:val="28"/>
        </w:rPr>
        <w:t xml:space="preserve"> с небольшой экономией.</w:t>
      </w:r>
    </w:p>
    <w:p w:rsidR="00E71740" w:rsidRDefault="00E71740" w:rsidP="00B32AD7">
      <w:pPr>
        <w:spacing w:line="360" w:lineRule="auto"/>
        <w:ind w:firstLine="709"/>
        <w:jc w:val="both"/>
        <w:rPr>
          <w:sz w:val="28"/>
        </w:rPr>
      </w:pPr>
      <w:r w:rsidRPr="00C25F73">
        <w:rPr>
          <w:b/>
          <w:sz w:val="28"/>
        </w:rPr>
        <w:t>Министерством по делам молодежи и спорту Республики Татарстан</w:t>
      </w:r>
      <w:r>
        <w:rPr>
          <w:sz w:val="28"/>
        </w:rPr>
        <w:t xml:space="preserve"> </w:t>
      </w:r>
      <w:r w:rsidRPr="00C25F73">
        <w:rPr>
          <w:sz w:val="28"/>
        </w:rPr>
        <w:t>осуществлена грантовая поддержка молодежных инициатив по сохранению и развитию языков н</w:t>
      </w:r>
      <w:r>
        <w:rPr>
          <w:sz w:val="28"/>
        </w:rPr>
        <w:t>а</w:t>
      </w:r>
      <w:r w:rsidRPr="00C25F73">
        <w:rPr>
          <w:sz w:val="28"/>
        </w:rPr>
        <w:t>родов, про</w:t>
      </w:r>
      <w:r w:rsidR="00F03C3D">
        <w:rPr>
          <w:sz w:val="28"/>
        </w:rPr>
        <w:t>живающих в Республике Татарстан. П</w:t>
      </w:r>
      <w:r w:rsidRPr="00C25F73">
        <w:rPr>
          <w:sz w:val="28"/>
        </w:rPr>
        <w:t>роведены конкурсы молодых литераторов, профильные</w:t>
      </w:r>
      <w:r>
        <w:rPr>
          <w:sz w:val="28"/>
        </w:rPr>
        <w:t xml:space="preserve"> смены, фестиваль «Алтын каләм» на общую сумму </w:t>
      </w:r>
      <w:r w:rsidR="00F03C3D">
        <w:rPr>
          <w:b/>
          <w:sz w:val="28"/>
        </w:rPr>
        <w:t>11 млн 200 тыс руб.</w:t>
      </w:r>
      <w:r>
        <w:rPr>
          <w:sz w:val="28"/>
        </w:rPr>
        <w:t xml:space="preserve"> 100 процентное освоение.</w:t>
      </w:r>
    </w:p>
    <w:p w:rsidR="00C25F73" w:rsidRDefault="00C25F73" w:rsidP="00B32AD7">
      <w:pPr>
        <w:spacing w:line="360" w:lineRule="auto"/>
        <w:ind w:firstLine="709"/>
        <w:jc w:val="both"/>
        <w:rPr>
          <w:sz w:val="28"/>
        </w:rPr>
      </w:pPr>
      <w:r w:rsidRPr="00C25F73">
        <w:rPr>
          <w:b/>
          <w:sz w:val="28"/>
        </w:rPr>
        <w:t>Министерство</w:t>
      </w:r>
      <w:r w:rsidR="009B0FE8">
        <w:rPr>
          <w:b/>
          <w:sz w:val="28"/>
        </w:rPr>
        <w:t>м</w:t>
      </w:r>
      <w:r w:rsidRPr="00C25F73">
        <w:rPr>
          <w:b/>
          <w:sz w:val="28"/>
        </w:rPr>
        <w:t xml:space="preserve"> труда, занятости и социальной защиты Республики Татарстан</w:t>
      </w:r>
      <w:r>
        <w:rPr>
          <w:sz w:val="28"/>
        </w:rPr>
        <w:t xml:space="preserve"> проведены курсы русского языка и языковой сертификации по обучению  трудовых мигрантов.</w:t>
      </w:r>
      <w:r w:rsidR="00E71740">
        <w:rPr>
          <w:sz w:val="28"/>
        </w:rPr>
        <w:t xml:space="preserve"> Средства освоены полностью.</w:t>
      </w:r>
    </w:p>
    <w:p w:rsidR="008420CC" w:rsidRDefault="008420CC" w:rsidP="00B32AD7">
      <w:pPr>
        <w:spacing w:line="360" w:lineRule="auto"/>
        <w:jc w:val="center"/>
        <w:rPr>
          <w:b/>
          <w:sz w:val="28"/>
        </w:rPr>
      </w:pPr>
    </w:p>
    <w:p w:rsidR="009626D7" w:rsidRDefault="009626D7" w:rsidP="00B32AD7">
      <w:pPr>
        <w:spacing w:line="360" w:lineRule="auto"/>
        <w:ind w:firstLine="709"/>
        <w:jc w:val="both"/>
        <w:rPr>
          <w:sz w:val="28"/>
        </w:rPr>
      </w:pPr>
      <w:r w:rsidRPr="009626D7">
        <w:rPr>
          <w:b/>
          <w:sz w:val="28"/>
        </w:rPr>
        <w:t>Министерством юстиции Республики Татарстан</w:t>
      </w:r>
      <w:r>
        <w:rPr>
          <w:sz w:val="28"/>
        </w:rPr>
        <w:t xml:space="preserve"> </w:t>
      </w:r>
      <w:r w:rsidR="008F5ABF">
        <w:rPr>
          <w:sz w:val="28"/>
        </w:rPr>
        <w:t>проводится</w:t>
      </w:r>
      <w:r w:rsidRPr="009626D7">
        <w:rPr>
          <w:sz w:val="28"/>
        </w:rPr>
        <w:t xml:space="preserve"> работа по оказанию бесплатной юридической помощ</w:t>
      </w:r>
      <w:r>
        <w:rPr>
          <w:sz w:val="28"/>
        </w:rPr>
        <w:t>и</w:t>
      </w:r>
      <w:r w:rsidRPr="009626D7">
        <w:rPr>
          <w:sz w:val="28"/>
        </w:rPr>
        <w:t xml:space="preserve"> на татарском языке</w:t>
      </w:r>
      <w:r>
        <w:rPr>
          <w:sz w:val="28"/>
        </w:rPr>
        <w:t>.</w:t>
      </w:r>
      <w:r w:rsidR="009B0FE8">
        <w:rPr>
          <w:sz w:val="28"/>
        </w:rPr>
        <w:t xml:space="preserve"> </w:t>
      </w:r>
    </w:p>
    <w:p w:rsidR="009B0FE8" w:rsidRDefault="009626D7" w:rsidP="00B32AD7">
      <w:pPr>
        <w:spacing w:line="360" w:lineRule="auto"/>
        <w:ind w:firstLine="708"/>
        <w:jc w:val="both"/>
        <w:rPr>
          <w:sz w:val="28"/>
        </w:rPr>
      </w:pPr>
      <w:r w:rsidRPr="009626D7">
        <w:rPr>
          <w:sz w:val="28"/>
        </w:rPr>
        <w:t>Кроме мероприятий с определенным объемом финансирования, в государственной про</w:t>
      </w:r>
      <w:r w:rsidR="00E71740">
        <w:rPr>
          <w:sz w:val="28"/>
        </w:rPr>
        <w:t xml:space="preserve">грамме имеются мероприятия, проводимые </w:t>
      </w:r>
      <w:r w:rsidRPr="009626D7">
        <w:rPr>
          <w:sz w:val="28"/>
        </w:rPr>
        <w:t>в рамках основной деятельности министерств и ведомств</w:t>
      </w:r>
      <w:r>
        <w:rPr>
          <w:sz w:val="28"/>
        </w:rPr>
        <w:t xml:space="preserve">. </w:t>
      </w:r>
      <w:r w:rsidR="00E71740">
        <w:rPr>
          <w:sz w:val="28"/>
        </w:rPr>
        <w:t>Среди которых –</w:t>
      </w:r>
      <w:r w:rsidRPr="009626D7">
        <w:rPr>
          <w:sz w:val="28"/>
        </w:rPr>
        <w:t xml:space="preserve"> обеспечение ведения делопроизводства, оформления внутренней и внешней визуальной информации, дорожных </w:t>
      </w:r>
      <w:r w:rsidR="008F5ABF">
        <w:rPr>
          <w:sz w:val="28"/>
        </w:rPr>
        <w:t>и</w:t>
      </w:r>
      <w:r w:rsidRPr="009626D7">
        <w:rPr>
          <w:sz w:val="28"/>
        </w:rPr>
        <w:t xml:space="preserve"> уличных указателей, этикеток, инструкций на двух государственн</w:t>
      </w:r>
      <w:r>
        <w:rPr>
          <w:sz w:val="28"/>
        </w:rPr>
        <w:t xml:space="preserve">ых языках Республики Татарстан и другие. </w:t>
      </w:r>
    </w:p>
    <w:p w:rsidR="008B7506" w:rsidRPr="008B7506" w:rsidRDefault="00BA53F6" w:rsidP="00B32A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По-прежнему</w:t>
      </w:r>
      <w:r w:rsidR="00DE5F3E">
        <w:rPr>
          <w:sz w:val="28"/>
        </w:rPr>
        <w:t>,</w:t>
      </w:r>
      <w:r w:rsidR="009626D7">
        <w:rPr>
          <w:sz w:val="28"/>
        </w:rPr>
        <w:t xml:space="preserve"> </w:t>
      </w:r>
      <w:r w:rsidR="008B7506">
        <w:rPr>
          <w:sz w:val="28"/>
        </w:rPr>
        <w:t xml:space="preserve">одним из важнейших вопросов остается </w:t>
      </w:r>
      <w:r w:rsidR="00E82AD6">
        <w:rPr>
          <w:sz w:val="28"/>
        </w:rPr>
        <w:t>оформлени</w:t>
      </w:r>
      <w:r w:rsidR="008B7506">
        <w:rPr>
          <w:sz w:val="28"/>
        </w:rPr>
        <w:t>е</w:t>
      </w:r>
      <w:r w:rsidR="00E82AD6">
        <w:rPr>
          <w:sz w:val="28"/>
        </w:rPr>
        <w:t xml:space="preserve"> </w:t>
      </w:r>
      <w:r w:rsidR="009626D7" w:rsidRPr="009626D7">
        <w:rPr>
          <w:sz w:val="28"/>
        </w:rPr>
        <w:t>внутренней и внешней визуальной информации на двух государственных языках</w:t>
      </w:r>
      <w:r w:rsidR="009626D7">
        <w:rPr>
          <w:sz w:val="28"/>
        </w:rPr>
        <w:t>.</w:t>
      </w:r>
      <w:r w:rsidR="005A4FC4" w:rsidRPr="005A4FC4">
        <w:t xml:space="preserve"> </w:t>
      </w:r>
      <w:r w:rsidR="008B7506" w:rsidRPr="008B7506">
        <w:rPr>
          <w:sz w:val="28"/>
        </w:rPr>
        <w:t>Данный вопрос обсуждался на заседании Совета по реализации законодательства о языках Республики Татарстан при Кабинете Министров</w:t>
      </w:r>
      <w:r w:rsidR="008F5ABF">
        <w:rPr>
          <w:sz w:val="28"/>
        </w:rPr>
        <w:t>.</w:t>
      </w:r>
      <w:r w:rsidR="008B7506" w:rsidRPr="008B7506">
        <w:rPr>
          <w:sz w:val="28"/>
        </w:rPr>
        <w:t xml:space="preserve"> </w:t>
      </w:r>
      <w:r w:rsidR="008F5ABF">
        <w:rPr>
          <w:sz w:val="28"/>
        </w:rPr>
        <w:t>По</w:t>
      </w:r>
      <w:r w:rsidR="008B7506" w:rsidRPr="008B7506">
        <w:rPr>
          <w:sz w:val="28"/>
        </w:rPr>
        <w:t xml:space="preserve"> итогам </w:t>
      </w:r>
      <w:r w:rsidR="008F5ABF">
        <w:rPr>
          <w:sz w:val="28"/>
        </w:rPr>
        <w:t xml:space="preserve">заседания </w:t>
      </w:r>
      <w:r w:rsidR="008B7506" w:rsidRPr="008B7506">
        <w:rPr>
          <w:sz w:val="28"/>
        </w:rPr>
        <w:t xml:space="preserve">принято решение о необходимости инициирования внесения дополнений в Кодекс об административных правонарушениях Республики Татарстан в части определения органов надзора в </w:t>
      </w:r>
      <w:r w:rsidR="008F5ABF">
        <w:rPr>
          <w:sz w:val="28"/>
        </w:rPr>
        <w:t xml:space="preserve">сфере законодательства о языках. </w:t>
      </w:r>
      <w:r w:rsidR="008B7506" w:rsidRPr="008B7506">
        <w:rPr>
          <w:sz w:val="28"/>
        </w:rPr>
        <w:t>В настоящее время данный вопрос прорабатывается</w:t>
      </w:r>
      <w:r w:rsidR="009B0FE8" w:rsidRPr="009B0FE8">
        <w:rPr>
          <w:sz w:val="28"/>
        </w:rPr>
        <w:t xml:space="preserve"> </w:t>
      </w:r>
      <w:r w:rsidR="009B0FE8" w:rsidRPr="008B7506">
        <w:rPr>
          <w:sz w:val="28"/>
        </w:rPr>
        <w:t>Министерством</w:t>
      </w:r>
      <w:r w:rsidR="008B7506" w:rsidRPr="008B7506">
        <w:rPr>
          <w:sz w:val="28"/>
        </w:rPr>
        <w:t>.</w:t>
      </w:r>
    </w:p>
    <w:p w:rsidR="00261337" w:rsidRDefault="009626D7" w:rsidP="00B32AD7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9626D7">
        <w:rPr>
          <w:sz w:val="28"/>
        </w:rPr>
        <w:t xml:space="preserve">Уважаемые участники заседания, разрешите перейти к отчету о реализации мероприятий, исполнителем которых является наше министерство. Итак, всего за </w:t>
      </w:r>
      <w:r w:rsidR="00D66E35">
        <w:rPr>
          <w:sz w:val="28"/>
        </w:rPr>
        <w:t>Министерством</w:t>
      </w:r>
      <w:r w:rsidRPr="009626D7">
        <w:rPr>
          <w:sz w:val="28"/>
        </w:rPr>
        <w:t xml:space="preserve"> было закреплено 7</w:t>
      </w:r>
      <w:r w:rsidR="00B72E29">
        <w:rPr>
          <w:sz w:val="28"/>
        </w:rPr>
        <w:t>5</w:t>
      </w:r>
      <w:r w:rsidRPr="009626D7">
        <w:rPr>
          <w:sz w:val="28"/>
        </w:rPr>
        <w:t xml:space="preserve"> мероприяти</w:t>
      </w:r>
      <w:r w:rsidR="00767678">
        <w:rPr>
          <w:sz w:val="28"/>
          <w:lang w:val="tt-RU"/>
        </w:rPr>
        <w:t>й</w:t>
      </w:r>
      <w:r w:rsidRPr="009626D7">
        <w:rPr>
          <w:sz w:val="28"/>
        </w:rPr>
        <w:t>. Из них</w:t>
      </w:r>
      <w:r w:rsidR="009B0FE8">
        <w:rPr>
          <w:sz w:val="28"/>
        </w:rPr>
        <w:t>,</w:t>
      </w:r>
      <w:r w:rsidRPr="009626D7">
        <w:rPr>
          <w:sz w:val="28"/>
        </w:rPr>
        <w:t xml:space="preserve"> 30 </w:t>
      </w:r>
      <w:r w:rsidR="009B0FE8">
        <w:rPr>
          <w:sz w:val="28"/>
        </w:rPr>
        <w:t xml:space="preserve">– </w:t>
      </w:r>
      <w:r w:rsidRPr="009626D7">
        <w:rPr>
          <w:sz w:val="28"/>
        </w:rPr>
        <w:t xml:space="preserve">реализованы </w:t>
      </w:r>
      <w:r w:rsidR="00D66E35" w:rsidRPr="00D66E35">
        <w:rPr>
          <w:sz w:val="28"/>
        </w:rPr>
        <w:t>Институт</w:t>
      </w:r>
      <w:r w:rsidR="00D66E35">
        <w:rPr>
          <w:sz w:val="28"/>
        </w:rPr>
        <w:t>ом</w:t>
      </w:r>
      <w:r w:rsidR="00D66E35" w:rsidRPr="00D66E35">
        <w:rPr>
          <w:sz w:val="28"/>
        </w:rPr>
        <w:t xml:space="preserve"> филологии и межкультурной коммуникации Казанского (Приволжского) федерального университета</w:t>
      </w:r>
      <w:r w:rsidRPr="009626D7">
        <w:rPr>
          <w:sz w:val="28"/>
        </w:rPr>
        <w:t xml:space="preserve">, </w:t>
      </w:r>
      <w:r w:rsidRPr="009626D7">
        <w:rPr>
          <w:i/>
          <w:sz w:val="28"/>
        </w:rPr>
        <w:t>с которыми нас ознакомит Искандер Энгелевич</w:t>
      </w:r>
      <w:r w:rsidRPr="009626D7">
        <w:rPr>
          <w:sz w:val="28"/>
        </w:rPr>
        <w:t xml:space="preserve">, 45 – непосредственно </w:t>
      </w:r>
      <w:r w:rsidR="008F5ABF">
        <w:rPr>
          <w:sz w:val="28"/>
        </w:rPr>
        <w:t>Министерством</w:t>
      </w:r>
      <w:r w:rsidRPr="009626D7">
        <w:rPr>
          <w:sz w:val="28"/>
        </w:rPr>
        <w:t>.</w:t>
      </w:r>
      <w:r w:rsidR="00261337" w:rsidRPr="00261337">
        <w:rPr>
          <w:noProof/>
          <w:sz w:val="28"/>
          <w:szCs w:val="28"/>
        </w:rPr>
        <w:t xml:space="preserve"> </w:t>
      </w:r>
    </w:p>
    <w:p w:rsidR="00AD1CE6" w:rsidRDefault="00AD1CE6" w:rsidP="00B32AD7">
      <w:pPr>
        <w:spacing w:line="360" w:lineRule="auto"/>
        <w:ind w:firstLine="709"/>
        <w:jc w:val="both"/>
        <w:rPr>
          <w:sz w:val="28"/>
        </w:rPr>
      </w:pPr>
      <w:r w:rsidRPr="00AD1CE6">
        <w:rPr>
          <w:sz w:val="28"/>
        </w:rPr>
        <w:t>В целях</w:t>
      </w:r>
      <w:r>
        <w:rPr>
          <w:sz w:val="28"/>
        </w:rPr>
        <w:t xml:space="preserve"> </w:t>
      </w:r>
      <w:r w:rsidRPr="00AD1CE6">
        <w:rPr>
          <w:sz w:val="28"/>
        </w:rPr>
        <w:t>совершенствования нормативно-правового обеспечения языковой политики в Республике Татарстан, а также активного использования нормативно-правовых документов на татарском языке, переведены на татарский язык наиболее актуальны</w:t>
      </w:r>
      <w:r w:rsidR="008F5ABF">
        <w:rPr>
          <w:sz w:val="28"/>
        </w:rPr>
        <w:t>е</w:t>
      </w:r>
      <w:r w:rsidRPr="00AD1CE6">
        <w:rPr>
          <w:sz w:val="28"/>
        </w:rPr>
        <w:t xml:space="preserve"> федеральные законы и нормативн</w:t>
      </w:r>
      <w:r w:rsidR="000B6665">
        <w:rPr>
          <w:sz w:val="28"/>
        </w:rPr>
        <w:t xml:space="preserve">ые </w:t>
      </w:r>
      <w:r w:rsidRPr="00AD1CE6">
        <w:rPr>
          <w:sz w:val="28"/>
        </w:rPr>
        <w:t xml:space="preserve">правовые акты в количестве </w:t>
      </w:r>
      <w:r w:rsidR="00261337">
        <w:rPr>
          <w:sz w:val="28"/>
        </w:rPr>
        <w:t>12</w:t>
      </w:r>
      <w:r w:rsidRPr="00AD1CE6">
        <w:rPr>
          <w:sz w:val="28"/>
        </w:rPr>
        <w:t xml:space="preserve"> единиц.</w:t>
      </w:r>
      <w:r w:rsidR="00D66E35">
        <w:rPr>
          <w:sz w:val="28"/>
        </w:rPr>
        <w:t xml:space="preserve"> В их числе гражданский кодекс Российской Федерации, земельный кодекс Российской Федерации, кодекс административного судопроизводства Российской Федерации и другие нормативные правовые акты.</w:t>
      </w:r>
    </w:p>
    <w:p w:rsidR="007309EF" w:rsidRDefault="007309EF" w:rsidP="00B32AD7">
      <w:pPr>
        <w:spacing w:line="360" w:lineRule="auto"/>
        <w:ind w:firstLine="709"/>
        <w:jc w:val="both"/>
        <w:rPr>
          <w:sz w:val="28"/>
        </w:rPr>
      </w:pPr>
    </w:p>
    <w:p w:rsidR="008B7506" w:rsidRPr="00ED1DEA" w:rsidRDefault="008F5ABF" w:rsidP="00B32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Реализуются</w:t>
      </w:r>
      <w:r w:rsidR="008B7506" w:rsidRPr="00ED1DE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новые</w:t>
      </w:r>
      <w:r w:rsidR="008B7506" w:rsidRPr="00ED1DEA">
        <w:rPr>
          <w:b/>
          <w:sz w:val="28"/>
          <w:szCs w:val="28"/>
        </w:rPr>
        <w:t xml:space="preserve"> инновационны</w:t>
      </w:r>
      <w:r>
        <w:rPr>
          <w:b/>
          <w:sz w:val="28"/>
          <w:szCs w:val="28"/>
        </w:rPr>
        <w:t>е</w:t>
      </w:r>
      <w:r w:rsidR="008B7506" w:rsidRPr="00ED1DEA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ы</w:t>
      </w:r>
      <w:r w:rsidR="008B7506" w:rsidRPr="00ED1DEA">
        <w:rPr>
          <w:sz w:val="28"/>
          <w:szCs w:val="28"/>
        </w:rPr>
        <w:t>, способствующи</w:t>
      </w:r>
      <w:r>
        <w:rPr>
          <w:sz w:val="28"/>
          <w:szCs w:val="28"/>
        </w:rPr>
        <w:t>е</w:t>
      </w:r>
      <w:r w:rsidR="008B7506" w:rsidRPr="00ED1DEA">
        <w:rPr>
          <w:sz w:val="28"/>
          <w:szCs w:val="28"/>
        </w:rPr>
        <w:t xml:space="preserve"> развитию татарского языка. </w:t>
      </w:r>
      <w:r w:rsidR="008B7506">
        <w:rPr>
          <w:sz w:val="28"/>
          <w:szCs w:val="28"/>
        </w:rPr>
        <w:t>К примеру, функционируют:</w:t>
      </w:r>
    </w:p>
    <w:p w:rsidR="008B7506" w:rsidRPr="00ED1DEA" w:rsidRDefault="008B7506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ED1DEA">
        <w:rPr>
          <w:sz w:val="28"/>
          <w:szCs w:val="28"/>
        </w:rPr>
        <w:t xml:space="preserve">-  </w:t>
      </w:r>
      <w:r w:rsidRPr="00ED1DEA">
        <w:rPr>
          <w:b/>
          <w:sz w:val="28"/>
          <w:szCs w:val="28"/>
        </w:rPr>
        <w:t>Центр языковой сертификации</w:t>
      </w:r>
      <w:r w:rsidRPr="00ED1DEA">
        <w:rPr>
          <w:sz w:val="28"/>
          <w:szCs w:val="28"/>
        </w:rPr>
        <w:t xml:space="preserve"> по татарскому языку;</w:t>
      </w:r>
    </w:p>
    <w:p w:rsidR="008B7506" w:rsidRPr="00ED1DEA" w:rsidRDefault="008B7506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ED1DEA">
        <w:rPr>
          <w:b/>
          <w:sz w:val="28"/>
          <w:szCs w:val="28"/>
        </w:rPr>
        <w:t>-  сайт «скорой лингвистической помощи»</w:t>
      </w:r>
      <w:r w:rsidRPr="00ED1DEA">
        <w:rPr>
          <w:sz w:val="28"/>
          <w:szCs w:val="28"/>
        </w:rPr>
        <w:t xml:space="preserve"> и консультативной поддержки по языковым вопросам;</w:t>
      </w:r>
    </w:p>
    <w:p w:rsidR="00521418" w:rsidRDefault="008B7506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ED1DEA">
        <w:rPr>
          <w:sz w:val="28"/>
          <w:szCs w:val="28"/>
        </w:rPr>
        <w:t xml:space="preserve">- единый координационный центр изучения и распространения в Российской Федерации, странах ближнего и дальнего зарубежья татарского языка – </w:t>
      </w:r>
      <w:r w:rsidRPr="00ED1DEA">
        <w:rPr>
          <w:b/>
          <w:sz w:val="28"/>
          <w:szCs w:val="28"/>
        </w:rPr>
        <w:t>Институт Каюма Насыри</w:t>
      </w:r>
      <w:r w:rsidR="00521418">
        <w:rPr>
          <w:sz w:val="28"/>
          <w:szCs w:val="28"/>
        </w:rPr>
        <w:t>, языковые курсы.</w:t>
      </w:r>
    </w:p>
    <w:p w:rsidR="008B7506" w:rsidRPr="00ED1DEA" w:rsidRDefault="008B7506" w:rsidP="00DA42F6">
      <w:pPr>
        <w:spacing w:line="360" w:lineRule="auto"/>
        <w:ind w:firstLine="567"/>
        <w:jc w:val="both"/>
        <w:rPr>
          <w:sz w:val="28"/>
          <w:szCs w:val="28"/>
        </w:rPr>
      </w:pPr>
      <w:r w:rsidRPr="00ED1DEA">
        <w:rPr>
          <w:sz w:val="28"/>
          <w:szCs w:val="28"/>
        </w:rPr>
        <w:t xml:space="preserve">Одним из приоритетных  направлений </w:t>
      </w:r>
      <w:r>
        <w:rPr>
          <w:sz w:val="28"/>
          <w:szCs w:val="28"/>
        </w:rPr>
        <w:t xml:space="preserve">нашей </w:t>
      </w:r>
      <w:r w:rsidRPr="00ED1DEA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>стало обновление учебно-методических комплектов по татарскому языку и литературе в соответствии с ФГОС.</w:t>
      </w:r>
      <w:r w:rsidR="00DA42F6">
        <w:rPr>
          <w:sz w:val="28"/>
          <w:szCs w:val="28"/>
        </w:rPr>
        <w:t xml:space="preserve"> </w:t>
      </w:r>
      <w:r w:rsidR="00EF1BC5">
        <w:rPr>
          <w:b/>
          <w:sz w:val="28"/>
        </w:rPr>
        <w:t xml:space="preserve">34 учебника </w:t>
      </w:r>
      <w:r w:rsidR="00EF1BC5">
        <w:rPr>
          <w:sz w:val="28"/>
        </w:rPr>
        <w:t xml:space="preserve">для начальной школы и </w:t>
      </w:r>
      <w:r w:rsidR="00EF1BC5" w:rsidRPr="00AB36F9">
        <w:rPr>
          <w:b/>
          <w:sz w:val="28"/>
        </w:rPr>
        <w:t>20</w:t>
      </w:r>
      <w:r w:rsidR="00EF1BC5">
        <w:rPr>
          <w:b/>
          <w:sz w:val="28"/>
        </w:rPr>
        <w:t xml:space="preserve"> учебников </w:t>
      </w:r>
      <w:r w:rsidR="00EF1BC5">
        <w:rPr>
          <w:sz w:val="28"/>
        </w:rPr>
        <w:t xml:space="preserve">для основной школы </w:t>
      </w:r>
      <w:r w:rsidRPr="00ED1DEA">
        <w:rPr>
          <w:sz w:val="28"/>
          <w:szCs w:val="28"/>
        </w:rPr>
        <w:t xml:space="preserve">включены в федеральный перечень учебников, рекомендованных и допущенных Министерством образования и науки Российской Федерации к использованию в образовательном процессе. </w:t>
      </w:r>
    </w:p>
    <w:p w:rsidR="008B7506" w:rsidRDefault="008B7506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ED1DEA">
        <w:rPr>
          <w:sz w:val="28"/>
          <w:szCs w:val="28"/>
        </w:rPr>
        <w:t xml:space="preserve"> В системе высшего образования изданы учебники и словари для студентов по отдельным предметам, справочники, содержащие нормы современного русского и татарского языков, художественная литература, подготовленная к изданию в рамках реализации программы (всего </w:t>
      </w:r>
      <w:r w:rsidR="00EF1BC5">
        <w:rPr>
          <w:sz w:val="28"/>
          <w:szCs w:val="28"/>
        </w:rPr>
        <w:t>8</w:t>
      </w:r>
      <w:r w:rsidRPr="00ED1DEA">
        <w:rPr>
          <w:sz w:val="28"/>
          <w:szCs w:val="28"/>
        </w:rPr>
        <w:t xml:space="preserve"> наименований). </w:t>
      </w:r>
    </w:p>
    <w:p w:rsidR="008B7506" w:rsidRPr="00ED1DEA" w:rsidRDefault="008B7506" w:rsidP="00B32AD7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ED1DEA">
        <w:rPr>
          <w:sz w:val="28"/>
          <w:szCs w:val="28"/>
        </w:rPr>
        <w:t>существлен целевой набор магистров и аспирантов по направлениям «Татарский язык и литература», «Русский язык и литература».  Выданы  именные стипенди</w:t>
      </w:r>
      <w:r w:rsidR="009B0FE8">
        <w:rPr>
          <w:sz w:val="28"/>
          <w:szCs w:val="28"/>
        </w:rPr>
        <w:t>и</w:t>
      </w:r>
      <w:r w:rsidRPr="00ED1DEA">
        <w:rPr>
          <w:sz w:val="28"/>
          <w:szCs w:val="28"/>
        </w:rPr>
        <w:t xml:space="preserve"> молодым и ведущим ученым, осуществляющим научно-педагогическую деятельность по подготовке высококвалифицированных кадров по татарскому </w:t>
      </w:r>
      <w:r w:rsidR="00EF1BC5">
        <w:rPr>
          <w:sz w:val="28"/>
          <w:szCs w:val="28"/>
        </w:rPr>
        <w:t>и русскому  языкам и литературе.</w:t>
      </w:r>
    </w:p>
    <w:p w:rsidR="00DA42F6" w:rsidRDefault="00EF1BC5" w:rsidP="00DA42F6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D00135">
        <w:rPr>
          <w:rFonts w:eastAsia="Calibri"/>
          <w:sz w:val="28"/>
          <w:szCs w:val="28"/>
          <w:lang w:eastAsia="en-US"/>
        </w:rPr>
        <w:t>Интенсивное развитие информационных технологий требует более широкого и качественного применения языков в инфокоммуникационной среде</w:t>
      </w:r>
      <w:r>
        <w:rPr>
          <w:rFonts w:eastAsia="Calibri"/>
          <w:sz w:val="28"/>
          <w:szCs w:val="28"/>
          <w:lang w:eastAsia="en-US"/>
        </w:rPr>
        <w:t>.</w:t>
      </w:r>
      <w:r w:rsidR="00DA42F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Разработаны </w:t>
      </w:r>
      <w:r w:rsidRPr="00621BD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художественно-анимационные</w:t>
      </w:r>
      <w:r w:rsidRPr="00621BD4">
        <w:rPr>
          <w:b/>
          <w:sz w:val="28"/>
          <w:szCs w:val="28"/>
        </w:rPr>
        <w:t xml:space="preserve"> издани</w:t>
      </w:r>
      <w:r w:rsidR="009B0FE8">
        <w:rPr>
          <w:b/>
          <w:sz w:val="28"/>
          <w:szCs w:val="28"/>
        </w:rPr>
        <w:t>я</w:t>
      </w:r>
      <w:r w:rsidRPr="00621BD4">
        <w:rPr>
          <w:sz w:val="28"/>
          <w:szCs w:val="28"/>
        </w:rPr>
        <w:t>,</w:t>
      </w:r>
      <w:r w:rsidR="00521418">
        <w:rPr>
          <w:sz w:val="28"/>
          <w:szCs w:val="28"/>
        </w:rPr>
        <w:t xml:space="preserve">о </w:t>
      </w:r>
      <w:r>
        <w:rPr>
          <w:sz w:val="28"/>
          <w:szCs w:val="28"/>
        </w:rPr>
        <w:t>бъединением «Татармультфильм» дополнена электронная</w:t>
      </w:r>
      <w:r w:rsidRPr="00621BD4">
        <w:rPr>
          <w:sz w:val="28"/>
          <w:szCs w:val="28"/>
        </w:rPr>
        <w:t xml:space="preserve"> </w:t>
      </w:r>
      <w:r>
        <w:rPr>
          <w:sz w:val="28"/>
          <w:szCs w:val="28"/>
        </w:rPr>
        <w:t>мультимедийная детская</w:t>
      </w:r>
      <w:r w:rsidRPr="00621BD4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 «Бала»,</w:t>
      </w:r>
      <w:r w:rsidR="00DA42F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а также осуществлён перевод </w:t>
      </w:r>
      <w:r w:rsidR="00FF5B83">
        <w:rPr>
          <w:sz w:val="28"/>
          <w:szCs w:val="28"/>
        </w:rPr>
        <w:t xml:space="preserve">девяноста </w:t>
      </w:r>
      <w:r>
        <w:rPr>
          <w:sz w:val="28"/>
          <w:szCs w:val="28"/>
        </w:rPr>
        <w:t>зарубежных мультфильмов на татарский язык.</w:t>
      </w:r>
      <w:r w:rsidRPr="00621BD4">
        <w:rPr>
          <w:i/>
          <w:sz w:val="28"/>
          <w:szCs w:val="28"/>
        </w:rPr>
        <w:t xml:space="preserve"> </w:t>
      </w:r>
    </w:p>
    <w:p w:rsidR="00EF1BC5" w:rsidRPr="00ED1DEA" w:rsidRDefault="00EF1BC5" w:rsidP="00DA42F6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08E1">
        <w:rPr>
          <w:sz w:val="28"/>
          <w:szCs w:val="28"/>
        </w:rPr>
        <w:t xml:space="preserve">В рамках организации учебно-методического и информационного сопровождения обучения государственным языкам </w:t>
      </w:r>
      <w:r w:rsidRPr="006808E1">
        <w:rPr>
          <w:rFonts w:eastAsia="Calibri"/>
          <w:sz w:val="28"/>
          <w:szCs w:val="28"/>
          <w:lang w:eastAsia="en-US"/>
        </w:rPr>
        <w:t xml:space="preserve">приобретено </w:t>
      </w:r>
      <w:r w:rsidRPr="006808E1">
        <w:rPr>
          <w:rFonts w:eastAsia="Calibri"/>
          <w:b/>
          <w:sz w:val="28"/>
          <w:szCs w:val="28"/>
          <w:lang w:eastAsia="en-US"/>
        </w:rPr>
        <w:t xml:space="preserve">интерактивное оборудование для кабинетов </w:t>
      </w:r>
      <w:r>
        <w:rPr>
          <w:rFonts w:eastAsia="Calibri"/>
          <w:b/>
          <w:sz w:val="28"/>
          <w:szCs w:val="28"/>
          <w:lang w:eastAsia="en-US"/>
        </w:rPr>
        <w:t>родного</w:t>
      </w:r>
      <w:r w:rsidR="00A111F2">
        <w:rPr>
          <w:rFonts w:eastAsia="Calibri"/>
          <w:b/>
          <w:sz w:val="28"/>
          <w:szCs w:val="28"/>
          <w:lang w:eastAsia="en-US"/>
        </w:rPr>
        <w:t xml:space="preserve"> языка в количестве 15</w:t>
      </w:r>
      <w:r w:rsidRPr="006808E1">
        <w:rPr>
          <w:rFonts w:eastAsia="Calibri"/>
          <w:b/>
          <w:sz w:val="28"/>
          <w:szCs w:val="28"/>
          <w:lang w:eastAsia="en-US"/>
        </w:rPr>
        <w:t xml:space="preserve"> ед</w:t>
      </w:r>
      <w:r w:rsidR="009B0FE8">
        <w:rPr>
          <w:rFonts w:eastAsia="Calibri"/>
          <w:b/>
          <w:sz w:val="28"/>
          <w:szCs w:val="28"/>
          <w:lang w:eastAsia="en-US"/>
        </w:rPr>
        <w:t>иниц</w:t>
      </w:r>
      <w:r w:rsidRPr="006808E1">
        <w:rPr>
          <w:rFonts w:eastAsia="Calibri"/>
          <w:sz w:val="28"/>
          <w:szCs w:val="28"/>
          <w:lang w:eastAsia="en-US"/>
        </w:rPr>
        <w:t xml:space="preserve">, </w:t>
      </w:r>
      <w:r w:rsidRPr="006808E1">
        <w:rPr>
          <w:rFonts w:eastAsia="Calibri"/>
          <w:b/>
          <w:sz w:val="28"/>
          <w:szCs w:val="28"/>
          <w:lang w:eastAsia="en-US"/>
        </w:rPr>
        <w:t>компьютерная техника для воскресных школ</w:t>
      </w:r>
      <w:r w:rsidR="00A111F2">
        <w:rPr>
          <w:rFonts w:eastAsia="Calibri"/>
          <w:b/>
          <w:sz w:val="28"/>
          <w:szCs w:val="28"/>
          <w:lang w:eastAsia="en-US"/>
        </w:rPr>
        <w:t xml:space="preserve"> и отделений</w:t>
      </w:r>
      <w:r w:rsidRPr="006808E1">
        <w:rPr>
          <w:rFonts w:eastAsia="Calibri"/>
          <w:b/>
          <w:sz w:val="28"/>
          <w:szCs w:val="28"/>
          <w:lang w:eastAsia="en-US"/>
        </w:rPr>
        <w:t xml:space="preserve"> (15 ед.)</w:t>
      </w:r>
      <w:r w:rsidR="003F2158">
        <w:rPr>
          <w:rFonts w:eastAsia="Calibri"/>
          <w:b/>
          <w:sz w:val="28"/>
          <w:szCs w:val="28"/>
          <w:lang w:eastAsia="en-US"/>
        </w:rPr>
        <w:t>,</w:t>
      </w:r>
      <w:r w:rsidRPr="006808E1">
        <w:rPr>
          <w:rFonts w:eastAsia="Calibri"/>
          <w:sz w:val="28"/>
          <w:szCs w:val="28"/>
          <w:lang w:eastAsia="en-US"/>
        </w:rPr>
        <w:t xml:space="preserve"> учебно-методические пособия и художественная литература </w:t>
      </w:r>
      <w:r w:rsidRPr="006808E1">
        <w:rPr>
          <w:rFonts w:eastAsia="Calibri"/>
          <w:b/>
          <w:sz w:val="28"/>
          <w:szCs w:val="28"/>
          <w:lang w:eastAsia="en-US"/>
        </w:rPr>
        <w:t>на языках народов</w:t>
      </w:r>
      <w:r w:rsidRPr="006808E1">
        <w:rPr>
          <w:rFonts w:eastAsia="Calibri"/>
          <w:sz w:val="28"/>
          <w:szCs w:val="28"/>
          <w:lang w:eastAsia="en-US"/>
        </w:rPr>
        <w:t xml:space="preserve"> Поволжья. </w:t>
      </w:r>
    </w:p>
    <w:p w:rsidR="00EF1BC5" w:rsidRPr="00ED1DEA" w:rsidRDefault="00EF1BC5" w:rsidP="00B32AD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1DEA">
        <w:rPr>
          <w:rFonts w:eastAsia="Calibri"/>
          <w:sz w:val="28"/>
          <w:szCs w:val="28"/>
          <w:lang w:eastAsia="en-US"/>
        </w:rPr>
        <w:t>С целью популяризации языков наро</w:t>
      </w:r>
      <w:r w:rsidR="00A111F2">
        <w:rPr>
          <w:rFonts w:eastAsia="Calibri"/>
          <w:sz w:val="28"/>
          <w:szCs w:val="28"/>
          <w:lang w:eastAsia="en-US"/>
        </w:rPr>
        <w:t xml:space="preserve">дов, проживающих в республике, поддерживается </w:t>
      </w:r>
      <w:r w:rsidRPr="00ED1DEA">
        <w:rPr>
          <w:rFonts w:eastAsia="Calibri"/>
          <w:sz w:val="28"/>
          <w:szCs w:val="28"/>
          <w:lang w:eastAsia="en-US"/>
        </w:rPr>
        <w:t xml:space="preserve">веб-сайт воскресных школ, информационно-ресурсный портал Ассамблеи и Дома дружбы народов Татарстана. </w:t>
      </w:r>
    </w:p>
    <w:p w:rsidR="00EF1BC5" w:rsidRDefault="00EF1BC5" w:rsidP="00B32AD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D1DEA">
        <w:rPr>
          <w:rFonts w:eastAsia="Calibri"/>
          <w:sz w:val="28"/>
          <w:szCs w:val="28"/>
          <w:lang w:eastAsia="en-US"/>
        </w:rPr>
        <w:t>Пр</w:t>
      </w:r>
      <w:r w:rsidR="00DA42F6">
        <w:rPr>
          <w:rFonts w:eastAsia="Calibri"/>
          <w:sz w:val="28"/>
          <w:szCs w:val="28"/>
          <w:lang w:eastAsia="en-US"/>
        </w:rPr>
        <w:t>оведены</w:t>
      </w:r>
      <w:r w:rsidRPr="00ED1DEA">
        <w:rPr>
          <w:rFonts w:eastAsia="Calibri"/>
          <w:sz w:val="28"/>
          <w:szCs w:val="28"/>
          <w:lang w:eastAsia="en-US"/>
        </w:rPr>
        <w:t xml:space="preserve"> фестиваль учащихся воскресных школ и школ с родным языком обучения с охватом </w:t>
      </w:r>
      <w:r w:rsidR="003F2158">
        <w:rPr>
          <w:rFonts w:eastAsia="Calibri"/>
          <w:sz w:val="28"/>
          <w:szCs w:val="28"/>
          <w:lang w:eastAsia="en-US"/>
        </w:rPr>
        <w:t>двухсот</w:t>
      </w:r>
      <w:r w:rsidRPr="00ED1DEA">
        <w:rPr>
          <w:rFonts w:eastAsia="Calibri"/>
          <w:sz w:val="28"/>
          <w:szCs w:val="28"/>
          <w:lang w:eastAsia="en-US"/>
        </w:rPr>
        <w:t xml:space="preserve"> человек</w:t>
      </w:r>
      <w:r w:rsidR="00DA42F6">
        <w:rPr>
          <w:rFonts w:eastAsia="Calibri"/>
          <w:sz w:val="28"/>
          <w:szCs w:val="28"/>
          <w:lang w:eastAsia="en-US"/>
        </w:rPr>
        <w:t>, н</w:t>
      </w:r>
      <w:r w:rsidRPr="00ED1DEA">
        <w:rPr>
          <w:rFonts w:eastAsia="Calibri"/>
          <w:sz w:val="28"/>
          <w:szCs w:val="28"/>
        </w:rPr>
        <w:t>аучно-практическая конференция школьников на языках народов Российской Федерации.</w:t>
      </w:r>
      <w:r>
        <w:rPr>
          <w:rFonts w:eastAsia="Calibri"/>
          <w:sz w:val="28"/>
          <w:szCs w:val="28"/>
        </w:rPr>
        <w:t xml:space="preserve"> Участниками стали представители не только РТ,  но и регионов РФ, в частности: РБ, Чувашии, Мари</w:t>
      </w:r>
      <w:r w:rsidR="00A111F2">
        <w:rPr>
          <w:rFonts w:eastAsia="Calibri"/>
          <w:sz w:val="28"/>
          <w:szCs w:val="28"/>
        </w:rPr>
        <w:t xml:space="preserve">й </w:t>
      </w:r>
      <w:r>
        <w:rPr>
          <w:rFonts w:eastAsia="Calibri"/>
          <w:sz w:val="28"/>
          <w:szCs w:val="28"/>
        </w:rPr>
        <w:t>Эл и др.</w:t>
      </w:r>
    </w:p>
    <w:p w:rsidR="00972A26" w:rsidRDefault="00972A26" w:rsidP="00972A2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целом, в</w:t>
      </w:r>
      <w:r w:rsidRPr="006E4D34">
        <w:rPr>
          <w:sz w:val="28"/>
        </w:rPr>
        <w:t xml:space="preserve"> целях популяризации государственных языков и языков народов, проживающих в республике, проведено </w:t>
      </w:r>
      <w:r w:rsidRPr="00BB27A6">
        <w:rPr>
          <w:b/>
          <w:sz w:val="28"/>
        </w:rPr>
        <w:t>25</w:t>
      </w:r>
      <w:r w:rsidRPr="006E4D34">
        <w:rPr>
          <w:sz w:val="28"/>
        </w:rPr>
        <w:t xml:space="preserve"> мероприятий: конкурсы диктантов и сочинений, творческие конкурсы, научно-практические конференции, олимпиады по родным языкам с общим охватом более </w:t>
      </w:r>
      <w:r w:rsidRPr="00BB27A6">
        <w:rPr>
          <w:b/>
          <w:sz w:val="28"/>
        </w:rPr>
        <w:t>23 тысячи</w:t>
      </w:r>
      <w:r w:rsidRPr="006E4D34">
        <w:rPr>
          <w:sz w:val="28"/>
        </w:rPr>
        <w:t xml:space="preserve"> человек. </w:t>
      </w:r>
      <w:r>
        <w:rPr>
          <w:sz w:val="28"/>
        </w:rPr>
        <w:t>В том числе:</w:t>
      </w:r>
    </w:p>
    <w:p w:rsidR="003F2158" w:rsidRDefault="00EF1BC5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ED1DEA">
        <w:rPr>
          <w:sz w:val="28"/>
          <w:szCs w:val="28"/>
        </w:rPr>
        <w:t xml:space="preserve">- </w:t>
      </w:r>
      <w:r w:rsidR="003F2158">
        <w:rPr>
          <w:sz w:val="28"/>
          <w:szCs w:val="28"/>
        </w:rPr>
        <w:t>международные олимпиады по татарскому и русскому языкам;</w:t>
      </w:r>
    </w:p>
    <w:p w:rsidR="003F2158" w:rsidRDefault="003F2158" w:rsidP="00B32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творческий конк</w:t>
      </w:r>
      <w:r w:rsidR="00DA42F6">
        <w:rPr>
          <w:sz w:val="28"/>
          <w:szCs w:val="28"/>
        </w:rPr>
        <w:t>урс юных поэтов и писателей «Ил</w:t>
      </w:r>
      <w:r w:rsidR="00DA42F6">
        <w:rPr>
          <w:sz w:val="28"/>
          <w:szCs w:val="28"/>
          <w:lang w:val="tt-RU"/>
        </w:rPr>
        <w:t>һ</w:t>
      </w:r>
      <w:r>
        <w:rPr>
          <w:sz w:val="28"/>
          <w:szCs w:val="28"/>
        </w:rPr>
        <w:t>ам»;</w:t>
      </w:r>
    </w:p>
    <w:p w:rsidR="003F2158" w:rsidRDefault="003F2158" w:rsidP="00B32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олимпиада по истории  Татарстана и татарского народа;</w:t>
      </w:r>
    </w:p>
    <w:p w:rsidR="00EF1BC5" w:rsidRPr="00ED1DEA" w:rsidRDefault="00EF1BC5" w:rsidP="00B32AD7">
      <w:pPr>
        <w:spacing w:line="360" w:lineRule="auto"/>
        <w:ind w:firstLine="709"/>
        <w:jc w:val="both"/>
        <w:rPr>
          <w:sz w:val="28"/>
          <w:szCs w:val="28"/>
        </w:rPr>
      </w:pPr>
      <w:r w:rsidRPr="00ED1DEA">
        <w:rPr>
          <w:sz w:val="28"/>
          <w:szCs w:val="28"/>
        </w:rPr>
        <w:t xml:space="preserve">республиканская конкурс-акция «Мин татарча </w:t>
      </w:r>
      <w:r w:rsidRPr="00ED1DEA">
        <w:rPr>
          <w:sz w:val="28"/>
          <w:szCs w:val="28"/>
          <w:lang w:val="tt-RU"/>
        </w:rPr>
        <w:t>сөйләшәм</w:t>
      </w:r>
      <w:r w:rsidRPr="00ED1DEA">
        <w:rPr>
          <w:sz w:val="28"/>
          <w:szCs w:val="28"/>
        </w:rPr>
        <w:t>» («Я говорю по-татарски!»);</w:t>
      </w:r>
    </w:p>
    <w:p w:rsidR="00DA42F6" w:rsidRDefault="00DA42F6" w:rsidP="00DA42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F1BC5" w:rsidRPr="0067456C">
        <w:rPr>
          <w:sz w:val="28"/>
          <w:szCs w:val="28"/>
        </w:rPr>
        <w:t xml:space="preserve"> День  русского языка</w:t>
      </w:r>
      <w:r>
        <w:rPr>
          <w:sz w:val="28"/>
          <w:szCs w:val="28"/>
        </w:rPr>
        <w:t>;</w:t>
      </w:r>
    </w:p>
    <w:p w:rsidR="00EF1BC5" w:rsidRPr="00ED1DEA" w:rsidRDefault="00DA42F6" w:rsidP="00DA42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F1BC5" w:rsidRPr="00A478BE">
        <w:rPr>
          <w:sz w:val="28"/>
          <w:szCs w:val="28"/>
        </w:rPr>
        <w:t>республиканские Кирилло - Мефод</w:t>
      </w:r>
      <w:r w:rsidR="00EF1BC5">
        <w:rPr>
          <w:sz w:val="28"/>
          <w:szCs w:val="28"/>
        </w:rPr>
        <w:t>иевские юношеские научные чтения;</w:t>
      </w:r>
    </w:p>
    <w:p w:rsidR="00EF1BC5" w:rsidRDefault="00DA42F6" w:rsidP="00B32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F1BC5" w:rsidRPr="00ED1DEA">
        <w:rPr>
          <w:sz w:val="28"/>
          <w:szCs w:val="28"/>
        </w:rPr>
        <w:t xml:space="preserve"> </w:t>
      </w:r>
      <w:r w:rsidR="00EF1BC5" w:rsidRPr="00ED1DEA">
        <w:rPr>
          <w:bCs/>
          <w:sz w:val="28"/>
          <w:szCs w:val="28"/>
        </w:rPr>
        <w:t>Всемирный конкурс интернет-проектов в области образования и культуры «</w:t>
      </w:r>
      <w:r w:rsidR="00EF1BC5" w:rsidRPr="00ED1DEA">
        <w:rPr>
          <w:bCs/>
          <w:sz w:val="28"/>
          <w:szCs w:val="28"/>
          <w:lang w:val="tt-RU"/>
        </w:rPr>
        <w:t>Белем җәүһәрләре</w:t>
      </w:r>
      <w:r w:rsidR="00EF1BC5" w:rsidRPr="00ED1DEA">
        <w:rPr>
          <w:bCs/>
          <w:sz w:val="28"/>
          <w:szCs w:val="28"/>
        </w:rPr>
        <w:t>»</w:t>
      </w:r>
      <w:r w:rsidR="00EF1BC5">
        <w:rPr>
          <w:bCs/>
          <w:sz w:val="28"/>
          <w:szCs w:val="28"/>
        </w:rPr>
        <w:t>.</w:t>
      </w:r>
    </w:p>
    <w:p w:rsidR="005D10C6" w:rsidRPr="006B51AA" w:rsidRDefault="004B5E78" w:rsidP="00B32A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F813E3">
        <w:rPr>
          <w:sz w:val="28"/>
        </w:rPr>
        <w:t>роведено</w:t>
      </w:r>
      <w:r w:rsidR="005D10C6">
        <w:rPr>
          <w:sz w:val="28"/>
        </w:rPr>
        <w:t xml:space="preserve"> </w:t>
      </w:r>
      <w:r w:rsidR="00F813E3">
        <w:rPr>
          <w:sz w:val="28"/>
        </w:rPr>
        <w:t>10</w:t>
      </w:r>
      <w:r w:rsidR="005D10C6">
        <w:rPr>
          <w:sz w:val="28"/>
        </w:rPr>
        <w:t xml:space="preserve"> мероприятий, направленных на содействие в реализации законодательства о языках в организациях среднего и высшего профессионального образования.</w:t>
      </w:r>
      <w:r w:rsidR="006B51AA">
        <w:rPr>
          <w:sz w:val="28"/>
        </w:rPr>
        <w:t xml:space="preserve"> В их числе республиканский конкурс «Китап – </w:t>
      </w:r>
      <w:r w:rsidR="006B51AA">
        <w:rPr>
          <w:sz w:val="28"/>
          <w:lang w:val="tt-RU"/>
        </w:rPr>
        <w:t>белем чишмәсе</w:t>
      </w:r>
      <w:r w:rsidR="006B51AA">
        <w:rPr>
          <w:sz w:val="28"/>
        </w:rPr>
        <w:t>»</w:t>
      </w:r>
      <w:r w:rsidR="006B51AA">
        <w:rPr>
          <w:sz w:val="28"/>
          <w:lang w:val="tt-RU"/>
        </w:rPr>
        <w:t>, республиканский семинар для русскоязычных воспитателей и другие творческие и образовательные проекты.</w:t>
      </w:r>
    </w:p>
    <w:p w:rsidR="00F249C1" w:rsidRDefault="00F249C1" w:rsidP="00B32AD7">
      <w:pPr>
        <w:spacing w:line="360" w:lineRule="auto"/>
        <w:jc w:val="center"/>
        <w:rPr>
          <w:sz w:val="28"/>
        </w:rPr>
      </w:pPr>
    </w:p>
    <w:p w:rsidR="003E4BD9" w:rsidRPr="00ED1DEA" w:rsidRDefault="003E4BD9" w:rsidP="00B32A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О</w:t>
      </w:r>
      <w:r w:rsidRPr="003E4BD9">
        <w:rPr>
          <w:sz w:val="28"/>
        </w:rPr>
        <w:t>рганизована работа палаточного лагеря с речевой практикой  «Болгар-Туган тел»</w:t>
      </w:r>
      <w:r w:rsidR="004B5E78">
        <w:rPr>
          <w:sz w:val="28"/>
        </w:rPr>
        <w:t xml:space="preserve">, межнациональной смены «Дуслык», межрегиональной смены «Булэк», </w:t>
      </w:r>
      <w:r w:rsidRPr="003E4BD9">
        <w:rPr>
          <w:sz w:val="28"/>
        </w:rPr>
        <w:t>Межрегионального форума интеллектуального творчества детей и молодежи «Агыйдел»</w:t>
      </w:r>
      <w:r w:rsidR="006C57F9">
        <w:rPr>
          <w:sz w:val="28"/>
        </w:rPr>
        <w:t xml:space="preserve"> с охватом </w:t>
      </w:r>
      <w:r w:rsidR="00DA42F6">
        <w:rPr>
          <w:sz w:val="28"/>
        </w:rPr>
        <w:t xml:space="preserve">около </w:t>
      </w:r>
      <w:r w:rsidR="00DA42F6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00 школьников </w:t>
      </w:r>
      <w:r>
        <w:rPr>
          <w:sz w:val="28"/>
          <w:szCs w:val="28"/>
        </w:rPr>
        <w:t xml:space="preserve">из 30 </w:t>
      </w:r>
      <w:r w:rsidRPr="00ED1DEA">
        <w:rPr>
          <w:sz w:val="28"/>
          <w:szCs w:val="28"/>
        </w:rPr>
        <w:t xml:space="preserve">субъектов Российской Федерации. </w:t>
      </w:r>
    </w:p>
    <w:p w:rsidR="00CF0D61" w:rsidRDefault="009E1143" w:rsidP="00B32AD7">
      <w:pPr>
        <w:spacing w:line="360" w:lineRule="auto"/>
        <w:ind w:firstLine="708"/>
        <w:jc w:val="both"/>
        <w:rPr>
          <w:sz w:val="28"/>
        </w:rPr>
      </w:pPr>
      <w:r w:rsidRPr="00BD07D2">
        <w:rPr>
          <w:sz w:val="28"/>
        </w:rPr>
        <w:t>В целях развития сложившихся отношений взаимовыгодного сотрудничества, содействия расширению деловых и культурных контактов, обмена опытом работы в сфере национального образования пр</w:t>
      </w:r>
      <w:r w:rsidR="006C57F9">
        <w:rPr>
          <w:sz w:val="28"/>
        </w:rPr>
        <w:t>оведены</w:t>
      </w:r>
      <w:r w:rsidRPr="00BD07D2">
        <w:rPr>
          <w:sz w:val="28"/>
        </w:rPr>
        <w:t xml:space="preserve"> Дни татарского просвещения в</w:t>
      </w:r>
      <w:r>
        <w:rPr>
          <w:sz w:val="28"/>
        </w:rPr>
        <w:t xml:space="preserve"> Республике Удмуртия, Астраханской и Тюменской област</w:t>
      </w:r>
      <w:r w:rsidR="00A71E0F">
        <w:rPr>
          <w:sz w:val="28"/>
        </w:rPr>
        <w:t>ях</w:t>
      </w:r>
      <w:r>
        <w:rPr>
          <w:sz w:val="28"/>
        </w:rPr>
        <w:t>, Пермском крае.</w:t>
      </w:r>
      <w:r w:rsidR="00A71E0F">
        <w:rPr>
          <w:sz w:val="28"/>
        </w:rPr>
        <w:t xml:space="preserve"> </w:t>
      </w:r>
      <w:r w:rsidRPr="003C1F47">
        <w:rPr>
          <w:sz w:val="28"/>
        </w:rPr>
        <w:t xml:space="preserve">В рамках данных встреч </w:t>
      </w:r>
      <w:r w:rsidR="00A71E0F">
        <w:rPr>
          <w:sz w:val="28"/>
        </w:rPr>
        <w:t>организованы</w:t>
      </w:r>
      <w:r w:rsidRPr="003C1F47">
        <w:rPr>
          <w:sz w:val="28"/>
        </w:rPr>
        <w:t xml:space="preserve"> мастер классы, круглые столы по языковым проблемам, встречи с населением, заседания с участием учителей татарского языка и литературы данных регионов. Оказана учебно-методическая помощь. </w:t>
      </w:r>
      <w:r w:rsidR="00CF0D61" w:rsidRPr="003C1F47">
        <w:rPr>
          <w:sz w:val="28"/>
        </w:rPr>
        <w:t>Только в 201</w:t>
      </w:r>
      <w:r w:rsidR="00CF0D61">
        <w:rPr>
          <w:sz w:val="28"/>
        </w:rPr>
        <w:t>5</w:t>
      </w:r>
      <w:r w:rsidR="00CF0D61" w:rsidRPr="003C1F47">
        <w:rPr>
          <w:sz w:val="28"/>
        </w:rPr>
        <w:t xml:space="preserve"> году образовательным организациям </w:t>
      </w:r>
      <w:r w:rsidR="00CF0D61" w:rsidRPr="00E45F10">
        <w:rPr>
          <w:b/>
          <w:sz w:val="28"/>
        </w:rPr>
        <w:t>23</w:t>
      </w:r>
      <w:r w:rsidR="00CF0D61" w:rsidRPr="003C1F47">
        <w:rPr>
          <w:sz w:val="28"/>
        </w:rPr>
        <w:t xml:space="preserve"> субъектов России и стран ближнего и дальнего зарубежья передано безвозмездно </w:t>
      </w:r>
      <w:r w:rsidR="00A71E0F">
        <w:rPr>
          <w:sz w:val="28"/>
        </w:rPr>
        <w:t>более 17 тысяч (</w:t>
      </w:r>
      <w:r w:rsidR="00CF0D61" w:rsidRPr="00E45F10">
        <w:rPr>
          <w:b/>
          <w:sz w:val="28"/>
        </w:rPr>
        <w:t>17921</w:t>
      </w:r>
      <w:r w:rsidR="00A71E0F">
        <w:rPr>
          <w:b/>
          <w:sz w:val="28"/>
        </w:rPr>
        <w:t>)</w:t>
      </w:r>
      <w:r w:rsidR="00CF0D61" w:rsidRPr="00E45F10">
        <w:rPr>
          <w:b/>
          <w:sz w:val="28"/>
        </w:rPr>
        <w:t xml:space="preserve"> </w:t>
      </w:r>
      <w:r w:rsidR="00CF0D61" w:rsidRPr="003C1F47">
        <w:rPr>
          <w:sz w:val="28"/>
        </w:rPr>
        <w:t xml:space="preserve">экземпляров </w:t>
      </w:r>
      <w:r w:rsidR="00CF0D61">
        <w:rPr>
          <w:sz w:val="28"/>
        </w:rPr>
        <w:t xml:space="preserve">учебной </w:t>
      </w:r>
      <w:r w:rsidR="00CF0D61" w:rsidRPr="003C1F47">
        <w:rPr>
          <w:sz w:val="28"/>
        </w:rPr>
        <w:t>литературы на общую сумму</w:t>
      </w:r>
      <w:r w:rsidR="00CF0D61">
        <w:rPr>
          <w:sz w:val="28"/>
        </w:rPr>
        <w:t xml:space="preserve"> </w:t>
      </w:r>
      <w:r w:rsidR="00CF0D61" w:rsidRPr="00E45F10">
        <w:rPr>
          <w:b/>
          <w:sz w:val="28"/>
        </w:rPr>
        <w:t>5 млн. рублей</w:t>
      </w:r>
      <w:r w:rsidR="00CF0D61">
        <w:rPr>
          <w:sz w:val="28"/>
        </w:rPr>
        <w:t>.</w:t>
      </w:r>
    </w:p>
    <w:p w:rsidR="003E4BD9" w:rsidRDefault="00B32402" w:rsidP="00B32AD7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рамках реализации программы оказана грантовая поддержка инициатив общественных организаций. По итогам конкурса 2015 года обладателями гранта признаны Ассамблея народов Татарстана и Всемирный конгресс татар.</w:t>
      </w:r>
      <w:r w:rsidR="003E4BD9">
        <w:rPr>
          <w:sz w:val="28"/>
        </w:rPr>
        <w:t xml:space="preserve"> </w:t>
      </w:r>
    </w:p>
    <w:p w:rsidR="003E4BD9" w:rsidRDefault="003E4BD9" w:rsidP="00B32A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Результаты реализации Программы в 2014 и 2015 годах легли в основу монографий об этноязыковой ситуации в Респуб</w:t>
      </w:r>
      <w:r w:rsidR="00B32402">
        <w:rPr>
          <w:sz w:val="28"/>
        </w:rPr>
        <w:t>лике Татарстан, подготовленной к</w:t>
      </w:r>
      <w:r>
        <w:rPr>
          <w:sz w:val="28"/>
        </w:rPr>
        <w:t>оллективом Института истории им.Ш.Марджани</w:t>
      </w:r>
      <w:r w:rsidR="00B32402">
        <w:rPr>
          <w:sz w:val="28"/>
        </w:rPr>
        <w:t>. Проведено</w:t>
      </w:r>
      <w:r>
        <w:rPr>
          <w:sz w:val="28"/>
        </w:rPr>
        <w:t xml:space="preserve"> этносоциологическое исследование, направленное на изучение функционального взаимодействия татарского и русского языков в сфере образования, а также функционирования в сфере производства, науки, потребительских и других сферах. </w:t>
      </w:r>
    </w:p>
    <w:p w:rsidR="003E4BD9" w:rsidRDefault="003E4BD9" w:rsidP="00B32A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рамках мероприятия, направленного на выявление и сохранения фондов и памятников письменного наследия татарского народа, хранящихся за рубежом:</w:t>
      </w:r>
    </w:p>
    <w:p w:rsidR="003E4BD9" w:rsidRDefault="003E4BD9" w:rsidP="00B32A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издана книга собраний сочинений известного тюрколога, историка и литературоведа Акдеса Нимета Курата;</w:t>
      </w:r>
    </w:p>
    <w:p w:rsidR="003E4BD9" w:rsidRDefault="003E4BD9" w:rsidP="00B32A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осуществлены работы по выявлению документального насл</w:t>
      </w:r>
      <w:r w:rsidR="00B32402">
        <w:rPr>
          <w:sz w:val="28"/>
        </w:rPr>
        <w:t>едия татарского народа в Японии</w:t>
      </w:r>
      <w:r>
        <w:rPr>
          <w:sz w:val="28"/>
        </w:rPr>
        <w:t>;</w:t>
      </w:r>
    </w:p>
    <w:p w:rsidR="003E4BD9" w:rsidRPr="00750501" w:rsidRDefault="003E4BD9" w:rsidP="00B32AD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проведены исследования в фондах библиотек Италии. </w:t>
      </w:r>
    </w:p>
    <w:p w:rsidR="000E6D38" w:rsidRPr="00EB6709" w:rsidRDefault="000E6D38" w:rsidP="000E6D38">
      <w:pPr>
        <w:pStyle w:val="ConsPlusNormal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70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итог, можем сказать, что проделана большая работа. Мероприятия Государственной программы, запланированные на 201</w:t>
      </w:r>
      <w:r w:rsidR="00DA42F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6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в основном, реализованы. Целевые индикаторы и показатели результативности реализации государственной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выполнены.</w:t>
      </w:r>
    </w:p>
    <w:p w:rsidR="000E6D38" w:rsidRDefault="000E6D38" w:rsidP="000E6D38">
      <w:pPr>
        <w:spacing w:line="360" w:lineRule="auto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Но впереди новый этап, и уже с более высокими требованиями. </w:t>
      </w:r>
      <w:r w:rsidRPr="00D65379">
        <w:rPr>
          <w:sz w:val="28"/>
          <w:szCs w:val="28"/>
          <w:lang w:val="tt-RU"/>
        </w:rPr>
        <w:t>Мы ставим перед собой задачу более эффективной и качественной реализации Государственной программы и в последующие годы.</w:t>
      </w:r>
    </w:p>
    <w:p w:rsidR="000E6D38" w:rsidRDefault="000E6D38" w:rsidP="000E6D38">
      <w:pPr>
        <w:spacing w:line="360" w:lineRule="auto"/>
        <w:ind w:firstLine="567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Спасибо за внимание!</w:t>
      </w:r>
    </w:p>
    <w:p w:rsidR="003E4BD9" w:rsidRDefault="003E4BD9" w:rsidP="00B32AD7">
      <w:pPr>
        <w:spacing w:line="360" w:lineRule="auto"/>
        <w:ind w:firstLine="567"/>
        <w:jc w:val="both"/>
        <w:rPr>
          <w:sz w:val="28"/>
          <w:szCs w:val="28"/>
          <w:lang w:val="tt-RU"/>
        </w:rPr>
      </w:pPr>
    </w:p>
    <w:p w:rsidR="003E4BD9" w:rsidRDefault="003E4BD9" w:rsidP="00B32AD7">
      <w:pPr>
        <w:spacing w:line="360" w:lineRule="auto"/>
        <w:jc w:val="center"/>
        <w:rPr>
          <w:sz w:val="28"/>
          <w:szCs w:val="28"/>
        </w:rPr>
      </w:pPr>
    </w:p>
    <w:p w:rsidR="003E4BD9" w:rsidRDefault="003E4BD9" w:rsidP="00B32AD7">
      <w:pPr>
        <w:spacing w:line="360" w:lineRule="auto"/>
        <w:jc w:val="center"/>
        <w:rPr>
          <w:sz w:val="28"/>
          <w:szCs w:val="28"/>
        </w:rPr>
      </w:pPr>
    </w:p>
    <w:sectPr w:rsidR="003E4BD9" w:rsidSect="00767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B8" w:rsidRDefault="00A951B8" w:rsidP="003E4BD9">
      <w:r>
        <w:separator/>
      </w:r>
    </w:p>
  </w:endnote>
  <w:endnote w:type="continuationSeparator" w:id="0">
    <w:p w:rsidR="00A951B8" w:rsidRDefault="00A951B8" w:rsidP="003E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D9" w:rsidRDefault="003E4BD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452106"/>
      <w:docPartObj>
        <w:docPartGallery w:val="Page Numbers (Bottom of Page)"/>
        <w:docPartUnique/>
      </w:docPartObj>
    </w:sdtPr>
    <w:sdtEndPr/>
    <w:sdtContent>
      <w:p w:rsidR="003E4BD9" w:rsidRDefault="003E4B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2F6">
          <w:rPr>
            <w:noProof/>
          </w:rPr>
          <w:t>7</w:t>
        </w:r>
        <w:r>
          <w:fldChar w:fldCharType="end"/>
        </w:r>
      </w:p>
    </w:sdtContent>
  </w:sdt>
  <w:p w:rsidR="003E4BD9" w:rsidRDefault="003E4BD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D9" w:rsidRDefault="003E4B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B8" w:rsidRDefault="00A951B8" w:rsidP="003E4BD9">
      <w:r>
        <w:separator/>
      </w:r>
    </w:p>
  </w:footnote>
  <w:footnote w:type="continuationSeparator" w:id="0">
    <w:p w:rsidR="00A951B8" w:rsidRDefault="00A951B8" w:rsidP="003E4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D9" w:rsidRDefault="003E4B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D9" w:rsidRDefault="003E4BD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D9" w:rsidRDefault="003E4B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15"/>
    <w:rsid w:val="00002C09"/>
    <w:rsid w:val="000204BC"/>
    <w:rsid w:val="00031A0E"/>
    <w:rsid w:val="00044D62"/>
    <w:rsid w:val="00074CBC"/>
    <w:rsid w:val="00081984"/>
    <w:rsid w:val="000A6F1C"/>
    <w:rsid w:val="000B6665"/>
    <w:rsid w:val="000C5577"/>
    <w:rsid w:val="000D570C"/>
    <w:rsid w:val="000E3CDB"/>
    <w:rsid w:val="000E6D38"/>
    <w:rsid w:val="000F736F"/>
    <w:rsid w:val="00104365"/>
    <w:rsid w:val="001057F7"/>
    <w:rsid w:val="0012673E"/>
    <w:rsid w:val="001302DF"/>
    <w:rsid w:val="001B017C"/>
    <w:rsid w:val="001B53FC"/>
    <w:rsid w:val="001C1CE7"/>
    <w:rsid w:val="001F477A"/>
    <w:rsid w:val="00200578"/>
    <w:rsid w:val="00216F9D"/>
    <w:rsid w:val="002174D8"/>
    <w:rsid w:val="002407DD"/>
    <w:rsid w:val="00242686"/>
    <w:rsid w:val="00257226"/>
    <w:rsid w:val="00261337"/>
    <w:rsid w:val="00266802"/>
    <w:rsid w:val="00274578"/>
    <w:rsid w:val="00283D0F"/>
    <w:rsid w:val="00295C3D"/>
    <w:rsid w:val="00296C78"/>
    <w:rsid w:val="00297E2E"/>
    <w:rsid w:val="002A6049"/>
    <w:rsid w:val="0032182F"/>
    <w:rsid w:val="00347488"/>
    <w:rsid w:val="00354641"/>
    <w:rsid w:val="00393FC7"/>
    <w:rsid w:val="003B20D6"/>
    <w:rsid w:val="003B4A48"/>
    <w:rsid w:val="003B6B47"/>
    <w:rsid w:val="003C1F47"/>
    <w:rsid w:val="003C7BA4"/>
    <w:rsid w:val="003D0E72"/>
    <w:rsid w:val="003D69A0"/>
    <w:rsid w:val="003E4BD9"/>
    <w:rsid w:val="003F2158"/>
    <w:rsid w:val="003F4FA4"/>
    <w:rsid w:val="00406EAA"/>
    <w:rsid w:val="00412C15"/>
    <w:rsid w:val="00455E6F"/>
    <w:rsid w:val="00461897"/>
    <w:rsid w:val="004670DC"/>
    <w:rsid w:val="00475DD5"/>
    <w:rsid w:val="0048545E"/>
    <w:rsid w:val="004A0830"/>
    <w:rsid w:val="004A0F26"/>
    <w:rsid w:val="004A49E4"/>
    <w:rsid w:val="004B5E78"/>
    <w:rsid w:val="004C7FD4"/>
    <w:rsid w:val="00521418"/>
    <w:rsid w:val="0053589C"/>
    <w:rsid w:val="00552A7D"/>
    <w:rsid w:val="00576A5A"/>
    <w:rsid w:val="00582EF2"/>
    <w:rsid w:val="005A4FC4"/>
    <w:rsid w:val="005B3A82"/>
    <w:rsid w:val="005C1002"/>
    <w:rsid w:val="005C5D74"/>
    <w:rsid w:val="005D10C6"/>
    <w:rsid w:val="005F05EC"/>
    <w:rsid w:val="0066624B"/>
    <w:rsid w:val="00691E81"/>
    <w:rsid w:val="00693506"/>
    <w:rsid w:val="006A23FB"/>
    <w:rsid w:val="006B51AA"/>
    <w:rsid w:val="006B5D17"/>
    <w:rsid w:val="006C57F9"/>
    <w:rsid w:val="006E1C38"/>
    <w:rsid w:val="006E4D34"/>
    <w:rsid w:val="00720195"/>
    <w:rsid w:val="007309EF"/>
    <w:rsid w:val="00750501"/>
    <w:rsid w:val="0075617D"/>
    <w:rsid w:val="00767678"/>
    <w:rsid w:val="0078320D"/>
    <w:rsid w:val="0079626F"/>
    <w:rsid w:val="007A4F7F"/>
    <w:rsid w:val="007F4464"/>
    <w:rsid w:val="00804AE5"/>
    <w:rsid w:val="00827E8A"/>
    <w:rsid w:val="00831A0C"/>
    <w:rsid w:val="008420CC"/>
    <w:rsid w:val="0084746B"/>
    <w:rsid w:val="00855E8C"/>
    <w:rsid w:val="008564AD"/>
    <w:rsid w:val="00865F79"/>
    <w:rsid w:val="008732CD"/>
    <w:rsid w:val="008A43D9"/>
    <w:rsid w:val="008B7506"/>
    <w:rsid w:val="008C1A35"/>
    <w:rsid w:val="008F5ABF"/>
    <w:rsid w:val="008F795D"/>
    <w:rsid w:val="009040BD"/>
    <w:rsid w:val="009100BD"/>
    <w:rsid w:val="00912D2F"/>
    <w:rsid w:val="00914AB4"/>
    <w:rsid w:val="00920812"/>
    <w:rsid w:val="0092179C"/>
    <w:rsid w:val="0092680A"/>
    <w:rsid w:val="009517EB"/>
    <w:rsid w:val="009626D7"/>
    <w:rsid w:val="00972A26"/>
    <w:rsid w:val="00984FFF"/>
    <w:rsid w:val="009B0FE8"/>
    <w:rsid w:val="009D3B4D"/>
    <w:rsid w:val="009E1143"/>
    <w:rsid w:val="009E1995"/>
    <w:rsid w:val="009E5A34"/>
    <w:rsid w:val="00A01861"/>
    <w:rsid w:val="00A111F2"/>
    <w:rsid w:val="00A204B6"/>
    <w:rsid w:val="00A356DF"/>
    <w:rsid w:val="00A4020B"/>
    <w:rsid w:val="00A6488C"/>
    <w:rsid w:val="00A71311"/>
    <w:rsid w:val="00A71E0F"/>
    <w:rsid w:val="00A822A7"/>
    <w:rsid w:val="00A929D7"/>
    <w:rsid w:val="00A951B8"/>
    <w:rsid w:val="00AA2F26"/>
    <w:rsid w:val="00AB36F9"/>
    <w:rsid w:val="00AB4B72"/>
    <w:rsid w:val="00AC38C7"/>
    <w:rsid w:val="00AC4C18"/>
    <w:rsid w:val="00AC5A67"/>
    <w:rsid w:val="00AD02A5"/>
    <w:rsid w:val="00AD1CE6"/>
    <w:rsid w:val="00B05AA8"/>
    <w:rsid w:val="00B132FF"/>
    <w:rsid w:val="00B17416"/>
    <w:rsid w:val="00B32402"/>
    <w:rsid w:val="00B32AD7"/>
    <w:rsid w:val="00B46737"/>
    <w:rsid w:val="00B72E29"/>
    <w:rsid w:val="00B83AFF"/>
    <w:rsid w:val="00BA53F6"/>
    <w:rsid w:val="00BB27A6"/>
    <w:rsid w:val="00BD07D2"/>
    <w:rsid w:val="00C10EAD"/>
    <w:rsid w:val="00C25F73"/>
    <w:rsid w:val="00C52DB6"/>
    <w:rsid w:val="00CA4D38"/>
    <w:rsid w:val="00CB3A77"/>
    <w:rsid w:val="00CB619F"/>
    <w:rsid w:val="00CB7FEF"/>
    <w:rsid w:val="00CD3F97"/>
    <w:rsid w:val="00CE2270"/>
    <w:rsid w:val="00CF0D61"/>
    <w:rsid w:val="00D35270"/>
    <w:rsid w:val="00D4377E"/>
    <w:rsid w:val="00D66E35"/>
    <w:rsid w:val="00D80361"/>
    <w:rsid w:val="00DA42F6"/>
    <w:rsid w:val="00DC6B8A"/>
    <w:rsid w:val="00DD1765"/>
    <w:rsid w:val="00DD786C"/>
    <w:rsid w:val="00DE5F3E"/>
    <w:rsid w:val="00E35701"/>
    <w:rsid w:val="00E37036"/>
    <w:rsid w:val="00E45F10"/>
    <w:rsid w:val="00E51C68"/>
    <w:rsid w:val="00E71740"/>
    <w:rsid w:val="00E8205A"/>
    <w:rsid w:val="00E82AD6"/>
    <w:rsid w:val="00EA7B28"/>
    <w:rsid w:val="00EA7E13"/>
    <w:rsid w:val="00EF1BC5"/>
    <w:rsid w:val="00EF435C"/>
    <w:rsid w:val="00F03C3D"/>
    <w:rsid w:val="00F249C1"/>
    <w:rsid w:val="00F564EF"/>
    <w:rsid w:val="00F619BF"/>
    <w:rsid w:val="00F63821"/>
    <w:rsid w:val="00F813E3"/>
    <w:rsid w:val="00FE49B6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9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4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фыфый"/>
    <w:basedOn w:val="a"/>
    <w:link w:val="a6"/>
    <w:qFormat/>
    <w:rsid w:val="008B7506"/>
    <w:pPr>
      <w:spacing w:line="276" w:lineRule="auto"/>
      <w:ind w:firstLine="567"/>
      <w:jc w:val="both"/>
    </w:pPr>
    <w:rPr>
      <w:sz w:val="26"/>
      <w:szCs w:val="26"/>
    </w:rPr>
  </w:style>
  <w:style w:type="character" w:customStyle="1" w:styleId="a6">
    <w:name w:val="фыфый Знак"/>
    <w:basedOn w:val="a0"/>
    <w:link w:val="a5"/>
    <w:rsid w:val="008B7506"/>
    <w:rPr>
      <w:rFonts w:eastAsia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E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E4B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BD9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4B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4BD9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9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4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4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фыфый"/>
    <w:basedOn w:val="a"/>
    <w:link w:val="a6"/>
    <w:qFormat/>
    <w:rsid w:val="008B7506"/>
    <w:pPr>
      <w:spacing w:line="276" w:lineRule="auto"/>
      <w:ind w:firstLine="567"/>
      <w:jc w:val="both"/>
    </w:pPr>
    <w:rPr>
      <w:sz w:val="26"/>
      <w:szCs w:val="26"/>
    </w:rPr>
  </w:style>
  <w:style w:type="character" w:customStyle="1" w:styleId="a6">
    <w:name w:val="фыфый Знак"/>
    <w:basedOn w:val="a0"/>
    <w:link w:val="a5"/>
    <w:rsid w:val="008B7506"/>
    <w:rPr>
      <w:rFonts w:eastAsia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3E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E4B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BD9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4B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4BD9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NacOtdel</dc:creator>
  <cp:lastModifiedBy>Адиятуллина</cp:lastModifiedBy>
  <cp:revision>2</cp:revision>
  <cp:lastPrinted>2016-01-22T12:45:00Z</cp:lastPrinted>
  <dcterms:created xsi:type="dcterms:W3CDTF">2016-01-23T13:08:00Z</dcterms:created>
  <dcterms:modified xsi:type="dcterms:W3CDTF">2016-01-23T13:08:00Z</dcterms:modified>
</cp:coreProperties>
</file>