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81" w:rsidRPr="00017643" w:rsidRDefault="00206181" w:rsidP="00206181">
      <w:pPr>
        <w:tabs>
          <w:tab w:val="num" w:pos="851"/>
        </w:tabs>
        <w:jc w:val="center"/>
        <w:rPr>
          <w:b/>
          <w:iCs/>
          <w:sz w:val="28"/>
        </w:rPr>
      </w:pPr>
      <w:r w:rsidRPr="00017643">
        <w:rPr>
          <w:sz w:val="28"/>
          <w:szCs w:val="20"/>
        </w:rPr>
        <w:t xml:space="preserve">Круглый стол  </w:t>
      </w:r>
      <w:r w:rsidRPr="00017643">
        <w:rPr>
          <w:b/>
          <w:iCs/>
          <w:sz w:val="28"/>
        </w:rPr>
        <w:t>ЭКОНОМИКА И ПРАВО</w:t>
      </w:r>
    </w:p>
    <w:p w:rsidR="00206181" w:rsidRPr="00017643" w:rsidRDefault="00206181" w:rsidP="00206181">
      <w:pPr>
        <w:tabs>
          <w:tab w:val="num" w:pos="709"/>
        </w:tabs>
        <w:ind w:left="709" w:hanging="425"/>
        <w:rPr>
          <w:color w:val="FF0000"/>
        </w:rPr>
      </w:pPr>
      <w:r>
        <w:rPr>
          <w:b/>
          <w:noProof/>
          <w:color w:val="1D1D1D"/>
        </w:rPr>
        <w:drawing>
          <wp:inline distT="0" distB="0" distL="0" distR="0">
            <wp:extent cx="4762500" cy="3162300"/>
            <wp:effectExtent l="0" t="0" r="0" b="0"/>
            <wp:docPr id="1" name="Рисунок 1" descr="C:\Documents and Settings\Npetruhina\Рабочий стол\конф Общество Государство Личность 2012\DSC_0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Documents and Settings\Npetruhina\Рабочий стол\конф Общество Государство Личность 2012\DSC_03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81" w:rsidRPr="00017643" w:rsidRDefault="00206181" w:rsidP="00206181">
      <w:pPr>
        <w:tabs>
          <w:tab w:val="num" w:pos="709"/>
        </w:tabs>
        <w:ind w:left="709" w:hanging="425"/>
        <w:rPr>
          <w:color w:val="FF0000"/>
        </w:rPr>
      </w:pPr>
    </w:p>
    <w:p w:rsidR="00206181" w:rsidRPr="002D4CC9" w:rsidRDefault="00206181" w:rsidP="00206181">
      <w:pPr>
        <w:pStyle w:val="a6"/>
        <w:ind w:firstLine="708"/>
        <w:rPr>
          <w:sz w:val="24"/>
        </w:rPr>
      </w:pPr>
      <w:r w:rsidRPr="002D4CC9">
        <w:rPr>
          <w:sz w:val="24"/>
        </w:rPr>
        <w:t xml:space="preserve">На круглый стол было подано13 научных докладов. Всего в работе секции приняли участие 10 человек. </w:t>
      </w:r>
    </w:p>
    <w:p w:rsidR="00206181" w:rsidRDefault="00206181" w:rsidP="00206181">
      <w:pPr>
        <w:ind w:firstLine="708"/>
        <w:jc w:val="both"/>
      </w:pPr>
      <w:r>
        <w:t xml:space="preserve">В ходе работы секции было заслушано 10 докладов, с которыми выступили </w:t>
      </w:r>
    </w:p>
    <w:p w:rsidR="00206181" w:rsidRDefault="00206181" w:rsidP="00206181">
      <w:pPr>
        <w:jc w:val="both"/>
      </w:pPr>
      <w:proofErr w:type="spellStart"/>
      <w:r>
        <w:t>Амиров</w:t>
      </w:r>
      <w:proofErr w:type="spellEnd"/>
      <w:r>
        <w:t xml:space="preserve"> А.Э. </w:t>
      </w:r>
      <w:proofErr w:type="gramStart"/>
      <w:r>
        <w:t>К(</w:t>
      </w:r>
      <w:proofErr w:type="gramEnd"/>
      <w:r>
        <w:t xml:space="preserve">П)ФУ, </w:t>
      </w:r>
      <w:proofErr w:type="spellStart"/>
      <w:r>
        <w:t>Желаев</w:t>
      </w:r>
      <w:proofErr w:type="spellEnd"/>
      <w:r>
        <w:t xml:space="preserve"> А.А. К(П)ФУ, </w:t>
      </w:r>
      <w:proofErr w:type="spellStart"/>
      <w:r>
        <w:t>Георгиади</w:t>
      </w:r>
      <w:proofErr w:type="spellEnd"/>
      <w:r>
        <w:t xml:space="preserve">-Авдеенко Р.И., Колчина К.А., Кузьмин Р.А., Петрова В.Ю., </w:t>
      </w:r>
      <w:proofErr w:type="spellStart"/>
      <w:r>
        <w:t>Путяткин</w:t>
      </w:r>
      <w:proofErr w:type="spellEnd"/>
      <w:r>
        <w:t xml:space="preserve"> А.В., </w:t>
      </w:r>
      <w:proofErr w:type="spellStart"/>
      <w:r>
        <w:t>Сабирова</w:t>
      </w:r>
      <w:proofErr w:type="spellEnd"/>
      <w:r>
        <w:t xml:space="preserve"> А.Д., Савенков А.М., </w:t>
      </w:r>
      <w:proofErr w:type="spellStart"/>
      <w:r>
        <w:t>Султангариев</w:t>
      </w:r>
      <w:proofErr w:type="spellEnd"/>
      <w:r>
        <w:t xml:space="preserve"> Т.М. Терентьева К.Ю. </w:t>
      </w:r>
    </w:p>
    <w:p w:rsidR="00206181" w:rsidRDefault="00206181" w:rsidP="00206181">
      <w:pPr>
        <w:ind w:firstLine="360"/>
        <w:jc w:val="both"/>
      </w:pPr>
      <w:r>
        <w:t xml:space="preserve">В своих докладах участники ставили актуальные вопросы соотношения, взаимодействия экономики и права, а также предлагали оптимальное сотрудничество двух самостоятельных отраслей науки – экономики и права в разработке интеграционного познания этих феноменов. </w:t>
      </w:r>
    </w:p>
    <w:p w:rsidR="00206181" w:rsidRDefault="00206181" w:rsidP="00206181">
      <w:pPr>
        <w:ind w:firstLine="360"/>
        <w:jc w:val="both"/>
      </w:pPr>
      <w:r>
        <w:t>Среди основных направлений работы круглого стола «Экономика и право» можно выделить:</w:t>
      </w:r>
    </w:p>
    <w:p w:rsidR="00206181" w:rsidRDefault="00206181" w:rsidP="00206181">
      <w:pPr>
        <w:numPr>
          <w:ilvl w:val="0"/>
          <w:numId w:val="1"/>
        </w:numPr>
        <w:jc w:val="both"/>
      </w:pPr>
      <w:proofErr w:type="spellStart"/>
      <w:r>
        <w:t>историцизм</w:t>
      </w:r>
      <w:proofErr w:type="spellEnd"/>
      <w:r>
        <w:t xml:space="preserve"> проблемы изучения соотношения экономики и права;</w:t>
      </w:r>
    </w:p>
    <w:p w:rsidR="00206181" w:rsidRDefault="00206181" w:rsidP="00206181">
      <w:pPr>
        <w:numPr>
          <w:ilvl w:val="0"/>
          <w:numId w:val="1"/>
        </w:numPr>
        <w:jc w:val="both"/>
      </w:pPr>
      <w:r>
        <w:t>проблематику взаимодействия права и экономики в государственном регулировании;</w:t>
      </w:r>
    </w:p>
    <w:p w:rsidR="00206181" w:rsidRDefault="00206181" w:rsidP="00206181">
      <w:pPr>
        <w:numPr>
          <w:ilvl w:val="0"/>
          <w:numId w:val="1"/>
        </w:numPr>
        <w:jc w:val="both"/>
      </w:pPr>
      <w:r>
        <w:t>рассмотрение функций права по регламентации экономической деятельности;</w:t>
      </w:r>
    </w:p>
    <w:p w:rsidR="00206181" w:rsidRDefault="00206181" w:rsidP="00206181">
      <w:pPr>
        <w:numPr>
          <w:ilvl w:val="0"/>
          <w:numId w:val="1"/>
        </w:numPr>
        <w:jc w:val="both"/>
      </w:pPr>
      <w:r>
        <w:t>вопросы эффективности социальной политики государства в контексте соблюдения прав личности и т.д</w:t>
      </w:r>
      <w:proofErr w:type="gramStart"/>
      <w:r>
        <w:t>..</w:t>
      </w:r>
      <w:proofErr w:type="gramEnd"/>
    </w:p>
    <w:p w:rsidR="00206181" w:rsidRDefault="00206181" w:rsidP="00206181">
      <w:pPr>
        <w:ind w:firstLine="360"/>
        <w:jc w:val="both"/>
      </w:pPr>
      <w:r>
        <w:t>Следует отметить, что практически все выступления докладчиков сопровождались активными обсуждениями и дискуссиями по заявленным темам.</w:t>
      </w:r>
    </w:p>
    <w:p w:rsidR="00206181" w:rsidRDefault="00206181" w:rsidP="00206181">
      <w:pPr>
        <w:ind w:left="720" w:firstLine="696"/>
        <w:jc w:val="both"/>
      </w:pPr>
      <w:r>
        <w:t xml:space="preserve">Особый интерес вызвали выступления: </w:t>
      </w:r>
      <w:proofErr w:type="spellStart"/>
      <w:r>
        <w:t>Сабировой</w:t>
      </w:r>
      <w:proofErr w:type="spellEnd"/>
      <w:r>
        <w:t xml:space="preserve"> А.Д., </w:t>
      </w:r>
      <w:proofErr w:type="spellStart"/>
      <w:r>
        <w:t>Желаева</w:t>
      </w:r>
      <w:proofErr w:type="spellEnd"/>
      <w:r>
        <w:t xml:space="preserve"> А.А., </w:t>
      </w:r>
      <w:proofErr w:type="spellStart"/>
      <w:r>
        <w:t>савенкова</w:t>
      </w:r>
      <w:proofErr w:type="spellEnd"/>
      <w:r>
        <w:t xml:space="preserve"> А.М., </w:t>
      </w:r>
      <w:proofErr w:type="spellStart"/>
      <w:r>
        <w:t>Султангариева</w:t>
      </w:r>
      <w:proofErr w:type="spellEnd"/>
      <w:r>
        <w:t xml:space="preserve"> Т.М., Кузьмина Р.И.</w:t>
      </w:r>
    </w:p>
    <w:p w:rsidR="00206181" w:rsidRDefault="00206181" w:rsidP="00206181">
      <w:pPr>
        <w:ind w:left="720" w:firstLine="696"/>
        <w:jc w:val="both"/>
      </w:pPr>
      <w:r>
        <w:t xml:space="preserve">Доклады участников круглого стола «Экономика и право» отличались актуальностью и </w:t>
      </w:r>
      <w:proofErr w:type="spellStart"/>
      <w:r>
        <w:t>проблемностью</w:t>
      </w:r>
      <w:proofErr w:type="spellEnd"/>
      <w:r>
        <w:t xml:space="preserve"> заявленных докладов, а также разнообразностью мнений и суждений.</w:t>
      </w:r>
    </w:p>
    <w:p w:rsidR="00206181" w:rsidRDefault="00206181" w:rsidP="00206181">
      <w:pPr>
        <w:ind w:left="720" w:firstLine="696"/>
        <w:jc w:val="both"/>
      </w:pPr>
      <w:r>
        <w:t>По завершению работы секции лучшими были отмечены следующие выступления:</w:t>
      </w:r>
    </w:p>
    <w:p w:rsidR="00206181" w:rsidRPr="00C450B6" w:rsidRDefault="00206181" w:rsidP="00206181">
      <w:pPr>
        <w:ind w:left="720"/>
        <w:jc w:val="both"/>
      </w:pPr>
      <w:proofErr w:type="gramStart"/>
      <w:r>
        <w:rPr>
          <w:lang w:val="en-US"/>
        </w:rPr>
        <w:t>I</w:t>
      </w:r>
      <w:r w:rsidRPr="00C450B6">
        <w:t xml:space="preserve"> </w:t>
      </w:r>
      <w:r>
        <w:t>место</w:t>
      </w:r>
      <w:r w:rsidRPr="00C450B6">
        <w:t xml:space="preserve"> – </w:t>
      </w:r>
      <w:proofErr w:type="spellStart"/>
      <w:r>
        <w:t>Сабировой</w:t>
      </w:r>
      <w:proofErr w:type="spellEnd"/>
      <w:r>
        <w:t xml:space="preserve"> А.Д.</w:t>
      </w:r>
      <w:r w:rsidRPr="00C450B6">
        <w:t>;</w:t>
      </w:r>
      <w:proofErr w:type="gramEnd"/>
    </w:p>
    <w:p w:rsidR="00206181" w:rsidRDefault="00206181" w:rsidP="00206181">
      <w:pPr>
        <w:ind w:left="720"/>
        <w:jc w:val="both"/>
      </w:pPr>
      <w:r>
        <w:rPr>
          <w:lang w:val="en-US"/>
        </w:rPr>
        <w:t>II</w:t>
      </w:r>
      <w:r>
        <w:t xml:space="preserve"> место – Колчиной К.А;</w:t>
      </w:r>
    </w:p>
    <w:p w:rsidR="00206181" w:rsidRDefault="00206181" w:rsidP="00206181">
      <w:pPr>
        <w:ind w:left="720"/>
        <w:jc w:val="both"/>
      </w:pPr>
      <w:proofErr w:type="gramStart"/>
      <w:r>
        <w:rPr>
          <w:lang w:val="en-US"/>
        </w:rPr>
        <w:t>III</w:t>
      </w:r>
      <w:r>
        <w:t xml:space="preserve"> место – </w:t>
      </w:r>
      <w:proofErr w:type="spellStart"/>
      <w:r>
        <w:t>Желаеву</w:t>
      </w:r>
      <w:proofErr w:type="spellEnd"/>
      <w:r>
        <w:t xml:space="preserve"> А.А. которые были представлены к вручению грамот на подведении итогов работы секции.</w:t>
      </w:r>
      <w:proofErr w:type="gramEnd"/>
    </w:p>
    <w:p w:rsidR="002F6D3F" w:rsidRDefault="002F6D3F">
      <w:bookmarkStart w:id="0" w:name="_GoBack"/>
      <w:bookmarkEnd w:id="0"/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F75"/>
    <w:multiLevelType w:val="hybridMultilevel"/>
    <w:tmpl w:val="1714D644"/>
    <w:lvl w:ilvl="0" w:tplc="19CC0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C4"/>
    <w:rsid w:val="00206181"/>
    <w:rsid w:val="002F6D3F"/>
    <w:rsid w:val="00515A48"/>
    <w:rsid w:val="008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</w:style>
  <w:style w:type="paragraph" w:styleId="a6">
    <w:name w:val="Body Text"/>
    <w:basedOn w:val="a"/>
    <w:link w:val="a7"/>
    <w:rsid w:val="00206181"/>
    <w:pPr>
      <w:jc w:val="both"/>
    </w:pPr>
    <w:rPr>
      <w:bCs/>
      <w:iCs/>
      <w:sz w:val="28"/>
    </w:rPr>
  </w:style>
  <w:style w:type="character" w:customStyle="1" w:styleId="a7">
    <w:name w:val="Основной текст Знак"/>
    <w:basedOn w:val="a0"/>
    <w:link w:val="a6"/>
    <w:rsid w:val="00206181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61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1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</w:style>
  <w:style w:type="paragraph" w:styleId="a6">
    <w:name w:val="Body Text"/>
    <w:basedOn w:val="a"/>
    <w:link w:val="a7"/>
    <w:rsid w:val="00206181"/>
    <w:pPr>
      <w:jc w:val="both"/>
    </w:pPr>
    <w:rPr>
      <w:bCs/>
      <w:iCs/>
      <w:sz w:val="28"/>
    </w:rPr>
  </w:style>
  <w:style w:type="character" w:customStyle="1" w:styleId="a7">
    <w:name w:val="Основной текст Знак"/>
    <w:basedOn w:val="a0"/>
    <w:link w:val="a6"/>
    <w:rsid w:val="00206181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61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1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2012-05-02T05:03:00Z</dcterms:created>
  <dcterms:modified xsi:type="dcterms:W3CDTF">2012-05-02T05:03:00Z</dcterms:modified>
</cp:coreProperties>
</file>