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E7" w:rsidRDefault="00100EE7" w:rsidP="00770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3891" w:rsidRDefault="00F43891" w:rsidP="00770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421E" w:rsidRDefault="00BB421E" w:rsidP="00770B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513"/>
        <w:gridCol w:w="4574"/>
        <w:gridCol w:w="5086"/>
      </w:tblGrid>
      <w:tr w:rsidR="009B484B" w:rsidTr="0032731E">
        <w:tc>
          <w:tcPr>
            <w:tcW w:w="51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№</w:t>
            </w:r>
          </w:p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44">
              <w:rPr>
                <w:rFonts w:ascii="Times New Roman" w:hAnsi="Times New Roman" w:cs="Times New Roman"/>
              </w:rPr>
              <w:t>п</w:t>
            </w:r>
            <w:proofErr w:type="gramEnd"/>
            <w:r w:rsidRPr="003740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4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Наименование учреждения (заявитель обр</w:t>
            </w:r>
            <w:r w:rsidRPr="00374044">
              <w:rPr>
                <w:rFonts w:ascii="Times New Roman" w:hAnsi="Times New Roman" w:cs="Times New Roman"/>
              </w:rPr>
              <w:t>а</w:t>
            </w:r>
            <w:r w:rsidRPr="00374044">
              <w:rPr>
                <w:rFonts w:ascii="Times New Roman" w:hAnsi="Times New Roman" w:cs="Times New Roman"/>
              </w:rPr>
              <w:t>щения, вопрос)</w:t>
            </w:r>
          </w:p>
        </w:tc>
        <w:tc>
          <w:tcPr>
            <w:tcW w:w="5086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Результаты рассмотрения обращения</w:t>
            </w:r>
          </w:p>
        </w:tc>
      </w:tr>
      <w:tr w:rsidR="009B484B" w:rsidTr="001E3741">
        <w:trPr>
          <w:trHeight w:val="2666"/>
        </w:trPr>
        <w:tc>
          <w:tcPr>
            <w:tcW w:w="513" w:type="dxa"/>
          </w:tcPr>
          <w:p w:rsidR="00303E41" w:rsidRPr="00152EBF" w:rsidRDefault="00303E41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1</w:t>
            </w:r>
            <w:r w:rsidR="00BB421E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:rsidR="00374044" w:rsidRPr="00040E06" w:rsidRDefault="001A0586" w:rsidP="00D343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 w:rsidRPr="00040E06">
              <w:rPr>
                <w:rFonts w:ascii="Times New Roman" w:hAnsi="Times New Roman" w:cs="Times New Roman"/>
                <w:b/>
              </w:rPr>
              <w:t>ь</w:t>
            </w:r>
            <w:r w:rsidRPr="00040E06">
              <w:rPr>
                <w:rFonts w:ascii="Times New Roman" w:hAnsi="Times New Roman" w:cs="Times New Roman"/>
                <w:b/>
              </w:rPr>
              <w:t>ное учреждение «Средняя общеобразов</w:t>
            </w:r>
            <w:r w:rsidRPr="00040E06">
              <w:rPr>
                <w:rFonts w:ascii="Times New Roman" w:hAnsi="Times New Roman" w:cs="Times New Roman"/>
                <w:b/>
              </w:rPr>
              <w:t>а</w:t>
            </w:r>
            <w:r w:rsidRPr="00040E06">
              <w:rPr>
                <w:rFonts w:ascii="Times New Roman" w:hAnsi="Times New Roman" w:cs="Times New Roman"/>
                <w:b/>
              </w:rPr>
              <w:t>тельная школа №177 с углубленным из</w:t>
            </w:r>
            <w:r w:rsidRPr="00040E06">
              <w:rPr>
                <w:rFonts w:ascii="Times New Roman" w:hAnsi="Times New Roman" w:cs="Times New Roman"/>
                <w:b/>
              </w:rPr>
              <w:t>у</w:t>
            </w:r>
            <w:r w:rsidRPr="00040E06">
              <w:rPr>
                <w:rFonts w:ascii="Times New Roman" w:hAnsi="Times New Roman" w:cs="Times New Roman"/>
                <w:b/>
              </w:rPr>
              <w:t xml:space="preserve">чением отдельных предметов» </w:t>
            </w:r>
            <w:proofErr w:type="gramStart"/>
            <w:r w:rsidR="00D34368" w:rsidRPr="00040E06">
              <w:rPr>
                <w:rFonts w:ascii="Times New Roman" w:hAnsi="Times New Roman" w:cs="Times New Roman"/>
                <w:b/>
              </w:rPr>
              <w:t>Ново-Савиновского</w:t>
            </w:r>
            <w:proofErr w:type="gramEnd"/>
            <w:r w:rsidR="00D34368" w:rsidRPr="00040E06">
              <w:rPr>
                <w:rFonts w:ascii="Times New Roman" w:hAnsi="Times New Roman" w:cs="Times New Roman"/>
                <w:b/>
              </w:rPr>
              <w:t xml:space="preserve"> района г. Казани </w:t>
            </w:r>
            <w:r w:rsidR="00987194" w:rsidRPr="00040E06">
              <w:rPr>
                <w:rFonts w:ascii="Times New Roman" w:hAnsi="Times New Roman" w:cs="Times New Roman"/>
                <w:b/>
              </w:rPr>
              <w:t>(далее-МБОУ СОШ)</w:t>
            </w:r>
          </w:p>
          <w:p w:rsidR="00D34368" w:rsidRPr="00D34368" w:rsidRDefault="00D34368" w:rsidP="00D34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Слепцовой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с жалобой на неправомерные действия директора и учит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ля, принуждение к внесению денежных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бл</w:t>
            </w:r>
            <w:proofErr w:type="gramEnd"/>
            <w:r>
              <w:rPr>
                <w:rFonts w:ascii="Times New Roman" w:hAnsi="Times New Roman" w:cs="Times New Roman"/>
              </w:rPr>
              <w:t>аготворительный фонд школы)</w:t>
            </w:r>
          </w:p>
        </w:tc>
        <w:tc>
          <w:tcPr>
            <w:tcW w:w="5086" w:type="dxa"/>
          </w:tcPr>
          <w:p w:rsidR="00D34368" w:rsidRDefault="00D34368" w:rsidP="00987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BB421E" w:rsidRDefault="00D34368" w:rsidP="00987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рассмотрения обращения сотрудниками Департамента проанализированы необходимые документы, проведена беседа с </w:t>
            </w:r>
            <w:r w:rsidR="00987194">
              <w:rPr>
                <w:rFonts w:ascii="Times New Roman" w:hAnsi="Times New Roman" w:cs="Times New Roman"/>
              </w:rPr>
              <w:t>директором, адм</w:t>
            </w:r>
            <w:r w:rsidR="00987194">
              <w:rPr>
                <w:rFonts w:ascii="Times New Roman" w:hAnsi="Times New Roman" w:cs="Times New Roman"/>
              </w:rPr>
              <w:t>и</w:t>
            </w:r>
            <w:r w:rsidR="00987194">
              <w:rPr>
                <w:rFonts w:ascii="Times New Roman" w:hAnsi="Times New Roman" w:cs="Times New Roman"/>
              </w:rPr>
              <w:t>нистрацией и педагогическими работниками МБОУ СОШ. Факты, изложенные в обращении, не подтвердились. Вместе с тем, директору МБОУ СОШ рекомендовано найти пути урегулирования сложившейся конфликтной ситуации.</w:t>
            </w:r>
          </w:p>
          <w:p w:rsidR="00987194" w:rsidRPr="00152EBF" w:rsidRDefault="00987194" w:rsidP="00987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</w:tc>
      </w:tr>
      <w:tr w:rsidR="009B484B" w:rsidTr="0032731E">
        <w:tc>
          <w:tcPr>
            <w:tcW w:w="513" w:type="dxa"/>
          </w:tcPr>
          <w:p w:rsidR="00303E41" w:rsidRPr="00152EBF" w:rsidRDefault="00BB421E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:rsidR="001E3741" w:rsidRPr="00040E06" w:rsidRDefault="001E3741" w:rsidP="001E3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Муниципальное автономное образов</w:t>
            </w:r>
            <w:r w:rsidRPr="00040E06">
              <w:rPr>
                <w:rFonts w:ascii="Times New Roman" w:hAnsi="Times New Roman" w:cs="Times New Roman"/>
                <w:b/>
              </w:rPr>
              <w:t>а</w:t>
            </w:r>
            <w:r w:rsidRPr="00040E06">
              <w:rPr>
                <w:rFonts w:ascii="Times New Roman" w:hAnsi="Times New Roman" w:cs="Times New Roman"/>
                <w:b/>
              </w:rPr>
              <w:t xml:space="preserve">тельное учреждение «Детский сад №156 комбинированного вида» Приволжского района г. Казани (далее-МАДОУ) </w:t>
            </w:r>
          </w:p>
          <w:p w:rsidR="00BB421E" w:rsidRPr="00152EBF" w:rsidRDefault="001E3741" w:rsidP="00040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(анонимное обращение родителей с жалобой на </w:t>
            </w:r>
            <w:r w:rsidR="00040E06">
              <w:rPr>
                <w:rFonts w:ascii="Times New Roman" w:hAnsi="Times New Roman" w:cs="Times New Roman"/>
              </w:rPr>
              <w:t xml:space="preserve">неоднократные </w:t>
            </w:r>
            <w:r>
              <w:rPr>
                <w:rFonts w:ascii="Times New Roman" w:hAnsi="Times New Roman" w:cs="Times New Roman"/>
              </w:rPr>
              <w:t>сборы наличных денежных средств без оформления документов)</w:t>
            </w:r>
          </w:p>
        </w:tc>
        <w:tc>
          <w:tcPr>
            <w:tcW w:w="5086" w:type="dxa"/>
          </w:tcPr>
          <w:p w:rsidR="001E3741" w:rsidRDefault="001E3741" w:rsidP="001E3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1E3741" w:rsidRPr="00183A44" w:rsidRDefault="001E3741" w:rsidP="001E3741">
            <w:pPr>
              <w:jc w:val="both"/>
              <w:rPr>
                <w:rFonts w:ascii="Times New Roman" w:hAnsi="Times New Roman" w:cs="Times New Roman"/>
              </w:rPr>
            </w:pPr>
            <w:r w:rsidRPr="00183A44">
              <w:rPr>
                <w:rFonts w:ascii="Times New Roman" w:hAnsi="Times New Roman" w:cs="Times New Roman"/>
              </w:rPr>
              <w:t>В ходе рассмотрения установлено, что на террит</w:t>
            </w:r>
            <w:r w:rsidRPr="00183A44">
              <w:rPr>
                <w:rFonts w:ascii="Times New Roman" w:hAnsi="Times New Roman" w:cs="Times New Roman"/>
              </w:rPr>
              <w:t>о</w:t>
            </w:r>
            <w:r w:rsidRPr="00183A44">
              <w:rPr>
                <w:rFonts w:ascii="Times New Roman" w:hAnsi="Times New Roman" w:cs="Times New Roman"/>
              </w:rPr>
              <w:t>рии МАДОУ действительно имели место факты оказания услуг фотографа, катания на пони, теа</w:t>
            </w:r>
            <w:r w:rsidRPr="00183A44">
              <w:rPr>
                <w:rFonts w:ascii="Times New Roman" w:hAnsi="Times New Roman" w:cs="Times New Roman"/>
              </w:rPr>
              <w:t>т</w:t>
            </w:r>
            <w:r w:rsidRPr="00183A44">
              <w:rPr>
                <w:rFonts w:ascii="Times New Roman" w:hAnsi="Times New Roman" w:cs="Times New Roman"/>
              </w:rPr>
              <w:t>рализованных представлений. Предоставление данных услуг осуществлялось на основании устн</w:t>
            </w:r>
            <w:r w:rsidRPr="00183A44">
              <w:rPr>
                <w:rFonts w:ascii="Times New Roman" w:hAnsi="Times New Roman" w:cs="Times New Roman"/>
              </w:rPr>
              <w:t>о</w:t>
            </w:r>
            <w:r w:rsidRPr="00183A44">
              <w:rPr>
                <w:rFonts w:ascii="Times New Roman" w:hAnsi="Times New Roman" w:cs="Times New Roman"/>
              </w:rPr>
              <w:t>го соглашения за наличный расчет. Таким образом, факты, изложенные в обращении, подтвердились. Заведующему МАДОУ указано на недопустимость сбора денег в наличной форме и необходимость соблюдения требований законодательства при привлечении воспитанников к культурно-массовым мероприятиям.</w:t>
            </w:r>
          </w:p>
          <w:p w:rsidR="00183A44" w:rsidRPr="00183A44" w:rsidRDefault="001E3741" w:rsidP="001E3741">
            <w:pPr>
              <w:jc w:val="both"/>
              <w:rPr>
                <w:rFonts w:ascii="Times New Roman" w:hAnsi="Times New Roman" w:cs="Times New Roman"/>
              </w:rPr>
            </w:pPr>
            <w:r w:rsidRPr="00183A44">
              <w:rPr>
                <w:rFonts w:ascii="Times New Roman" w:hAnsi="Times New Roman" w:cs="Times New Roman"/>
              </w:rPr>
              <w:t>По результатам рассмотрения обращения Департ</w:t>
            </w:r>
            <w:r w:rsidRPr="00183A44">
              <w:rPr>
                <w:rFonts w:ascii="Times New Roman" w:hAnsi="Times New Roman" w:cs="Times New Roman"/>
              </w:rPr>
              <w:t>а</w:t>
            </w:r>
            <w:r w:rsidRPr="00183A44">
              <w:rPr>
                <w:rFonts w:ascii="Times New Roman" w:hAnsi="Times New Roman" w:cs="Times New Roman"/>
              </w:rPr>
              <w:t>ментом направлено письмо в отдел образования МУ «Управление образования Исполнительного комитета муниципального образования города К</w:t>
            </w:r>
            <w:r w:rsidRPr="00183A44">
              <w:rPr>
                <w:rFonts w:ascii="Times New Roman" w:hAnsi="Times New Roman" w:cs="Times New Roman"/>
              </w:rPr>
              <w:t>а</w:t>
            </w:r>
            <w:r w:rsidRPr="00183A44">
              <w:rPr>
                <w:rFonts w:ascii="Times New Roman" w:hAnsi="Times New Roman" w:cs="Times New Roman"/>
              </w:rPr>
              <w:t xml:space="preserve">зани» для привлечения к </w:t>
            </w:r>
            <w:r w:rsidR="00183A44" w:rsidRPr="00183A44">
              <w:rPr>
                <w:rFonts w:ascii="Times New Roman" w:hAnsi="Times New Roman" w:cs="Times New Roman"/>
              </w:rPr>
              <w:t>дисциплинарной отве</w:t>
            </w:r>
            <w:r w:rsidR="00183A44" w:rsidRPr="00183A44">
              <w:rPr>
                <w:rFonts w:ascii="Times New Roman" w:hAnsi="Times New Roman" w:cs="Times New Roman"/>
              </w:rPr>
              <w:t>т</w:t>
            </w:r>
            <w:r w:rsidR="00183A44" w:rsidRPr="00183A44">
              <w:rPr>
                <w:rFonts w:ascii="Times New Roman" w:hAnsi="Times New Roman" w:cs="Times New Roman"/>
              </w:rPr>
              <w:t xml:space="preserve">ственности заведующего МАДОУ. </w:t>
            </w:r>
          </w:p>
          <w:p w:rsidR="00374044" w:rsidRDefault="00183A44" w:rsidP="001E3741">
            <w:pPr>
              <w:jc w:val="both"/>
              <w:rPr>
                <w:rFonts w:ascii="Times New Roman" w:hAnsi="Times New Roman" w:cs="Times New Roman"/>
              </w:rPr>
            </w:pPr>
            <w:r w:rsidRPr="00183A44">
              <w:rPr>
                <w:rFonts w:ascii="Times New Roman" w:hAnsi="Times New Roman" w:cs="Times New Roman"/>
              </w:rPr>
              <w:t>В связи с отсутствием личных данных заявителей, результаты рассмотрения обращения не могут быть доведены до их сведения.</w:t>
            </w:r>
          </w:p>
          <w:p w:rsidR="00183A44" w:rsidRPr="00152EBF" w:rsidRDefault="00183A44" w:rsidP="001E37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8035AF" w:rsidRPr="00152EBF" w:rsidRDefault="008035AF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:rsidR="00763C5A" w:rsidRPr="00040E06" w:rsidRDefault="00183A44" w:rsidP="00656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Муниципальное дошкольное учреждение «Детский сад №31 «Красная шапочка» г</w:t>
            </w:r>
            <w:r w:rsidRPr="00040E06">
              <w:rPr>
                <w:rFonts w:ascii="Times New Roman" w:hAnsi="Times New Roman" w:cs="Times New Roman"/>
                <w:b/>
              </w:rPr>
              <w:t>о</w:t>
            </w:r>
            <w:r w:rsidRPr="00040E06">
              <w:rPr>
                <w:rFonts w:ascii="Times New Roman" w:hAnsi="Times New Roman" w:cs="Times New Roman"/>
                <w:b/>
              </w:rPr>
              <w:t>рода Набережные Челны (далее-МДОУ)</w:t>
            </w:r>
          </w:p>
          <w:p w:rsidR="00183A44" w:rsidRPr="00152EBF" w:rsidRDefault="00183A44" w:rsidP="00656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(обращение Нестерова М.М. с жалобой на принуждение к внесению денежных средств на покупку мебели</w:t>
            </w:r>
            <w:r w:rsidR="005C1DA1">
              <w:rPr>
                <w:rFonts w:ascii="Times New Roman" w:hAnsi="Times New Roman" w:cs="Times New Roman"/>
              </w:rPr>
              <w:t>, штор, тюля)</w:t>
            </w:r>
          </w:p>
        </w:tc>
        <w:tc>
          <w:tcPr>
            <w:tcW w:w="5086" w:type="dxa"/>
          </w:tcPr>
          <w:p w:rsidR="005C1DA1" w:rsidRPr="005C1DA1" w:rsidRDefault="00183A44" w:rsidP="005C1DA1">
            <w:pPr>
              <w:jc w:val="both"/>
              <w:rPr>
                <w:rFonts w:ascii="Times New Roman" w:hAnsi="Times New Roman" w:cs="Times New Roman"/>
              </w:rPr>
            </w:pPr>
            <w:r w:rsidRPr="005C1DA1">
              <w:rPr>
                <w:rFonts w:ascii="Times New Roman" w:hAnsi="Times New Roman" w:cs="Times New Roman"/>
              </w:rPr>
              <w:t>Для рассмотрения обращения сотрудниками Д</w:t>
            </w:r>
            <w:r w:rsidRPr="005C1DA1">
              <w:rPr>
                <w:rFonts w:ascii="Times New Roman" w:hAnsi="Times New Roman" w:cs="Times New Roman"/>
              </w:rPr>
              <w:t>е</w:t>
            </w:r>
            <w:r w:rsidRPr="005C1DA1">
              <w:rPr>
                <w:rFonts w:ascii="Times New Roman" w:hAnsi="Times New Roman" w:cs="Times New Roman"/>
              </w:rPr>
              <w:t>партамента осуществлен запрос документов</w:t>
            </w:r>
            <w:r w:rsidR="005C1DA1" w:rsidRPr="005C1DA1">
              <w:rPr>
                <w:rFonts w:ascii="Times New Roman" w:hAnsi="Times New Roman" w:cs="Times New Roman"/>
              </w:rPr>
              <w:t xml:space="preserve"> по существу конфликтной ситуации, из которых уст</w:t>
            </w:r>
            <w:r w:rsidR="005C1DA1" w:rsidRPr="005C1DA1">
              <w:rPr>
                <w:rFonts w:ascii="Times New Roman" w:hAnsi="Times New Roman" w:cs="Times New Roman"/>
              </w:rPr>
              <w:t>а</w:t>
            </w:r>
            <w:r w:rsidR="005C1DA1" w:rsidRPr="005C1DA1">
              <w:rPr>
                <w:rFonts w:ascii="Times New Roman" w:hAnsi="Times New Roman" w:cs="Times New Roman"/>
              </w:rPr>
              <w:t>новлено, что на родительском собрании обсужд</w:t>
            </w:r>
            <w:r w:rsidR="005C1DA1" w:rsidRPr="005C1DA1">
              <w:rPr>
                <w:rFonts w:ascii="Times New Roman" w:hAnsi="Times New Roman" w:cs="Times New Roman"/>
              </w:rPr>
              <w:t>а</w:t>
            </w:r>
            <w:r w:rsidR="005C1DA1" w:rsidRPr="005C1DA1">
              <w:rPr>
                <w:rFonts w:ascii="Times New Roman" w:hAnsi="Times New Roman" w:cs="Times New Roman"/>
              </w:rPr>
              <w:t>лись вопросы обновления развивающей среды, приобретения методических пособий на новый учебный год</w:t>
            </w:r>
            <w:r w:rsidR="001817D0">
              <w:rPr>
                <w:rFonts w:ascii="Times New Roman" w:hAnsi="Times New Roman" w:cs="Times New Roman"/>
              </w:rPr>
              <w:t>. Т</w:t>
            </w:r>
            <w:r w:rsidR="005C1DA1" w:rsidRPr="005C1DA1">
              <w:rPr>
                <w:rFonts w:ascii="Times New Roman" w:hAnsi="Times New Roman" w:cs="Times New Roman"/>
              </w:rPr>
              <w:t xml:space="preserve">акже родительским комитетом было внесено предложение </w:t>
            </w:r>
            <w:proofErr w:type="gramStart"/>
            <w:r w:rsidR="005C1DA1" w:rsidRPr="005C1DA1">
              <w:rPr>
                <w:rFonts w:ascii="Times New Roman" w:hAnsi="Times New Roman" w:cs="Times New Roman"/>
              </w:rPr>
              <w:t>оказать</w:t>
            </w:r>
            <w:proofErr w:type="gramEnd"/>
            <w:r w:rsidR="005C1DA1" w:rsidRPr="005C1DA1">
              <w:rPr>
                <w:rFonts w:ascii="Times New Roman" w:hAnsi="Times New Roman" w:cs="Times New Roman"/>
              </w:rPr>
              <w:t xml:space="preserve"> посильную помощь для приобретения детской мебели, которая при выпуске воспитанника будет возвращена родит</w:t>
            </w:r>
            <w:r w:rsidR="005C1DA1" w:rsidRPr="005C1DA1">
              <w:rPr>
                <w:rFonts w:ascii="Times New Roman" w:hAnsi="Times New Roman" w:cs="Times New Roman"/>
              </w:rPr>
              <w:t>е</w:t>
            </w:r>
            <w:r w:rsidR="005C1DA1" w:rsidRPr="005C1DA1">
              <w:rPr>
                <w:rFonts w:ascii="Times New Roman" w:hAnsi="Times New Roman" w:cs="Times New Roman"/>
              </w:rPr>
              <w:t>лям. Факт принуждения родителей к сбору дене</w:t>
            </w:r>
            <w:r w:rsidR="005C1DA1" w:rsidRPr="005C1DA1">
              <w:rPr>
                <w:rFonts w:ascii="Times New Roman" w:hAnsi="Times New Roman" w:cs="Times New Roman"/>
              </w:rPr>
              <w:t>ж</w:t>
            </w:r>
            <w:r w:rsidR="005C1DA1" w:rsidRPr="005C1DA1">
              <w:rPr>
                <w:rFonts w:ascii="Times New Roman" w:hAnsi="Times New Roman" w:cs="Times New Roman"/>
              </w:rPr>
              <w:t>ных средств не нашел подтверждения.</w:t>
            </w:r>
          </w:p>
          <w:p w:rsidR="005C1DA1" w:rsidRPr="005C1DA1" w:rsidRDefault="005C1DA1" w:rsidP="005C1DA1">
            <w:pPr>
              <w:jc w:val="both"/>
              <w:rPr>
                <w:rFonts w:ascii="Times New Roman" w:hAnsi="Times New Roman" w:cs="Times New Roman"/>
              </w:rPr>
            </w:pPr>
            <w:r w:rsidRPr="005C1DA1">
              <w:rPr>
                <w:rFonts w:ascii="Times New Roman" w:hAnsi="Times New Roman" w:cs="Times New Roman"/>
              </w:rPr>
              <w:t>Вместе с тем, заведующему МДОУ указано на н</w:t>
            </w:r>
            <w:r w:rsidRPr="005C1DA1">
              <w:rPr>
                <w:rFonts w:ascii="Times New Roman" w:hAnsi="Times New Roman" w:cs="Times New Roman"/>
              </w:rPr>
              <w:t>е</w:t>
            </w:r>
            <w:r w:rsidRPr="005C1DA1">
              <w:rPr>
                <w:rFonts w:ascii="Times New Roman" w:hAnsi="Times New Roman" w:cs="Times New Roman"/>
              </w:rPr>
              <w:t>допустимость принуждения к сбору денежных средств.</w:t>
            </w:r>
          </w:p>
          <w:p w:rsidR="00374044" w:rsidRDefault="005C1DA1" w:rsidP="005C1D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1DA1">
              <w:rPr>
                <w:rFonts w:ascii="Times New Roman" w:hAnsi="Times New Roman" w:cs="Times New Roman"/>
              </w:rPr>
              <w:t>Заявителю направлен ответ.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83A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40E06" w:rsidRPr="00152EBF" w:rsidRDefault="00040E06" w:rsidP="005C1D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B666D8" w:rsidRPr="00152EBF" w:rsidRDefault="00B666D8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:rsidR="00100D07" w:rsidRPr="00040E06" w:rsidRDefault="00100D07" w:rsidP="00100D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Общеобразовательные учреждения Ни</w:t>
            </w:r>
            <w:r w:rsidRPr="00040E06">
              <w:rPr>
                <w:rFonts w:ascii="Times New Roman" w:hAnsi="Times New Roman" w:cs="Times New Roman"/>
                <w:b/>
              </w:rPr>
              <w:t>ж</w:t>
            </w:r>
            <w:r w:rsidRPr="00040E06">
              <w:rPr>
                <w:rFonts w:ascii="Times New Roman" w:hAnsi="Times New Roman" w:cs="Times New Roman"/>
                <w:b/>
              </w:rPr>
              <w:t>некамского муниципального района Ре</w:t>
            </w:r>
            <w:r w:rsidRPr="00040E06">
              <w:rPr>
                <w:rFonts w:ascii="Times New Roman" w:hAnsi="Times New Roman" w:cs="Times New Roman"/>
                <w:b/>
              </w:rPr>
              <w:t>с</w:t>
            </w:r>
            <w:r w:rsidRPr="00040E06">
              <w:rPr>
                <w:rFonts w:ascii="Times New Roman" w:hAnsi="Times New Roman" w:cs="Times New Roman"/>
                <w:b/>
              </w:rPr>
              <w:lastRenderedPageBreak/>
              <w:t>публики Татарстан</w:t>
            </w:r>
          </w:p>
          <w:p w:rsidR="00374044" w:rsidRDefault="00100D07" w:rsidP="00BE31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E31C8">
              <w:rPr>
                <w:rFonts w:ascii="Times New Roman" w:hAnsi="Times New Roman" w:cs="Times New Roman"/>
              </w:rPr>
              <w:t>2</w:t>
            </w:r>
            <w:r w:rsidRPr="00100D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обращения граждан  с жалобой о поборах в школах)</w:t>
            </w:r>
          </w:p>
          <w:p w:rsidR="00040E06" w:rsidRPr="00040E06" w:rsidRDefault="00040E06" w:rsidP="00BE31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374044" w:rsidRPr="00100D07" w:rsidRDefault="00100D07" w:rsidP="0059200C">
            <w:pPr>
              <w:jc w:val="both"/>
              <w:rPr>
                <w:rFonts w:ascii="Times New Roman" w:hAnsi="Times New Roman" w:cs="Times New Roman"/>
              </w:rPr>
            </w:pPr>
            <w:r w:rsidRPr="00100D07">
              <w:rPr>
                <w:rFonts w:ascii="Times New Roman" w:hAnsi="Times New Roman" w:cs="Times New Roman"/>
              </w:rPr>
              <w:lastRenderedPageBreak/>
              <w:t>Обращения находятся на рассмотрении</w:t>
            </w:r>
          </w:p>
        </w:tc>
      </w:tr>
      <w:tr w:rsidR="005C1DA1" w:rsidTr="0032731E">
        <w:tc>
          <w:tcPr>
            <w:tcW w:w="513" w:type="dxa"/>
          </w:tcPr>
          <w:p w:rsidR="005C1DA1" w:rsidRPr="00152EBF" w:rsidRDefault="00281782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574" w:type="dxa"/>
          </w:tcPr>
          <w:p w:rsidR="005C1DA1" w:rsidRPr="00040E06" w:rsidRDefault="00281782" w:rsidP="007229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7229A3" w:rsidRPr="00040E06">
              <w:rPr>
                <w:rFonts w:ascii="Times New Roman" w:hAnsi="Times New Roman" w:cs="Times New Roman"/>
                <w:b/>
              </w:rPr>
              <w:t xml:space="preserve"> автономное образов</w:t>
            </w:r>
            <w:r w:rsidR="007229A3" w:rsidRPr="00040E06">
              <w:rPr>
                <w:rFonts w:ascii="Times New Roman" w:hAnsi="Times New Roman" w:cs="Times New Roman"/>
                <w:b/>
              </w:rPr>
              <w:t>а</w:t>
            </w:r>
            <w:r w:rsidR="007229A3" w:rsidRPr="00040E06">
              <w:rPr>
                <w:rFonts w:ascii="Times New Roman" w:hAnsi="Times New Roman" w:cs="Times New Roman"/>
                <w:b/>
              </w:rPr>
              <w:t>тельное учреждение «Детский сад №400 комбинированного вида» Авиастроител</w:t>
            </w:r>
            <w:r w:rsidR="007229A3" w:rsidRPr="00040E06">
              <w:rPr>
                <w:rFonts w:ascii="Times New Roman" w:hAnsi="Times New Roman" w:cs="Times New Roman"/>
                <w:b/>
              </w:rPr>
              <w:t>ь</w:t>
            </w:r>
            <w:r w:rsidR="007229A3" w:rsidRPr="00040E06">
              <w:rPr>
                <w:rFonts w:ascii="Times New Roman" w:hAnsi="Times New Roman" w:cs="Times New Roman"/>
                <w:b/>
              </w:rPr>
              <w:t>ного района     г. Казани (далее-МАДОУ)</w:t>
            </w:r>
          </w:p>
          <w:p w:rsidR="007229A3" w:rsidRDefault="007229A3" w:rsidP="007229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Наруллиной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 с жалобой на сбор денежных средств,  принуждение к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купке хозяйственных и канцелярских товаров на нужды МАДОУ, грубость заведующего, антисанитарное состояние участка для прог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лок детей,</w:t>
            </w:r>
            <w:r w:rsidR="006F2E10">
              <w:rPr>
                <w:rFonts w:ascii="Times New Roman" w:hAnsi="Times New Roman" w:cs="Times New Roman"/>
              </w:rPr>
              <w:t xml:space="preserve"> грубое обращение с детьми</w:t>
            </w:r>
            <w:r w:rsidR="001817D0">
              <w:rPr>
                <w:rFonts w:ascii="Times New Roman" w:hAnsi="Times New Roman" w:cs="Times New Roman"/>
              </w:rPr>
              <w:t>)</w:t>
            </w:r>
          </w:p>
          <w:p w:rsidR="00040E06" w:rsidRPr="00040E06" w:rsidRDefault="00040E06" w:rsidP="007229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1817D0" w:rsidRDefault="001817D0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5C1DA1" w:rsidRPr="00281782" w:rsidRDefault="006F2E10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выяснения обстоятельств сотрудниками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партамента осуществлен выезд в МАДОУ. </w:t>
            </w:r>
          </w:p>
        </w:tc>
      </w:tr>
      <w:tr w:rsidR="005C1DA1" w:rsidTr="0032731E">
        <w:tc>
          <w:tcPr>
            <w:tcW w:w="513" w:type="dxa"/>
          </w:tcPr>
          <w:p w:rsidR="005C1DA1" w:rsidRPr="00152EBF" w:rsidRDefault="006F2E10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4" w:type="dxa"/>
          </w:tcPr>
          <w:p w:rsidR="005C1DA1" w:rsidRPr="00040E06" w:rsidRDefault="006F2E10" w:rsidP="006967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Дошкольные образовательные учреждения</w:t>
            </w:r>
          </w:p>
          <w:p w:rsidR="006F2E10" w:rsidRDefault="006F2E10" w:rsidP="006F2E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Зиганшиной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с жалобой </w:t>
            </w:r>
            <w:proofErr w:type="gramStart"/>
            <w:r>
              <w:rPr>
                <w:rFonts w:ascii="Times New Roman" w:hAnsi="Times New Roman" w:cs="Times New Roman"/>
              </w:rPr>
              <w:t>на значительное повышение оплаты за детский сад при сохранении требований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дошкольных образовательных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к приобретению за счет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родителей ка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целярских и хозяйственных товаров) </w:t>
            </w:r>
          </w:p>
          <w:p w:rsidR="00040E06" w:rsidRPr="00040E06" w:rsidRDefault="00040E06" w:rsidP="006F2E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5C1DA1" w:rsidRPr="00281782" w:rsidRDefault="006F2E10" w:rsidP="001817D0">
            <w:pPr>
              <w:jc w:val="both"/>
              <w:rPr>
                <w:rFonts w:ascii="Times New Roman" w:hAnsi="Times New Roman" w:cs="Times New Roman"/>
              </w:rPr>
            </w:pPr>
            <w:r w:rsidRPr="00100D07">
              <w:rPr>
                <w:rFonts w:ascii="Times New Roman" w:hAnsi="Times New Roman" w:cs="Times New Roman"/>
              </w:rPr>
              <w:t>Обращени</w:t>
            </w:r>
            <w:r w:rsidR="001817D0">
              <w:rPr>
                <w:rFonts w:ascii="Times New Roman" w:hAnsi="Times New Roman" w:cs="Times New Roman"/>
              </w:rPr>
              <w:t>е</w:t>
            </w:r>
            <w:r w:rsidRPr="00100D07">
              <w:rPr>
                <w:rFonts w:ascii="Times New Roman" w:hAnsi="Times New Roman" w:cs="Times New Roman"/>
              </w:rPr>
              <w:t xml:space="preserve"> наход</w:t>
            </w:r>
            <w:r w:rsidR="001817D0">
              <w:rPr>
                <w:rFonts w:ascii="Times New Roman" w:hAnsi="Times New Roman" w:cs="Times New Roman"/>
              </w:rPr>
              <w:t>и</w:t>
            </w:r>
            <w:r w:rsidRPr="00100D07">
              <w:rPr>
                <w:rFonts w:ascii="Times New Roman" w:hAnsi="Times New Roman" w:cs="Times New Roman"/>
              </w:rPr>
              <w:t>тся на рассмотрении</w:t>
            </w:r>
          </w:p>
        </w:tc>
      </w:tr>
      <w:tr w:rsidR="005C1DA1" w:rsidTr="0032731E">
        <w:tc>
          <w:tcPr>
            <w:tcW w:w="513" w:type="dxa"/>
          </w:tcPr>
          <w:p w:rsidR="005C1DA1" w:rsidRPr="00152EBF" w:rsidRDefault="006F2E10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:rsidR="005C1DA1" w:rsidRPr="00040E06" w:rsidRDefault="00BE31C8" w:rsidP="00BE31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 w:rsidRPr="00040E06">
              <w:rPr>
                <w:rFonts w:ascii="Times New Roman" w:hAnsi="Times New Roman" w:cs="Times New Roman"/>
                <w:b/>
              </w:rPr>
              <w:t>ь</w:t>
            </w:r>
            <w:r w:rsidRPr="00040E06">
              <w:rPr>
                <w:rFonts w:ascii="Times New Roman" w:hAnsi="Times New Roman" w:cs="Times New Roman"/>
                <w:b/>
              </w:rPr>
              <w:t>ное учреждение «Средняя общеобразов</w:t>
            </w:r>
            <w:r w:rsidRPr="00040E06">
              <w:rPr>
                <w:rFonts w:ascii="Times New Roman" w:hAnsi="Times New Roman" w:cs="Times New Roman"/>
                <w:b/>
              </w:rPr>
              <w:t>а</w:t>
            </w:r>
            <w:r w:rsidRPr="00040E06">
              <w:rPr>
                <w:rFonts w:ascii="Times New Roman" w:hAnsi="Times New Roman" w:cs="Times New Roman"/>
                <w:b/>
              </w:rPr>
              <w:t>тельная школа №2» Нижнекамск</w:t>
            </w:r>
            <w:r w:rsidR="004C320D" w:rsidRPr="00040E06">
              <w:rPr>
                <w:rFonts w:ascii="Times New Roman" w:hAnsi="Times New Roman" w:cs="Times New Roman"/>
                <w:b/>
              </w:rPr>
              <w:t>ого м</w:t>
            </w:r>
            <w:r w:rsidR="004C320D" w:rsidRPr="00040E06">
              <w:rPr>
                <w:rFonts w:ascii="Times New Roman" w:hAnsi="Times New Roman" w:cs="Times New Roman"/>
                <w:b/>
              </w:rPr>
              <w:t>у</w:t>
            </w:r>
            <w:r w:rsidR="004C320D" w:rsidRPr="00040E06">
              <w:rPr>
                <w:rFonts w:ascii="Times New Roman" w:hAnsi="Times New Roman" w:cs="Times New Roman"/>
                <w:b/>
              </w:rPr>
              <w:t>ниципального района Республики Тата</w:t>
            </w:r>
            <w:r w:rsidR="004C320D" w:rsidRPr="00040E06">
              <w:rPr>
                <w:rFonts w:ascii="Times New Roman" w:hAnsi="Times New Roman" w:cs="Times New Roman"/>
                <w:b/>
              </w:rPr>
              <w:t>р</w:t>
            </w:r>
            <w:r w:rsidR="004C320D" w:rsidRPr="00040E06">
              <w:rPr>
                <w:rFonts w:ascii="Times New Roman" w:hAnsi="Times New Roman" w:cs="Times New Roman"/>
                <w:b/>
              </w:rPr>
              <w:t>стан</w:t>
            </w:r>
            <w:r w:rsidRPr="00040E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31C8" w:rsidRDefault="00BE31C8" w:rsidP="004C3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(обращение Черновой В.П. с жалобой на ав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рийное состояние опор наружного освещения на территории школы, расположение на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легающей территории магазина «</w:t>
            </w:r>
            <w:proofErr w:type="spellStart"/>
            <w:r>
              <w:rPr>
                <w:rFonts w:ascii="Times New Roman" w:hAnsi="Times New Roman" w:cs="Times New Roman"/>
              </w:rPr>
              <w:t>Чэчэклэр</w:t>
            </w:r>
            <w:proofErr w:type="spellEnd"/>
            <w:r>
              <w:rPr>
                <w:rFonts w:ascii="Times New Roman" w:hAnsi="Times New Roman" w:cs="Times New Roman"/>
              </w:rPr>
              <w:t>-Цветы», функционально не связанного с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щеобразовательной организацией, привлеч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</w:t>
            </w:r>
            <w:r w:rsidR="004C320D">
              <w:rPr>
                <w:rFonts w:ascii="Times New Roman" w:hAnsi="Times New Roman" w:cs="Times New Roman"/>
              </w:rPr>
              <w:t xml:space="preserve">родительских </w:t>
            </w:r>
            <w:r>
              <w:rPr>
                <w:rFonts w:ascii="Times New Roman" w:hAnsi="Times New Roman" w:cs="Times New Roman"/>
              </w:rPr>
              <w:t>денежных сре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дств </w:t>
            </w:r>
            <w:r w:rsidR="004C320D">
              <w:rPr>
                <w:rFonts w:ascii="Times New Roman" w:hAnsi="Times New Roman" w:cs="Times New Roman"/>
              </w:rPr>
              <w:t>дл</w:t>
            </w:r>
            <w:proofErr w:type="gramEnd"/>
            <w:r w:rsidR="004C320D">
              <w:rPr>
                <w:rFonts w:ascii="Times New Roman" w:hAnsi="Times New Roman" w:cs="Times New Roman"/>
              </w:rPr>
              <w:t>я р</w:t>
            </w:r>
            <w:r w:rsidR="004C320D">
              <w:rPr>
                <w:rFonts w:ascii="Times New Roman" w:hAnsi="Times New Roman" w:cs="Times New Roman"/>
              </w:rPr>
              <w:t>е</w:t>
            </w:r>
            <w:r w:rsidR="004C320D">
              <w:rPr>
                <w:rFonts w:ascii="Times New Roman" w:hAnsi="Times New Roman" w:cs="Times New Roman"/>
              </w:rPr>
              <w:t>монта</w:t>
            </w:r>
            <w:r w:rsidR="001817D0">
              <w:rPr>
                <w:rFonts w:ascii="Times New Roman" w:hAnsi="Times New Roman" w:cs="Times New Roman"/>
              </w:rPr>
              <w:t xml:space="preserve"> школы</w:t>
            </w:r>
            <w:r w:rsidR="004C320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E06" w:rsidRPr="00040E06" w:rsidRDefault="00040E06" w:rsidP="004C32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4C320D" w:rsidRDefault="004C320D" w:rsidP="004C3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5C1DA1" w:rsidRDefault="004C320D" w:rsidP="004C3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изложенные в обращении, подтвердились. По результатам рассмотрения обращения Департ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ментом направлены письма: Главе Нижнекамского муниципального района Республики Татарстан, Мэру г. Нижнекамска, заместителю руководителя Исполнительного комитета Нижнекамского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ципального района Республики Татарстан,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нику управления образования, для рассмотрения вопросов, указанных в обращении</w:t>
            </w:r>
            <w:r w:rsidR="001817D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 принятия мер реагирования.</w:t>
            </w:r>
          </w:p>
          <w:p w:rsidR="00040E06" w:rsidRPr="00281782" w:rsidRDefault="00040E06" w:rsidP="004C3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</w:tc>
      </w:tr>
      <w:tr w:rsidR="005C1DA1" w:rsidTr="0032731E">
        <w:tc>
          <w:tcPr>
            <w:tcW w:w="513" w:type="dxa"/>
          </w:tcPr>
          <w:p w:rsidR="005C1DA1" w:rsidRPr="00152EBF" w:rsidRDefault="00040E06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4" w:type="dxa"/>
          </w:tcPr>
          <w:p w:rsidR="005C1DA1" w:rsidRDefault="00040E06" w:rsidP="00040E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ное учреждение «Средняя общеобразов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тельная школа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им.Г.Г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Сардек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-Баш» Кукморского муниципал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ного района Республики Татарстан</w:t>
            </w:r>
          </w:p>
          <w:p w:rsidR="00040E06" w:rsidRDefault="00040E06" w:rsidP="00040E06">
            <w:pPr>
              <w:jc w:val="both"/>
              <w:rPr>
                <w:rFonts w:ascii="Times New Roman" w:hAnsi="Times New Roman" w:cs="Times New Roman"/>
              </w:rPr>
            </w:pPr>
            <w:r w:rsidRPr="00040E06">
              <w:rPr>
                <w:rFonts w:ascii="Times New Roman" w:hAnsi="Times New Roman" w:cs="Times New Roman"/>
              </w:rPr>
              <w:t xml:space="preserve">(анонимное обращение о </w:t>
            </w:r>
            <w:proofErr w:type="spellStart"/>
            <w:proofErr w:type="gramStart"/>
            <w:r w:rsidRPr="00040E06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040E06">
              <w:rPr>
                <w:rFonts w:ascii="Times New Roman" w:hAnsi="Times New Roman" w:cs="Times New Roman"/>
              </w:rPr>
              <w:t xml:space="preserve"> поборах в школе, финансовых нарушениях, нецелевом испол</w:t>
            </w:r>
            <w:r w:rsidRPr="00040E06">
              <w:rPr>
                <w:rFonts w:ascii="Times New Roman" w:hAnsi="Times New Roman" w:cs="Times New Roman"/>
              </w:rPr>
              <w:t>ь</w:t>
            </w:r>
            <w:r w:rsidRPr="00040E06">
              <w:rPr>
                <w:rFonts w:ascii="Times New Roman" w:hAnsi="Times New Roman" w:cs="Times New Roman"/>
              </w:rPr>
              <w:t>зовании школьного автотранспорта, наруш</w:t>
            </w:r>
            <w:r w:rsidRPr="00040E06">
              <w:rPr>
                <w:rFonts w:ascii="Times New Roman" w:hAnsi="Times New Roman" w:cs="Times New Roman"/>
              </w:rPr>
              <w:t>е</w:t>
            </w:r>
            <w:r w:rsidRPr="00040E06">
              <w:rPr>
                <w:rFonts w:ascii="Times New Roman" w:hAnsi="Times New Roman" w:cs="Times New Roman"/>
              </w:rPr>
              <w:t>ния в группе продленного дня)</w:t>
            </w:r>
          </w:p>
          <w:p w:rsidR="00040E06" w:rsidRPr="00040E06" w:rsidRDefault="00040E06" w:rsidP="00040E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5C1DA1" w:rsidRPr="00281782" w:rsidRDefault="00040E06" w:rsidP="00592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находится на рассмотрении.</w:t>
            </w:r>
          </w:p>
        </w:tc>
      </w:tr>
      <w:tr w:rsidR="0032731E" w:rsidRPr="00374044" w:rsidTr="005B0C11">
        <w:tc>
          <w:tcPr>
            <w:tcW w:w="10173" w:type="dxa"/>
            <w:gridSpan w:val="3"/>
          </w:tcPr>
          <w:p w:rsidR="0032731E" w:rsidRPr="0029003A" w:rsidRDefault="0032731E" w:rsidP="002C5CC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Дополнительная информация о результатах рассмотрения обращений граждан по вопросам </w:t>
            </w: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коррупционной направленности в образовательных учреждениях, поступивших в Департамент </w:t>
            </w:r>
          </w:p>
          <w:p w:rsidR="0032731E" w:rsidRPr="0032731E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с 01 </w:t>
            </w:r>
            <w:r w:rsidR="00040E06">
              <w:rPr>
                <w:rFonts w:ascii="Times New Roman" w:hAnsi="Times New Roman" w:cs="Times New Roman"/>
              </w:rPr>
              <w:t>апреля</w:t>
            </w:r>
            <w:r w:rsidRPr="0032731E">
              <w:rPr>
                <w:rFonts w:ascii="Times New Roman" w:hAnsi="Times New Roman" w:cs="Times New Roman"/>
              </w:rPr>
              <w:t xml:space="preserve"> по </w:t>
            </w:r>
            <w:r w:rsidR="00841066">
              <w:rPr>
                <w:rFonts w:ascii="Times New Roman" w:hAnsi="Times New Roman" w:cs="Times New Roman"/>
              </w:rPr>
              <w:t>3</w:t>
            </w:r>
            <w:r w:rsidR="00040E06">
              <w:rPr>
                <w:rFonts w:ascii="Times New Roman" w:hAnsi="Times New Roman" w:cs="Times New Roman"/>
              </w:rPr>
              <w:t>0 апреля</w:t>
            </w:r>
            <w:r w:rsidRPr="0032731E">
              <w:rPr>
                <w:rFonts w:ascii="Times New Roman" w:hAnsi="Times New Roman" w:cs="Times New Roman"/>
              </w:rPr>
              <w:t xml:space="preserve"> 2014 года</w:t>
            </w:r>
          </w:p>
          <w:p w:rsidR="0032731E" w:rsidRPr="0029003A" w:rsidRDefault="0032731E" w:rsidP="00F62E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RPr="00374044" w:rsidTr="0032731E">
        <w:tc>
          <w:tcPr>
            <w:tcW w:w="513" w:type="dxa"/>
          </w:tcPr>
          <w:p w:rsidR="00DB2464" w:rsidRPr="00152EBF" w:rsidRDefault="0029003A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4" w:type="dxa"/>
          </w:tcPr>
          <w:p w:rsidR="001A0586" w:rsidRDefault="001A0586" w:rsidP="001A05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ное учреждение дополнительного образ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вания детей «Детская музыкальная школа №23 Советского района г. Казани» </w:t>
            </w:r>
            <w:r w:rsidR="00BF55C1">
              <w:rPr>
                <w:rFonts w:ascii="Times New Roman" w:hAnsi="Times New Roman" w:cs="Times New Roman"/>
                <w:b/>
              </w:rPr>
              <w:t>(далее-МБОУ ДОД)</w:t>
            </w:r>
          </w:p>
          <w:p w:rsidR="00DB2464" w:rsidRDefault="001A0586" w:rsidP="001A05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Калимуллиной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 с жалобой на принуждение к внесению фиксированных </w:t>
            </w:r>
            <w:r>
              <w:rPr>
                <w:rFonts w:ascii="Times New Roman" w:hAnsi="Times New Roman" w:cs="Times New Roman"/>
              </w:rPr>
              <w:lastRenderedPageBreak/>
              <w:t>денежных сумм за обучение)</w:t>
            </w:r>
          </w:p>
          <w:p w:rsidR="00040E06" w:rsidRPr="00040E06" w:rsidRDefault="00040E06" w:rsidP="001A05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59200C" w:rsidRDefault="00BF55C1" w:rsidP="00BF5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рассмотрения обращения сотрудниками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партамента была приглашена директор МБОУ ДОД, запрошены локальные акты, регламентир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ющие порядок внесения родительских денежных средств, опрошены родители обучающихся, взяты объяснения.</w:t>
            </w:r>
          </w:p>
          <w:p w:rsidR="00BF55C1" w:rsidRDefault="00BF55C1" w:rsidP="00BF5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рассмотрения обращения факт </w:t>
            </w:r>
            <w:r>
              <w:rPr>
                <w:rFonts w:ascii="Times New Roman" w:hAnsi="Times New Roman" w:cs="Times New Roman"/>
              </w:rPr>
              <w:lastRenderedPageBreak/>
              <w:t>принуждения к внесению денежных средств не подтвердился.</w:t>
            </w:r>
          </w:p>
          <w:p w:rsidR="00BF55C1" w:rsidRDefault="00BF55C1" w:rsidP="00BF5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  <w:p w:rsidR="00BF55C1" w:rsidRPr="00BF55C1" w:rsidRDefault="00BF55C1" w:rsidP="00BF55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EE7" w:rsidRPr="00374044" w:rsidTr="0032731E">
        <w:tc>
          <w:tcPr>
            <w:tcW w:w="513" w:type="dxa"/>
          </w:tcPr>
          <w:p w:rsidR="00100EE7" w:rsidRDefault="00100EE7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74" w:type="dxa"/>
          </w:tcPr>
          <w:p w:rsidR="001A0586" w:rsidRDefault="001A0586" w:rsidP="001A05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стью «Пилот-М» (автошкола) </w:t>
            </w:r>
          </w:p>
          <w:p w:rsidR="001A0586" w:rsidRDefault="001A0586" w:rsidP="001A05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Абашевой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Р.Т. с жалобой на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правомерные действия директора автошколы, мастера производственного обучения (и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структора по обучению вождению), необо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нованный сбор дополнительных к стоимости услуг наличных денежных средств без оформления необходимых документов)</w:t>
            </w:r>
          </w:p>
          <w:p w:rsidR="00100EE7" w:rsidRPr="00040E06" w:rsidRDefault="00100EE7" w:rsidP="001F3DB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6" w:type="dxa"/>
          </w:tcPr>
          <w:p w:rsidR="001817D0" w:rsidRDefault="001817D0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1817D0" w:rsidRDefault="001817D0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изложенные в обращении, частично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твердились в части несоблюдения ООО «Пилот-М» отдельных положений заключенного Договора об оказании платных образовательных услуг, а также </w:t>
            </w:r>
            <w:r w:rsidR="008B4324">
              <w:rPr>
                <w:rFonts w:ascii="Times New Roman" w:hAnsi="Times New Roman" w:cs="Times New Roman"/>
              </w:rPr>
              <w:t xml:space="preserve">выполнения требований образовательной программы профессионального обучения.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4324">
              <w:rPr>
                <w:rFonts w:ascii="Times New Roman" w:hAnsi="Times New Roman" w:cs="Times New Roman"/>
              </w:rPr>
              <w:t>В ходе рассмотрения обращения конфликтная ситуация урегулирована, ООО «Пилот-М» осуществлен во</w:t>
            </w:r>
            <w:r w:rsidR="008B4324">
              <w:rPr>
                <w:rFonts w:ascii="Times New Roman" w:hAnsi="Times New Roman" w:cs="Times New Roman"/>
              </w:rPr>
              <w:t>з</w:t>
            </w:r>
            <w:r w:rsidR="008B4324">
              <w:rPr>
                <w:rFonts w:ascii="Times New Roman" w:hAnsi="Times New Roman" w:cs="Times New Roman"/>
              </w:rPr>
              <w:t>врат заявителю части суммы оплаты за образов</w:t>
            </w:r>
            <w:r w:rsidR="008B4324">
              <w:rPr>
                <w:rFonts w:ascii="Times New Roman" w:hAnsi="Times New Roman" w:cs="Times New Roman"/>
              </w:rPr>
              <w:t>а</w:t>
            </w:r>
            <w:r w:rsidR="008B4324">
              <w:rPr>
                <w:rFonts w:ascii="Times New Roman" w:hAnsi="Times New Roman" w:cs="Times New Roman"/>
              </w:rPr>
              <w:t xml:space="preserve">тельные услуги.   </w:t>
            </w:r>
          </w:p>
          <w:p w:rsidR="008B4324" w:rsidRDefault="008B4324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  <w:p w:rsidR="006365B7" w:rsidRPr="00BF55C1" w:rsidRDefault="006365B7" w:rsidP="006365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586" w:rsidRPr="00374044" w:rsidTr="0032731E">
        <w:tc>
          <w:tcPr>
            <w:tcW w:w="513" w:type="dxa"/>
          </w:tcPr>
          <w:p w:rsidR="001A0586" w:rsidRDefault="001A0586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4" w:type="dxa"/>
          </w:tcPr>
          <w:p w:rsidR="001A0586" w:rsidRDefault="001A0586" w:rsidP="001A05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ГБСКОУ для обучающихся воспитанн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ков с ограниченными возможностями зд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ровья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Тлянче-Тамакская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 xml:space="preserve"> вида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Тукаевского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района Республики 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тарстан </w:t>
            </w:r>
            <w:r>
              <w:rPr>
                <w:rFonts w:ascii="Times New Roman" w:hAnsi="Times New Roman" w:cs="Times New Roman"/>
              </w:rPr>
              <w:t>(коллективное обращение с жалобой на нарушения финансовой дисциплины во время проведения ремонта школы со стороны директора, принуждение работников к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купке гардин для школы, использование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жебного автомобиля в личных целях)</w:t>
            </w:r>
          </w:p>
          <w:p w:rsidR="00040E06" w:rsidRPr="00040E06" w:rsidRDefault="00040E06" w:rsidP="001A058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6" w:type="dxa"/>
          </w:tcPr>
          <w:p w:rsidR="001817D0" w:rsidRDefault="001817D0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8B4324" w:rsidRDefault="008B4324" w:rsidP="00181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рассмотрения обращения </w:t>
            </w:r>
            <w:r w:rsidR="000A2549">
              <w:rPr>
                <w:rFonts w:ascii="Times New Roman" w:hAnsi="Times New Roman" w:cs="Times New Roman"/>
              </w:rPr>
              <w:t xml:space="preserve">сотрудниками Департамента проведены беседы с директором, педагогами школы-интерната, </w:t>
            </w:r>
            <w:r>
              <w:rPr>
                <w:rFonts w:ascii="Times New Roman" w:hAnsi="Times New Roman" w:cs="Times New Roman"/>
              </w:rPr>
              <w:t>тщательно изучена финансовая, планирующ</w:t>
            </w:r>
            <w:r w:rsidR="000A2549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>, отчетн</w:t>
            </w:r>
            <w:r w:rsidR="000A2549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>, методическ</w:t>
            </w:r>
            <w:r w:rsidR="000A2549">
              <w:rPr>
                <w:rFonts w:ascii="Times New Roman" w:hAnsi="Times New Roman" w:cs="Times New Roman"/>
              </w:rPr>
              <w:t>ая документация, произведена фотосъемка текущего состояния ремонтных работ.</w:t>
            </w:r>
          </w:p>
          <w:p w:rsidR="001A0586" w:rsidRDefault="000A2549" w:rsidP="000A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Установлено, что ф</w:t>
            </w:r>
            <w:r w:rsidR="008B4324">
              <w:rPr>
                <w:rFonts w:ascii="Times New Roman" w:hAnsi="Times New Roman" w:cs="Times New Roman"/>
              </w:rPr>
              <w:t>акты, изложенные в обращ</w:t>
            </w:r>
            <w:r w:rsidR="008B4324">
              <w:rPr>
                <w:rFonts w:ascii="Times New Roman" w:hAnsi="Times New Roman" w:cs="Times New Roman"/>
              </w:rPr>
              <w:t>е</w:t>
            </w:r>
            <w:r w:rsidR="008B4324">
              <w:rPr>
                <w:rFonts w:ascii="Times New Roman" w:hAnsi="Times New Roman" w:cs="Times New Roman"/>
              </w:rPr>
              <w:t>нии</w:t>
            </w:r>
            <w:r>
              <w:rPr>
                <w:rFonts w:ascii="Times New Roman" w:hAnsi="Times New Roman" w:cs="Times New Roman"/>
              </w:rPr>
              <w:t>, имеют место в части покупки на средства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дагогов занавесок и тюля, что было сделано ими (по информации из объяснений учителей) добр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вольно. </w:t>
            </w:r>
            <w:r w:rsidR="008B4324">
              <w:rPr>
                <w:rFonts w:ascii="Times New Roman" w:hAnsi="Times New Roman" w:cs="Times New Roman"/>
              </w:rPr>
              <w:t xml:space="preserve"> </w:t>
            </w:r>
          </w:p>
          <w:p w:rsidR="000A2549" w:rsidRDefault="000A2549" w:rsidP="000A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Остальные факты, изложенные в обращении, по результатам анализа документации не нашли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тверждения.</w:t>
            </w:r>
          </w:p>
          <w:p w:rsidR="000A2549" w:rsidRDefault="000A2549" w:rsidP="000A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отсутствием личных данных заявителей, результаты рассмотрения обращения не могут быть доведены до их сведения.</w:t>
            </w:r>
          </w:p>
          <w:p w:rsidR="00F43891" w:rsidRPr="00F43891" w:rsidRDefault="000A2549" w:rsidP="00BF55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Вместе с тем, информация о результатах рассмо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рения обращения направлена в адрес Председателя Счетной палаты Республики Татарстан</w:t>
            </w:r>
            <w:r w:rsidR="00F43891">
              <w:rPr>
                <w:rFonts w:ascii="Times New Roman" w:hAnsi="Times New Roman" w:cs="Times New Roman"/>
              </w:rPr>
              <w:t>.</w:t>
            </w:r>
          </w:p>
        </w:tc>
      </w:tr>
    </w:tbl>
    <w:p w:rsidR="00770B56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рассмотрении обращений граждан коррупционной направленности Министерство образования и науки Республики Татарстан указывает руководителям управлений (отделов) образования исполнительных комитетов муниципальных образований, образовательных учреждений Республики Татарстан на </w:t>
      </w:r>
      <w:r w:rsidRPr="00152EBF">
        <w:rPr>
          <w:rFonts w:ascii="Times New Roman" w:hAnsi="Times New Roman" w:cs="Times New Roman"/>
          <w:b/>
        </w:rPr>
        <w:t>недопустимость</w:t>
      </w:r>
      <w:r>
        <w:rPr>
          <w:rFonts w:ascii="Times New Roman" w:hAnsi="Times New Roman" w:cs="Times New Roman"/>
          <w:b/>
        </w:rPr>
        <w:t xml:space="preserve"> </w:t>
      </w:r>
      <w:r w:rsidRPr="00152EBF">
        <w:rPr>
          <w:rFonts w:ascii="Times New Roman" w:hAnsi="Times New Roman" w:cs="Times New Roman"/>
        </w:rPr>
        <w:t>принуждения родителей (законных представителей) воспитанников, обучающихся к внесению денежных средств и иных форм материальной помощи.</w:t>
      </w:r>
    </w:p>
    <w:p w:rsidR="00152EBF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 w:rsidRPr="00152EBF">
        <w:rPr>
          <w:rFonts w:ascii="Times New Roman" w:hAnsi="Times New Roman" w:cs="Times New Roman"/>
          <w:i/>
        </w:rPr>
        <w:t>Для справк</w:t>
      </w:r>
      <w:r>
        <w:rPr>
          <w:rFonts w:ascii="Times New Roman" w:hAnsi="Times New Roman" w:cs="Times New Roman"/>
          <w:i/>
        </w:rPr>
        <w:t>и.</w:t>
      </w:r>
    </w:p>
    <w:p w:rsidR="00152EBF" w:rsidRDefault="00807B53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152EBF">
        <w:rPr>
          <w:rFonts w:ascii="Times New Roman" w:hAnsi="Times New Roman" w:cs="Times New Roman"/>
          <w:i/>
        </w:rPr>
        <w:t>ешения родительских комитетов о сборе денежных средств на нужды образовательного учр</w:t>
      </w:r>
      <w:r w:rsidR="00152EBF">
        <w:rPr>
          <w:rFonts w:ascii="Times New Roman" w:hAnsi="Times New Roman" w:cs="Times New Roman"/>
          <w:i/>
        </w:rPr>
        <w:t>е</w:t>
      </w:r>
      <w:r w:rsidR="00152EBF">
        <w:rPr>
          <w:rFonts w:ascii="Times New Roman" w:hAnsi="Times New Roman" w:cs="Times New Roman"/>
          <w:i/>
        </w:rPr>
        <w:t>ждения не являются легитимными.</w:t>
      </w:r>
      <w:r>
        <w:rPr>
          <w:rFonts w:ascii="Times New Roman" w:hAnsi="Times New Roman" w:cs="Times New Roman"/>
          <w:i/>
        </w:rPr>
        <w:t xml:space="preserve"> Принуждение граждан к оказанию благотворительной помощи со стороны работников образовательных учреждений и (или) органов самоуправления (родительских комитетов, фондов) в любом случае является нарушением законодательства. </w:t>
      </w: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Default="00F43891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Pr="009B7F3E" w:rsidRDefault="00F43891" w:rsidP="00F43891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43891" w:rsidRPr="009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6"/>
    <w:rsid w:val="0000056D"/>
    <w:rsid w:val="00040E06"/>
    <w:rsid w:val="0008497B"/>
    <w:rsid w:val="00096F9A"/>
    <w:rsid w:val="000A2549"/>
    <w:rsid w:val="000C7A75"/>
    <w:rsid w:val="00100D07"/>
    <w:rsid w:val="00100EE7"/>
    <w:rsid w:val="00152EBF"/>
    <w:rsid w:val="001817D0"/>
    <w:rsid w:val="00183A44"/>
    <w:rsid w:val="0019775E"/>
    <w:rsid w:val="001A0586"/>
    <w:rsid w:val="001B3F61"/>
    <w:rsid w:val="001E3741"/>
    <w:rsid w:val="001F3DBB"/>
    <w:rsid w:val="001F4F54"/>
    <w:rsid w:val="0021679C"/>
    <w:rsid w:val="00245685"/>
    <w:rsid w:val="00265FA5"/>
    <w:rsid w:val="00281782"/>
    <w:rsid w:val="0029003A"/>
    <w:rsid w:val="002C5CCE"/>
    <w:rsid w:val="00303E41"/>
    <w:rsid w:val="0032731E"/>
    <w:rsid w:val="00374044"/>
    <w:rsid w:val="0042725D"/>
    <w:rsid w:val="004A4855"/>
    <w:rsid w:val="004A4CA6"/>
    <w:rsid w:val="004C320D"/>
    <w:rsid w:val="00552FED"/>
    <w:rsid w:val="0059200C"/>
    <w:rsid w:val="005C1DA1"/>
    <w:rsid w:val="00610058"/>
    <w:rsid w:val="006102EB"/>
    <w:rsid w:val="006365B7"/>
    <w:rsid w:val="00656AD5"/>
    <w:rsid w:val="0066040D"/>
    <w:rsid w:val="00675F44"/>
    <w:rsid w:val="00685A96"/>
    <w:rsid w:val="00696706"/>
    <w:rsid w:val="006A4AAF"/>
    <w:rsid w:val="006B0224"/>
    <w:rsid w:val="006F2E10"/>
    <w:rsid w:val="00710AF0"/>
    <w:rsid w:val="007229A3"/>
    <w:rsid w:val="00763C5A"/>
    <w:rsid w:val="00770B56"/>
    <w:rsid w:val="00782032"/>
    <w:rsid w:val="007D4F7B"/>
    <w:rsid w:val="007F009C"/>
    <w:rsid w:val="008035AF"/>
    <w:rsid w:val="00807B53"/>
    <w:rsid w:val="00841066"/>
    <w:rsid w:val="00842FA9"/>
    <w:rsid w:val="008A0FCC"/>
    <w:rsid w:val="008A7163"/>
    <w:rsid w:val="008B4324"/>
    <w:rsid w:val="008C3D81"/>
    <w:rsid w:val="00987194"/>
    <w:rsid w:val="009B484B"/>
    <w:rsid w:val="009B7F3E"/>
    <w:rsid w:val="009E2932"/>
    <w:rsid w:val="00A60691"/>
    <w:rsid w:val="00AD7B12"/>
    <w:rsid w:val="00AF4E3B"/>
    <w:rsid w:val="00AF520E"/>
    <w:rsid w:val="00B329E7"/>
    <w:rsid w:val="00B666D8"/>
    <w:rsid w:val="00BA181D"/>
    <w:rsid w:val="00BB421E"/>
    <w:rsid w:val="00BC368A"/>
    <w:rsid w:val="00BE31C8"/>
    <w:rsid w:val="00BF55C1"/>
    <w:rsid w:val="00C17DBF"/>
    <w:rsid w:val="00CA3AAE"/>
    <w:rsid w:val="00D34368"/>
    <w:rsid w:val="00DA7A7A"/>
    <w:rsid w:val="00DB2464"/>
    <w:rsid w:val="00DF10EE"/>
    <w:rsid w:val="00DF5E50"/>
    <w:rsid w:val="00E5153B"/>
    <w:rsid w:val="00E6672A"/>
    <w:rsid w:val="00E978E9"/>
    <w:rsid w:val="00ED1EEF"/>
    <w:rsid w:val="00EE362D"/>
    <w:rsid w:val="00EF29B0"/>
    <w:rsid w:val="00F43891"/>
    <w:rsid w:val="00F62E61"/>
    <w:rsid w:val="00F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Garnisheva</cp:lastModifiedBy>
  <cp:revision>3</cp:revision>
  <cp:lastPrinted>2014-04-29T13:23:00Z</cp:lastPrinted>
  <dcterms:created xsi:type="dcterms:W3CDTF">2014-06-04T07:17:00Z</dcterms:created>
  <dcterms:modified xsi:type="dcterms:W3CDTF">2014-06-06T07:54:00Z</dcterms:modified>
</cp:coreProperties>
</file>