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6E" w:rsidRPr="002369A4" w:rsidRDefault="0077246E" w:rsidP="0077246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69A4">
        <w:rPr>
          <w:rFonts w:ascii="Times New Roman" w:hAnsi="Times New Roman" w:cs="Times New Roman"/>
          <w:b/>
          <w:sz w:val="28"/>
          <w:szCs w:val="28"/>
        </w:rPr>
        <w:t>В этом году в Альметьевске откроется «</w:t>
      </w:r>
      <w:r w:rsidRPr="002369A4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2369A4">
        <w:rPr>
          <w:rFonts w:ascii="Times New Roman" w:hAnsi="Times New Roman" w:cs="Times New Roman"/>
          <w:b/>
          <w:sz w:val="28"/>
          <w:szCs w:val="28"/>
        </w:rPr>
        <w:t>-куб»</w:t>
      </w:r>
    </w:p>
    <w:bookmarkEnd w:id="0"/>
    <w:p w:rsidR="0077246E" w:rsidRPr="002369A4" w:rsidRDefault="0077246E" w:rsidP="0077246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A4">
        <w:rPr>
          <w:rFonts w:ascii="Times New Roman" w:hAnsi="Times New Roman" w:cs="Times New Roman"/>
          <w:sz w:val="28"/>
          <w:szCs w:val="28"/>
        </w:rPr>
        <w:t xml:space="preserve">В этом году в рамках национального проекта «Образование» на базе </w:t>
      </w:r>
      <w:proofErr w:type="spellStart"/>
      <w:r w:rsidRPr="002369A4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2369A4">
        <w:rPr>
          <w:rFonts w:ascii="Times New Roman" w:hAnsi="Times New Roman" w:cs="Times New Roman"/>
          <w:sz w:val="28"/>
          <w:szCs w:val="28"/>
        </w:rPr>
        <w:t xml:space="preserve"> политехнического техникума будет создан ключевой центр развития детей IT-куб. Это инновационная образовательная площадка, где школьники от 8 до 17 лет смогут освоить востребованные языки программирования, научатся писать приложения для мобильных устройств, работать с большими данными, создавать виртуальную реальность. Итогом обучения станет умение самостоятельно разрабатывать информационные системы. На реализацию мероприятия предусмотрено 13,2 млн. руб. (РФ - 10,7 млн. руб., РТ - 2,5 млн. руб.). </w:t>
      </w:r>
    </w:p>
    <w:p w:rsidR="0077246E" w:rsidRPr="002369A4" w:rsidRDefault="0077246E" w:rsidP="0077246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A4">
        <w:rPr>
          <w:rFonts w:ascii="Times New Roman" w:hAnsi="Times New Roman" w:cs="Times New Roman"/>
          <w:sz w:val="28"/>
          <w:szCs w:val="28"/>
        </w:rPr>
        <w:t>Всего на реализацию проекта «Цифровая образовательная среда» в рамках национального проекта «Образование»</w:t>
      </w:r>
      <w:r w:rsidRPr="00236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9A4">
        <w:rPr>
          <w:rFonts w:ascii="Times New Roman" w:hAnsi="Times New Roman" w:cs="Times New Roman"/>
          <w:sz w:val="28"/>
          <w:szCs w:val="28"/>
        </w:rPr>
        <w:t xml:space="preserve">в 2020 году направлено 189,5 млн руб., из которых 153,5 млн – федеральная часть, 36 млн – республиканское </w:t>
      </w:r>
      <w:proofErr w:type="spellStart"/>
      <w:r w:rsidRPr="002369A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369A4">
        <w:rPr>
          <w:rFonts w:ascii="Times New Roman" w:hAnsi="Times New Roman" w:cs="Times New Roman"/>
          <w:sz w:val="28"/>
          <w:szCs w:val="28"/>
        </w:rPr>
        <w:t>. Денежные средства будут направлены на внедрение целевой модели цифровой среды в организациях, реализующих образовательные программы общего образования и среднего профессионального образования и на создание центра цифрового образования детей «IT-куб».</w:t>
      </w:r>
    </w:p>
    <w:p w:rsidR="0077246E" w:rsidRDefault="0077246E" w:rsidP="0077246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A4">
        <w:rPr>
          <w:rFonts w:ascii="Times New Roman" w:hAnsi="Times New Roman" w:cs="Times New Roman"/>
          <w:sz w:val="28"/>
          <w:szCs w:val="28"/>
        </w:rPr>
        <w:t>В рамках внедрения целевой модели цифровой образовательной среды для 78 образовательных организаций (из них - 39 школ и 39 организаций профессионального образования) будет закуплена вычислительная техника, программное обеспечение и презентационное оборудование. Оно позволит обеспечить доступ обучающихся и педагогов к современной образовательной инфраструктуре, включая федеральные электронные платформы. На реализацию мероприятия предусмотрено 176,2 млн. руб. (РФ - 142,7 млн. руб., РТ - 33,5 млн. руб.).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09" w:rsidRDefault="0077246E"/>
    <w:sectPr w:rsidR="0033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6E"/>
    <w:rsid w:val="00621C38"/>
    <w:rsid w:val="00624D62"/>
    <w:rsid w:val="0077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4D735-5CDA-41A6-B375-40F1BCD2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</cp:revision>
  <dcterms:created xsi:type="dcterms:W3CDTF">2020-07-30T06:32:00Z</dcterms:created>
  <dcterms:modified xsi:type="dcterms:W3CDTF">2020-07-30T06:33:00Z</dcterms:modified>
</cp:coreProperties>
</file>