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C6" w:rsidRPr="002C6AC6" w:rsidRDefault="002C6AC6" w:rsidP="002C6AC6">
      <w:pPr>
        <w:spacing w:after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6AC6">
        <w:rPr>
          <w:rFonts w:ascii="Times New Roman" w:hAnsi="Times New Roman"/>
          <w:b/>
          <w:sz w:val="28"/>
          <w:szCs w:val="28"/>
          <w:shd w:val="clear" w:color="auto" w:fill="FFFFFF"/>
        </w:rPr>
        <w:t>Информация о деятельности Казанского межрегионального методического центра по финансовой грамотности системы общего и среднего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профессионального образования </w:t>
      </w:r>
    </w:p>
    <w:p w:rsidR="002C6AC6" w:rsidRDefault="002C6AC6" w:rsidP="00903306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bookmarkStart w:id="0" w:name="_GoBack"/>
      <w:bookmarkEnd w:id="0"/>
    </w:p>
    <w:p w:rsidR="00903306" w:rsidRDefault="00903306" w:rsidP="002C6AC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EC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Казанский межрегиональный методический центр по финансовой грамотности системы общего и среднего профессионального образования (Казанский ММЦ)</w:t>
      </w:r>
      <w:r w:rsidR="002C6AC6"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создан на базе Института управления, экономики и финансов Казанского (Приволжского) федерального университета. Задач</w:t>
      </w:r>
      <w:r w:rsidR="002C6AC6"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а</w:t>
      </w:r>
      <w:r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Казанского ММЦ </w:t>
      </w:r>
      <w:r w:rsidR="002C6AC6"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-</w:t>
      </w:r>
      <w:r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реализация </w:t>
      </w:r>
      <w:r w:rsidR="002C6AC6"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п</w:t>
      </w:r>
      <w:r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роекта </w:t>
      </w:r>
      <w:r w:rsidR="002C6AC6"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«Содействие повышению уровня финансовой грамотности населения и развитию финансового образования в Российской Федерации» </w:t>
      </w:r>
      <w:r w:rsidRPr="00470BEC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на территориях трех регионов России: Республики Татарстан, Республики Марий Эл, Чувашской Республики. Казанским ММЦ</w:t>
      </w:r>
      <w:r w:rsidRPr="00470BEC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70BEC">
        <w:rPr>
          <w:rFonts w:ascii="Times New Roman" w:hAnsi="Times New Roman"/>
          <w:sz w:val="28"/>
          <w:szCs w:val="28"/>
        </w:rPr>
        <w:t xml:space="preserve">обеспечивается организация и сопровождение повышения квалификации по дополнительной профессиональной программе «Содержание и методика преподавания курса финансовой грамотности различным категориям обучающихся» (72 часа) педагогов, внедряющих в практику своей работы учебные программы и материалы по обучению финансовой грамотности. </w:t>
      </w:r>
      <w:r w:rsidRPr="00470BE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повышения квалификации предусматривает </w:t>
      </w:r>
      <w:r w:rsidRPr="00470BEC">
        <w:rPr>
          <w:rFonts w:ascii="Times New Roman" w:hAnsi="Times New Roman" w:cs="Times New Roman"/>
          <w:sz w:val="28"/>
          <w:szCs w:val="28"/>
        </w:rPr>
        <w:t>изучение базовых аспектов в области финансов (личное финансовое планирование, б</w:t>
      </w:r>
      <w:r w:rsidRPr="00470B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 и банковские продукты, н</w:t>
      </w:r>
      <w:r w:rsidRPr="00470BEC">
        <w:rPr>
          <w:rFonts w:ascii="Times New Roman" w:hAnsi="Times New Roman" w:cs="Times New Roman"/>
          <w:color w:val="000000"/>
          <w:sz w:val="28"/>
          <w:szCs w:val="28"/>
        </w:rPr>
        <w:t>алоги, ф</w:t>
      </w:r>
      <w:r w:rsidRPr="00470B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инансовый рынок и финансовые инструменты, страхование, финансовое мошенничество, финансовые пирамиды, пенсионное обеспечение), а также методики преподавания финансовых дисциплин </w:t>
      </w:r>
      <w:r w:rsidRPr="00470BEC">
        <w:rPr>
          <w:rFonts w:ascii="Times New Roman" w:hAnsi="Times New Roman" w:cs="Times New Roman"/>
          <w:sz w:val="28"/>
          <w:szCs w:val="28"/>
        </w:rPr>
        <w:t>в системе общего, среднего профессионального образования и детских домах.</w:t>
      </w:r>
    </w:p>
    <w:p w:rsidR="00903306" w:rsidRDefault="002C6AC6" w:rsidP="0090330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03306">
        <w:rPr>
          <w:rFonts w:ascii="Times New Roman" w:hAnsi="Times New Roman"/>
          <w:sz w:val="28"/>
          <w:szCs w:val="28"/>
        </w:rPr>
        <w:t xml:space="preserve">а период </w:t>
      </w:r>
      <w:r w:rsidR="00903306" w:rsidRPr="002C6AC6">
        <w:rPr>
          <w:rFonts w:ascii="Times New Roman" w:hAnsi="Times New Roman"/>
          <w:sz w:val="28"/>
          <w:szCs w:val="28"/>
          <w:u w:val="single"/>
        </w:rPr>
        <w:t>с 2016 г. по 2018 г.</w:t>
      </w:r>
      <w:r w:rsidR="00903306">
        <w:rPr>
          <w:rFonts w:ascii="Times New Roman" w:hAnsi="Times New Roman"/>
          <w:sz w:val="28"/>
          <w:szCs w:val="28"/>
        </w:rPr>
        <w:t xml:space="preserve"> в Республике Татарстан обеспечено повышение квалификации 1650 </w:t>
      </w:r>
      <w:r>
        <w:rPr>
          <w:rFonts w:ascii="Times New Roman" w:hAnsi="Times New Roman"/>
          <w:sz w:val="28"/>
          <w:szCs w:val="28"/>
        </w:rPr>
        <w:t>п</w:t>
      </w:r>
      <w:r w:rsidR="00903306">
        <w:rPr>
          <w:rFonts w:ascii="Times New Roman" w:hAnsi="Times New Roman"/>
          <w:sz w:val="28"/>
          <w:szCs w:val="28"/>
        </w:rPr>
        <w:t xml:space="preserve">едагогов общеобразовательных организаций и организаций среднего профессионального образования, в том числе: </w:t>
      </w:r>
    </w:p>
    <w:p w:rsidR="00903306" w:rsidRPr="00C177EF" w:rsidRDefault="00903306" w:rsidP="0090330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7EF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я</w:t>
      </w:r>
      <w:r w:rsidRPr="00C177EF">
        <w:rPr>
          <w:rFonts w:ascii="Times New Roman" w:hAnsi="Times New Roman"/>
          <w:sz w:val="28"/>
          <w:szCs w:val="28"/>
        </w:rPr>
        <w:t xml:space="preserve"> начальной школы</w:t>
      </w:r>
      <w:r>
        <w:rPr>
          <w:rFonts w:ascii="Times New Roman" w:hAnsi="Times New Roman"/>
          <w:sz w:val="28"/>
          <w:szCs w:val="28"/>
        </w:rPr>
        <w:t xml:space="preserve"> – 465 человек</w:t>
      </w:r>
      <w:r w:rsidRPr="00C177EF">
        <w:rPr>
          <w:rFonts w:ascii="Times New Roman" w:hAnsi="Times New Roman"/>
          <w:sz w:val="28"/>
          <w:szCs w:val="28"/>
        </w:rPr>
        <w:t>;</w:t>
      </w:r>
    </w:p>
    <w:p w:rsidR="00903306" w:rsidRDefault="00903306" w:rsidP="0090330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77EF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я 5-9 классов – 870 человек;</w:t>
      </w:r>
    </w:p>
    <w:p w:rsidR="00903306" w:rsidRDefault="00903306" w:rsidP="0090330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учителя 10-11 классов – 219 человек;</w:t>
      </w:r>
    </w:p>
    <w:p w:rsidR="00903306" w:rsidRDefault="00903306" w:rsidP="0090330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организаций среднего профессионального образования – 72 человека;</w:t>
      </w:r>
    </w:p>
    <w:p w:rsidR="00903306" w:rsidRDefault="00903306" w:rsidP="0090330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учителя </w:t>
      </w:r>
      <w:r w:rsidRPr="00C177EF">
        <w:rPr>
          <w:rFonts w:ascii="Times New Roman" w:hAnsi="Times New Roman"/>
          <w:sz w:val="28"/>
          <w:szCs w:val="28"/>
        </w:rPr>
        <w:t>/ учител</w:t>
      </w:r>
      <w:r>
        <w:rPr>
          <w:rFonts w:ascii="Times New Roman" w:hAnsi="Times New Roman"/>
          <w:sz w:val="28"/>
          <w:szCs w:val="28"/>
        </w:rPr>
        <w:t>я</w:t>
      </w:r>
      <w:r w:rsidRPr="00C177EF">
        <w:rPr>
          <w:rFonts w:ascii="Times New Roman" w:hAnsi="Times New Roman"/>
          <w:sz w:val="28"/>
          <w:szCs w:val="28"/>
        </w:rPr>
        <w:t>-воспитател</w:t>
      </w:r>
      <w:r>
        <w:rPr>
          <w:rFonts w:ascii="Times New Roman" w:hAnsi="Times New Roman"/>
          <w:sz w:val="28"/>
          <w:szCs w:val="28"/>
        </w:rPr>
        <w:t>и</w:t>
      </w:r>
      <w:r w:rsidRPr="00C177EF">
        <w:rPr>
          <w:rFonts w:ascii="Times New Roman" w:hAnsi="Times New Roman"/>
          <w:sz w:val="28"/>
          <w:szCs w:val="28"/>
        </w:rPr>
        <w:t>, являющи</w:t>
      </w:r>
      <w:r>
        <w:rPr>
          <w:rFonts w:ascii="Times New Roman" w:hAnsi="Times New Roman"/>
          <w:sz w:val="28"/>
          <w:szCs w:val="28"/>
        </w:rPr>
        <w:t>еся</w:t>
      </w:r>
      <w:r w:rsidRPr="00C177EF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</w:rPr>
        <w:t>ами</w:t>
      </w:r>
      <w:r w:rsidRPr="00C177EF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етских домов или домов-интернатов – 24 человека</w:t>
      </w:r>
      <w:r w:rsidRPr="00C177EF">
        <w:rPr>
          <w:rFonts w:ascii="Times New Roman" w:hAnsi="Times New Roman"/>
          <w:sz w:val="28"/>
          <w:szCs w:val="28"/>
        </w:rPr>
        <w:t>.</w:t>
      </w:r>
    </w:p>
    <w:p w:rsidR="00903306" w:rsidRDefault="00903306" w:rsidP="00903306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выполнения плана по обучению Педагогов в Республике Татарстан приведена на рис. 1. </w:t>
      </w:r>
    </w:p>
    <w:p w:rsidR="00903306" w:rsidRDefault="00903306" w:rsidP="00903306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F2D2275" wp14:editId="118FB454">
            <wp:extent cx="5939942" cy="3635654"/>
            <wp:effectExtent l="0" t="0" r="22860" b="222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03306" w:rsidRPr="006B68F1" w:rsidRDefault="00903306" w:rsidP="00903306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8F1">
        <w:rPr>
          <w:rFonts w:ascii="Times New Roman" w:hAnsi="Times New Roman" w:cs="Times New Roman"/>
          <w:color w:val="000000"/>
          <w:sz w:val="28"/>
          <w:szCs w:val="28"/>
        </w:rPr>
        <w:t>Рис. 1. Динамика выполнения плана по обучению Педагогов в Республике Татарстан</w:t>
      </w:r>
    </w:p>
    <w:p w:rsidR="00903306" w:rsidRPr="00903306" w:rsidRDefault="00903306" w:rsidP="00903306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03306">
        <w:rPr>
          <w:color w:val="000000"/>
          <w:sz w:val="28"/>
          <w:szCs w:val="28"/>
        </w:rPr>
        <w:t xml:space="preserve">Структура прошедших обучение </w:t>
      </w:r>
      <w:r w:rsidR="002C6AC6">
        <w:rPr>
          <w:color w:val="000000"/>
          <w:sz w:val="28"/>
          <w:szCs w:val="28"/>
        </w:rPr>
        <w:t>п</w:t>
      </w:r>
      <w:r w:rsidRPr="00903306">
        <w:rPr>
          <w:color w:val="000000"/>
          <w:sz w:val="28"/>
          <w:szCs w:val="28"/>
        </w:rPr>
        <w:t>едагогов по ви</w:t>
      </w:r>
      <w:r w:rsidR="002C6AC6">
        <w:rPr>
          <w:color w:val="000000"/>
          <w:sz w:val="28"/>
          <w:szCs w:val="28"/>
        </w:rPr>
        <w:t xml:space="preserve">дам образовательных организаций, </w:t>
      </w:r>
      <w:r w:rsidRPr="00903306">
        <w:rPr>
          <w:color w:val="000000"/>
          <w:sz w:val="28"/>
          <w:szCs w:val="28"/>
        </w:rPr>
        <w:t xml:space="preserve">уровням образования представлена на рисунке 2.  </w:t>
      </w:r>
    </w:p>
    <w:p w:rsidR="00903306" w:rsidRPr="00C177EF" w:rsidRDefault="00903306" w:rsidP="00903306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105BB7A" wp14:editId="63F623AA">
            <wp:extent cx="5903366" cy="2384755"/>
            <wp:effectExtent l="0" t="0" r="21590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03306" w:rsidRDefault="00903306" w:rsidP="00903306">
      <w:pPr>
        <w:pStyle w:val="a5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21097">
        <w:rPr>
          <w:color w:val="000000"/>
          <w:sz w:val="28"/>
          <w:szCs w:val="28"/>
        </w:rPr>
        <w:t xml:space="preserve">Рис. </w:t>
      </w:r>
      <w:r>
        <w:rPr>
          <w:color w:val="000000"/>
          <w:sz w:val="28"/>
          <w:szCs w:val="28"/>
        </w:rPr>
        <w:t>2</w:t>
      </w:r>
      <w:r w:rsidRPr="00821097">
        <w:rPr>
          <w:color w:val="000000"/>
          <w:sz w:val="28"/>
          <w:szCs w:val="28"/>
        </w:rPr>
        <w:t>. Структура прошедших обучение по видам образовательных организаций и уровням образования</w:t>
      </w:r>
    </w:p>
    <w:p w:rsidR="00903306" w:rsidRDefault="00903306" w:rsidP="00903306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AC6" w:rsidRDefault="002C6AC6" w:rsidP="00903306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3306" w:rsidRPr="006B68F1" w:rsidRDefault="00903306" w:rsidP="00903306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Структура прошедших обучение по территориальному признаку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приведена на рисунке 3. </w:t>
      </w:r>
    </w:p>
    <w:p w:rsidR="00903306" w:rsidRDefault="00903306" w:rsidP="00903306">
      <w:pPr>
        <w:pStyle w:val="a3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4C3239F" wp14:editId="7D3A760E">
            <wp:extent cx="5939943" cy="2553005"/>
            <wp:effectExtent l="0" t="0" r="2286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03306" w:rsidRDefault="00903306" w:rsidP="00903306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68F1">
        <w:rPr>
          <w:rFonts w:ascii="Times New Roman" w:hAnsi="Times New Roman" w:cs="Times New Roman"/>
          <w:color w:val="000000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68F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8F1">
        <w:rPr>
          <w:rFonts w:ascii="Times New Roman" w:hAnsi="Times New Roman" w:cs="Times New Roman"/>
          <w:color w:val="000000"/>
          <w:sz w:val="28"/>
          <w:szCs w:val="28"/>
        </w:rPr>
        <w:t>Структура прошедших 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Педагогов </w:t>
      </w:r>
      <w:r w:rsidRPr="006B68F1">
        <w:rPr>
          <w:rFonts w:ascii="Times New Roman" w:hAnsi="Times New Roman" w:cs="Times New Roman"/>
          <w:color w:val="000000"/>
          <w:sz w:val="28"/>
          <w:szCs w:val="28"/>
        </w:rPr>
        <w:t>по территориальному признаку</w:t>
      </w:r>
    </w:p>
    <w:p w:rsidR="002C6AC6" w:rsidRDefault="002C6AC6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306" w:rsidRPr="002C6AC6" w:rsidRDefault="00903306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Таким образом, из общего числа обученных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>едагогов 530 человек представляют образовательные организации г. Казани, 1120 – образовательные организации др</w:t>
      </w:r>
      <w:r w:rsidR="002C6AC6" w:rsidRPr="002C6AC6">
        <w:rPr>
          <w:rFonts w:ascii="Times New Roman" w:hAnsi="Times New Roman" w:cs="Times New Roman"/>
          <w:sz w:val="28"/>
          <w:szCs w:val="28"/>
        </w:rPr>
        <w:t xml:space="preserve">угих муниципальных образований </w:t>
      </w:r>
      <w:r w:rsidR="002C6AC6">
        <w:rPr>
          <w:rFonts w:ascii="Times New Roman" w:hAnsi="Times New Roman" w:cs="Times New Roman"/>
          <w:sz w:val="28"/>
          <w:szCs w:val="28"/>
        </w:rPr>
        <w:t xml:space="preserve">Республики Татарстан, </w:t>
      </w:r>
      <w:r w:rsidRPr="002C6AC6">
        <w:rPr>
          <w:rFonts w:ascii="Times New Roman" w:hAnsi="Times New Roman" w:cs="Times New Roman"/>
          <w:sz w:val="28"/>
          <w:szCs w:val="28"/>
        </w:rPr>
        <w:t xml:space="preserve">в том числе:  </w:t>
      </w:r>
    </w:p>
    <w:p w:rsidR="005521D9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- 135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>едагогов образовательн</w:t>
      </w:r>
      <w:r w:rsidR="002C6AC6">
        <w:rPr>
          <w:rFonts w:ascii="Times New Roman" w:hAnsi="Times New Roman" w:cs="Times New Roman"/>
          <w:sz w:val="28"/>
          <w:szCs w:val="28"/>
        </w:rPr>
        <w:t xml:space="preserve">ых организаций г. Зеленодольска и </w:t>
      </w:r>
      <w:r w:rsidR="002C6AC6" w:rsidRPr="002C6AC6">
        <w:rPr>
          <w:rFonts w:ascii="Times New Roman" w:hAnsi="Times New Roman" w:cs="Times New Roman"/>
          <w:sz w:val="28"/>
          <w:szCs w:val="28"/>
        </w:rPr>
        <w:t>З</w:t>
      </w:r>
      <w:r w:rsidRPr="002C6AC6">
        <w:rPr>
          <w:rFonts w:ascii="Times New Roman" w:hAnsi="Times New Roman" w:cs="Times New Roman"/>
          <w:sz w:val="28"/>
          <w:szCs w:val="28"/>
        </w:rPr>
        <w:t>еленодольского муниципального района;</w:t>
      </w:r>
    </w:p>
    <w:p w:rsidR="00903306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>-</w:t>
      </w:r>
      <w:r w:rsidR="00903306" w:rsidRPr="002C6AC6">
        <w:rPr>
          <w:rFonts w:ascii="Times New Roman" w:hAnsi="Times New Roman" w:cs="Times New Roman"/>
          <w:sz w:val="28"/>
          <w:szCs w:val="28"/>
        </w:rPr>
        <w:t xml:space="preserve"> 173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="00903306" w:rsidRPr="002C6AC6">
        <w:rPr>
          <w:rFonts w:ascii="Times New Roman" w:hAnsi="Times New Roman" w:cs="Times New Roman"/>
          <w:sz w:val="28"/>
          <w:szCs w:val="28"/>
        </w:rPr>
        <w:t xml:space="preserve">едагога образовательных организаций </w:t>
      </w:r>
      <w:r w:rsidRPr="002C6AC6">
        <w:rPr>
          <w:rFonts w:ascii="Times New Roman" w:hAnsi="Times New Roman" w:cs="Times New Roman"/>
          <w:sz w:val="28"/>
          <w:szCs w:val="28"/>
        </w:rPr>
        <w:t xml:space="preserve">г. Альметьевска и </w:t>
      </w:r>
      <w:r w:rsidR="00903306" w:rsidRPr="002C6AC6">
        <w:rPr>
          <w:rFonts w:ascii="Times New Roman" w:hAnsi="Times New Roman" w:cs="Times New Roman"/>
          <w:sz w:val="28"/>
          <w:szCs w:val="28"/>
        </w:rPr>
        <w:t xml:space="preserve">Альметьевского </w:t>
      </w:r>
      <w:r w:rsidRPr="002C6AC6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5521D9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- 150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>едагогов образовательных организаций п.г.т. Богатые Сабы и Сабинского муниципального района;</w:t>
      </w:r>
    </w:p>
    <w:p w:rsidR="005521D9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- 108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 xml:space="preserve">едагогов образовательных организаций г. Набережные Челны, </w:t>
      </w:r>
    </w:p>
    <w:p w:rsidR="005521D9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- 56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>едагогов образовательных организаций г. Елабуга и Елабужского муниципального района;</w:t>
      </w:r>
    </w:p>
    <w:p w:rsidR="005521D9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- 150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>едагогов образовательных организаций г. Нижнекамска и Нижнекамского муниципального района;</w:t>
      </w:r>
    </w:p>
    <w:p w:rsidR="005521D9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- 72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>едагога образовательных организаций г. Бугульма и Бугульминского района;</w:t>
      </w:r>
    </w:p>
    <w:p w:rsidR="005521D9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- 25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 xml:space="preserve">едагогов образовательных организаций г. Бавлы и Бавлинского муниципального района; </w:t>
      </w:r>
    </w:p>
    <w:p w:rsidR="005521D9" w:rsidRPr="002C6AC6" w:rsidRDefault="005521D9" w:rsidP="002C6AC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AC6">
        <w:rPr>
          <w:rFonts w:ascii="Times New Roman" w:hAnsi="Times New Roman" w:cs="Times New Roman"/>
          <w:sz w:val="28"/>
          <w:szCs w:val="28"/>
        </w:rPr>
        <w:t xml:space="preserve">- 38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 xml:space="preserve">едагогов образовательных организаций г. Лениногорска и Лениногорского муниципального района </w:t>
      </w:r>
    </w:p>
    <w:p w:rsidR="005521D9" w:rsidRDefault="001B10F9" w:rsidP="002C6AC6">
      <w:pPr>
        <w:pStyle w:val="a9"/>
        <w:ind w:firstLine="709"/>
        <w:jc w:val="both"/>
      </w:pPr>
      <w:r w:rsidRPr="002C6AC6">
        <w:rPr>
          <w:rFonts w:ascii="Times New Roman" w:hAnsi="Times New Roman" w:cs="Times New Roman"/>
          <w:sz w:val="28"/>
          <w:szCs w:val="28"/>
        </w:rPr>
        <w:t xml:space="preserve">- 213 </w:t>
      </w:r>
      <w:r w:rsidR="002C6AC6" w:rsidRPr="002C6AC6">
        <w:rPr>
          <w:rFonts w:ascii="Times New Roman" w:hAnsi="Times New Roman" w:cs="Times New Roman"/>
          <w:sz w:val="28"/>
          <w:szCs w:val="28"/>
        </w:rPr>
        <w:t>п</w:t>
      </w:r>
      <w:r w:rsidRPr="002C6AC6">
        <w:rPr>
          <w:rFonts w:ascii="Times New Roman" w:hAnsi="Times New Roman" w:cs="Times New Roman"/>
          <w:sz w:val="28"/>
          <w:szCs w:val="28"/>
        </w:rPr>
        <w:t>едагогов образовательных организаций иных муниципальных районов Республики Татарстан</w:t>
      </w:r>
      <w:r w:rsidR="0059330C" w:rsidRPr="002C6AC6">
        <w:rPr>
          <w:rFonts w:ascii="Times New Roman" w:hAnsi="Times New Roman" w:cs="Times New Roman"/>
          <w:sz w:val="28"/>
          <w:szCs w:val="28"/>
        </w:rPr>
        <w:t>.</w:t>
      </w:r>
    </w:p>
    <w:p w:rsidR="00903306" w:rsidRDefault="00903306" w:rsidP="00903306">
      <w:pPr>
        <w:spacing w:after="120"/>
        <w:ind w:firstLine="709"/>
        <w:jc w:val="both"/>
      </w:pPr>
    </w:p>
    <w:sectPr w:rsidR="00903306" w:rsidSect="002C6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5C"/>
    <w:rsid w:val="00034BEB"/>
    <w:rsid w:val="001B10F9"/>
    <w:rsid w:val="002C6AC6"/>
    <w:rsid w:val="0038535C"/>
    <w:rsid w:val="003B58BF"/>
    <w:rsid w:val="00470BEC"/>
    <w:rsid w:val="005521D9"/>
    <w:rsid w:val="0059330C"/>
    <w:rsid w:val="00903306"/>
    <w:rsid w:val="00AB1B2C"/>
    <w:rsid w:val="00D1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4430"/>
  <w15:docId w15:val="{464766B8-30E6-453C-8C5C-2888F211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3306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903306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9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3306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903306"/>
    <w:rPr>
      <w:b/>
      <w:bCs/>
    </w:rPr>
  </w:style>
  <w:style w:type="paragraph" w:styleId="a9">
    <w:name w:val="No Spacing"/>
    <w:uiPriority w:val="1"/>
    <w:qFormat/>
    <w:rsid w:val="002C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3;&#1091;&#1083;&#1087;&#1072;&#1085;\&#1089;&#1074;&#1086;&#1076;&#1082;&#1072;%20(3)%20&#1084;&#1085;&#1086;&#1081;%20&#1076;&#1086;&#1087;&#1086;&#1083;&#1085;&#1077;&#1085;&#1085;&#1072;&#1103;%20-%20&#1082;&#1086;&#1087;&#1080;&#110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3;&#1091;&#1083;&#1087;&#1072;&#1085;\&#1089;&#1074;&#1086;&#1076;&#1082;&#1072;%20(3)%20&#1084;&#1085;&#1086;&#1081;%20&#1076;&#1086;&#1087;&#1086;&#1083;&#1085;&#1077;&#1085;&#1085;&#1072;&#1103;%20-%20&#1082;&#1086;&#1087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63;&#1091;&#1083;&#1087;&#1072;&#1085;\&#1089;&#1074;&#1086;&#1076;&#1082;&#1072;%20(3)%20&#1084;&#1085;&#1086;&#1081;%20&#1076;&#1086;&#1087;&#1086;&#1083;&#1085;&#1077;&#1085;&#1085;&#1072;&#1103;%20-%20&#1082;&#1086;&#1087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859424920127799E-2"/>
          <c:y val="6.3106870907528742E-2"/>
          <c:w val="0.88977635782747599"/>
          <c:h val="0.71817600697613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Лист1!$M$18:$O$18</c:f>
              <c:strCache>
                <c:ptCount val="1"/>
                <c:pt idx="0">
                  <c:v>фактический график выполнения плана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Лист1!$N$9:$AA$9</c:f>
              <c:strCache>
                <c:ptCount val="14"/>
                <c:pt idx="0">
                  <c:v>ноя.16</c:v>
                </c:pt>
                <c:pt idx="1">
                  <c:v>дек.16</c:v>
                </c:pt>
                <c:pt idx="2">
                  <c:v>янв.17</c:v>
                </c:pt>
                <c:pt idx="3">
                  <c:v>фев.17</c:v>
                </c:pt>
                <c:pt idx="4">
                  <c:v>мар.17</c:v>
                </c:pt>
                <c:pt idx="5">
                  <c:v>апр.17</c:v>
                </c:pt>
                <c:pt idx="6">
                  <c:v>май.17</c:v>
                </c:pt>
                <c:pt idx="7">
                  <c:v>июн.17</c:v>
                </c:pt>
                <c:pt idx="8">
                  <c:v>авг.17</c:v>
                </c:pt>
                <c:pt idx="9">
                  <c:v>сен.17</c:v>
                </c:pt>
                <c:pt idx="10">
                  <c:v>окт.17</c:v>
                </c:pt>
                <c:pt idx="11">
                  <c:v>ноя.17</c:v>
                </c:pt>
                <c:pt idx="12">
                  <c:v>дек.17</c:v>
                </c:pt>
                <c:pt idx="13">
                  <c:v>июн.18</c:v>
                </c:pt>
              </c:strCache>
            </c:strRef>
          </c:cat>
          <c:val>
            <c:numRef>
              <c:f>Лист1!$N$15:$AA$15</c:f>
              <c:numCache>
                <c:formatCode>General</c:formatCode>
                <c:ptCount val="14"/>
                <c:pt idx="0">
                  <c:v>45</c:v>
                </c:pt>
                <c:pt idx="1">
                  <c:v>136</c:v>
                </c:pt>
                <c:pt idx="2">
                  <c:v>218</c:v>
                </c:pt>
                <c:pt idx="3">
                  <c:v>294</c:v>
                </c:pt>
                <c:pt idx="4">
                  <c:v>462</c:v>
                </c:pt>
                <c:pt idx="5">
                  <c:v>635</c:v>
                </c:pt>
                <c:pt idx="6">
                  <c:v>691</c:v>
                </c:pt>
                <c:pt idx="7">
                  <c:v>878</c:v>
                </c:pt>
                <c:pt idx="8">
                  <c:v>1051</c:v>
                </c:pt>
                <c:pt idx="9">
                  <c:v>1201</c:v>
                </c:pt>
                <c:pt idx="10">
                  <c:v>1365</c:v>
                </c:pt>
                <c:pt idx="11">
                  <c:v>1515</c:v>
                </c:pt>
                <c:pt idx="13">
                  <c:v>1650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A4-43BD-877D-81460EECF342}"/>
            </c:ext>
          </c:extLst>
        </c:ser>
        <c:ser>
          <c:idx val="2"/>
          <c:order val="1"/>
          <c:tx>
            <c:strRef>
              <c:f>Лист1!$M$17</c:f>
              <c:strCache>
                <c:ptCount val="1"/>
                <c:pt idx="0">
                  <c:v>плановый график выполнения плана 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2.1380680148055317E-3"/>
                  <c:y val="1.5956902792809678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A4-43BD-877D-81460EECF342}"/>
                </c:ext>
              </c:extLst>
            </c:dLbl>
            <c:dLbl>
              <c:idx val="1"/>
              <c:layout>
                <c:manualLayout>
                  <c:x val="1.959873039617808E-17"/>
                  <c:y val="3.5105186144181545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A4-43BD-877D-81460EECF342}"/>
                </c:ext>
              </c:extLst>
            </c:dLbl>
            <c:dLbl>
              <c:idx val="2"/>
              <c:layout>
                <c:manualLayout>
                  <c:x val="0"/>
                  <c:y val="5.1062088936991344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A4-43BD-877D-81460EECF342}"/>
                </c:ext>
              </c:extLst>
            </c:dLbl>
            <c:dLbl>
              <c:idx val="3"/>
              <c:layout>
                <c:manualLayout>
                  <c:x val="8.5522720592221269E-3"/>
                  <c:y val="9.2550036198296812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A4-43BD-877D-81460EECF342}"/>
                </c:ext>
              </c:extLst>
            </c:dLbl>
            <c:dLbl>
              <c:idx val="4"/>
              <c:layout>
                <c:manualLayout>
                  <c:x val="8.5522720592220488E-3"/>
                  <c:y val="7.6593133405487013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AA4-43BD-877D-81460EECF342}"/>
                </c:ext>
              </c:extLst>
            </c:dLbl>
            <c:dLbl>
              <c:idx val="5"/>
              <c:layout>
                <c:manualLayout>
                  <c:x val="2.1380680148055317E-3"/>
                  <c:y val="6.0636230612677221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AA4-43BD-877D-81460EECF342}"/>
                </c:ext>
              </c:extLst>
            </c:dLbl>
            <c:dLbl>
              <c:idx val="6"/>
              <c:layout>
                <c:manualLayout>
                  <c:x val="4.2761360296110634E-3"/>
                  <c:y val="7.3401752846925059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AA4-43BD-877D-81460EECF342}"/>
                </c:ext>
              </c:extLst>
            </c:dLbl>
            <c:dLbl>
              <c:idx val="7"/>
              <c:layout>
                <c:manualLayout>
                  <c:x val="4.2761360296111424E-3"/>
                  <c:y val="6.7018991729801081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AA4-43BD-877D-81460EECF342}"/>
                </c:ext>
              </c:extLst>
            </c:dLbl>
            <c:dLbl>
              <c:idx val="8"/>
              <c:layout>
                <c:manualLayout>
                  <c:x val="4.2761360296110634E-3"/>
                  <c:y val="6.3827611171239113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A4-43BD-877D-81460EECF342}"/>
                </c:ext>
              </c:extLst>
            </c:dLbl>
            <c:dLbl>
              <c:idx val="9"/>
              <c:layout>
                <c:manualLayout>
                  <c:x val="1.0690340074027659E-2"/>
                  <c:y val="5.4253469495553243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AA4-43BD-877D-81460EECF342}"/>
                </c:ext>
              </c:extLst>
            </c:dLbl>
            <c:dLbl>
              <c:idx val="10"/>
              <c:layout>
                <c:manualLayout>
                  <c:x val="4.2761360296109064E-3"/>
                  <c:y val="7.021037228836309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AA4-43BD-877D-81460EECF342}"/>
                </c:ext>
              </c:extLst>
            </c:dLbl>
            <c:dLbl>
              <c:idx val="11"/>
              <c:layout>
                <c:manualLayout>
                  <c:x val="1.0690340074027502E-2"/>
                  <c:y val="6.0636230612677221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AA4-43BD-877D-81460EECF342}"/>
                </c:ext>
              </c:extLst>
            </c:dLbl>
            <c:dLbl>
              <c:idx val="12"/>
              <c:layout>
                <c:manualLayout>
                  <c:x val="2.1380680148053752E-3"/>
                  <c:y val="6.7018991729801136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AA4-43BD-877D-81460EECF342}"/>
                </c:ext>
              </c:extLst>
            </c:dLbl>
            <c:dLbl>
              <c:idx val="13"/>
              <c:layout>
                <c:manualLayout>
                  <c:x val="4.2761360296109064E-3"/>
                  <c:y val="6.0636230612677207E-2"/>
                </c:manualLayout>
              </c:layout>
              <c:spPr/>
              <c:txPr>
                <a:bodyPr/>
                <a:lstStyle/>
                <a:p>
                  <a:pPr>
                    <a:defRPr sz="8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AA4-43BD-877D-81460EECF3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Лист1!$N$9:$AA$9</c:f>
              <c:strCache>
                <c:ptCount val="14"/>
                <c:pt idx="0">
                  <c:v>ноя.16</c:v>
                </c:pt>
                <c:pt idx="1">
                  <c:v>дек.16</c:v>
                </c:pt>
                <c:pt idx="2">
                  <c:v>янв.17</c:v>
                </c:pt>
                <c:pt idx="3">
                  <c:v>фев.17</c:v>
                </c:pt>
                <c:pt idx="4">
                  <c:v>мар.17</c:v>
                </c:pt>
                <c:pt idx="5">
                  <c:v>апр.17</c:v>
                </c:pt>
                <c:pt idx="6">
                  <c:v>май.17</c:v>
                </c:pt>
                <c:pt idx="7">
                  <c:v>июн.17</c:v>
                </c:pt>
                <c:pt idx="8">
                  <c:v>авг.17</c:v>
                </c:pt>
                <c:pt idx="9">
                  <c:v>сен.17</c:v>
                </c:pt>
                <c:pt idx="10">
                  <c:v>окт.17</c:v>
                </c:pt>
                <c:pt idx="11">
                  <c:v>ноя.17</c:v>
                </c:pt>
                <c:pt idx="12">
                  <c:v>дек.17</c:v>
                </c:pt>
                <c:pt idx="13">
                  <c:v>июн.18</c:v>
                </c:pt>
              </c:strCache>
            </c:strRef>
          </c:cat>
          <c:val>
            <c:numRef>
              <c:f>Лист1!$N$17:$AA$17</c:f>
              <c:numCache>
                <c:formatCode>General</c:formatCode>
                <c:ptCount val="14"/>
                <c:pt idx="0">
                  <c:v>50</c:v>
                </c:pt>
                <c:pt idx="1">
                  <c:v>150</c:v>
                </c:pt>
                <c:pt idx="2">
                  <c:v>250</c:v>
                </c:pt>
                <c:pt idx="3">
                  <c:v>400</c:v>
                </c:pt>
                <c:pt idx="4">
                  <c:v>500</c:v>
                </c:pt>
                <c:pt idx="5">
                  <c:v>650</c:v>
                </c:pt>
                <c:pt idx="6">
                  <c:v>750</c:v>
                </c:pt>
                <c:pt idx="7">
                  <c:v>900</c:v>
                </c:pt>
                <c:pt idx="8">
                  <c:v>1000</c:v>
                </c:pt>
                <c:pt idx="9">
                  <c:v>1100</c:v>
                </c:pt>
                <c:pt idx="10">
                  <c:v>1250</c:v>
                </c:pt>
                <c:pt idx="11">
                  <c:v>1400</c:v>
                </c:pt>
                <c:pt idx="12">
                  <c:v>1500</c:v>
                </c:pt>
                <c:pt idx="13">
                  <c:v>1600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DAA4-43BD-877D-81460EECF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870592"/>
        <c:axId val="79155712"/>
      </c:barChart>
      <c:catAx>
        <c:axId val="17387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9155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9155712"/>
        <c:scaling>
          <c:orientation val="minMax"/>
          <c:max val="165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73870592"/>
        <c:crosses val="autoZero"/>
        <c:crossBetween val="between"/>
        <c:majorUnit val="150"/>
        <c:minorUnit val="50"/>
      </c:valAx>
      <c:spPr>
        <a:solidFill>
          <a:srgbClr val="FFFFFF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7.1099347434705584E-2"/>
          <c:y val="0.87506906545175522"/>
          <c:w val="0.89201039336747734"/>
          <c:h val="5.3066107446028708E-2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ofPieChart>
        <c:ofPieType val="pie"/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Лист1!$F$48:$J$48</c:f>
              <c:strCache>
                <c:ptCount val="5"/>
                <c:pt idx="0">
                  <c:v>2-4 класс</c:v>
                </c:pt>
                <c:pt idx="1">
                  <c:v>5-9 класс</c:v>
                </c:pt>
                <c:pt idx="2">
                  <c:v>10-11 класс</c:v>
                </c:pt>
                <c:pt idx="3">
                  <c:v>Детские дома</c:v>
                </c:pt>
                <c:pt idx="4">
                  <c:v>СПО</c:v>
                </c:pt>
              </c:strCache>
            </c:strRef>
          </c:cat>
          <c:val>
            <c:numRef>
              <c:f>Лист1!$F$49:$J$49</c:f>
              <c:numCache>
                <c:formatCode>General</c:formatCode>
                <c:ptCount val="5"/>
                <c:pt idx="0">
                  <c:v>465</c:v>
                </c:pt>
                <c:pt idx="1">
                  <c:v>870</c:v>
                </c:pt>
                <c:pt idx="2">
                  <c:v>219</c:v>
                </c:pt>
                <c:pt idx="3">
                  <c:v>24</c:v>
                </c:pt>
                <c:pt idx="4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42-454F-B8EC-8DF024ED2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20"/>
      <c:depthPercent val="100"/>
      <c:rAngAx val="0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233651400358572E-2"/>
          <c:y val="4.5922035141656596E-2"/>
          <c:w val="0.93055225858153223"/>
          <c:h val="0.7483934657421553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Лист1!$M$2</c:f>
              <c:strCache>
                <c:ptCount val="1"/>
                <c:pt idx="0">
                  <c:v>г. Казань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A8-496D-826C-61FEBB14696F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A8-496D-826C-61FEBB14696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Лист1!$L$3:$L$8</c:f>
              <c:strCache>
                <c:ptCount val="6"/>
                <c:pt idx="0">
                  <c:v>IV кв 2016</c:v>
                </c:pt>
                <c:pt idx="1">
                  <c:v>I кв 2017</c:v>
                </c:pt>
                <c:pt idx="2">
                  <c:v>II кв 2017</c:v>
                </c:pt>
                <c:pt idx="3">
                  <c:v>III кв 2017</c:v>
                </c:pt>
                <c:pt idx="4">
                  <c:v>IV кв 2017</c:v>
                </c:pt>
                <c:pt idx="5">
                  <c:v>II кв.2018</c:v>
                </c:pt>
              </c:strCache>
            </c:strRef>
          </c:cat>
          <c:val>
            <c:numRef>
              <c:f>Лист1!$M$3:$M$8</c:f>
              <c:numCache>
                <c:formatCode>General</c:formatCode>
                <c:ptCount val="6"/>
                <c:pt idx="0">
                  <c:v>147</c:v>
                </c:pt>
                <c:pt idx="1">
                  <c:v>176</c:v>
                </c:pt>
                <c:pt idx="2">
                  <c:v>207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DA8-496D-826C-61FEBB14696F}"/>
            </c:ext>
          </c:extLst>
        </c:ser>
        <c:ser>
          <c:idx val="1"/>
          <c:order val="1"/>
          <c:tx>
            <c:strRef>
              <c:f>Лист1!$N$2</c:f>
              <c:strCache>
                <c:ptCount val="1"/>
                <c:pt idx="0">
                  <c:v>Другие МО</c:v>
                </c:pt>
              </c:strCache>
            </c:strRef>
          </c:tx>
          <c:spPr>
            <a:solidFill>
              <a:srgbClr val="C0504D"/>
            </a:solidFill>
            <a:ln w="25400">
              <a:noFill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A8-496D-826C-61FEBB14696F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Лист1!$L$3:$L$8</c:f>
              <c:strCache>
                <c:ptCount val="6"/>
                <c:pt idx="0">
                  <c:v>IV кв 2016</c:v>
                </c:pt>
                <c:pt idx="1">
                  <c:v>I кв 2017</c:v>
                </c:pt>
                <c:pt idx="2">
                  <c:v>II кв 2017</c:v>
                </c:pt>
                <c:pt idx="3">
                  <c:v>III кв 2017</c:v>
                </c:pt>
                <c:pt idx="4">
                  <c:v>IV кв 2017</c:v>
                </c:pt>
                <c:pt idx="5">
                  <c:v>II кв.2018</c:v>
                </c:pt>
              </c:strCache>
            </c:strRef>
          </c:cat>
          <c:val>
            <c:numRef>
              <c:f>Лист1!$N$3:$N$8</c:f>
              <c:numCache>
                <c:formatCode>General</c:formatCode>
                <c:ptCount val="6"/>
                <c:pt idx="0">
                  <c:v>0</c:v>
                </c:pt>
                <c:pt idx="1">
                  <c:v>139</c:v>
                </c:pt>
                <c:pt idx="2">
                  <c:v>209</c:v>
                </c:pt>
                <c:pt idx="3">
                  <c:v>323</c:v>
                </c:pt>
                <c:pt idx="4">
                  <c:v>314</c:v>
                </c:pt>
                <c:pt idx="5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DA8-496D-826C-61FEBB1469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4212096"/>
        <c:axId val="157319168"/>
        <c:axId val="0"/>
      </c:bar3DChart>
      <c:catAx>
        <c:axId val="17421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7319168"/>
        <c:crosses val="autoZero"/>
        <c:auto val="1"/>
        <c:lblAlgn val="ctr"/>
        <c:lblOffset val="100"/>
        <c:noMultiLvlLbl val="0"/>
      </c:catAx>
      <c:valAx>
        <c:axId val="157319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212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36762225969645901"/>
          <c:y val="0.92029202590019699"/>
          <c:w val="0.2613827993254646"/>
          <c:h val="5.3140221967990384E-2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Михаил Евгеньевич</dc:creator>
  <cp:keywords/>
  <dc:description/>
  <cp:lastModifiedBy>Пользователь Windows</cp:lastModifiedBy>
  <cp:revision>4</cp:revision>
  <dcterms:created xsi:type="dcterms:W3CDTF">2018-07-19T08:33:00Z</dcterms:created>
  <dcterms:modified xsi:type="dcterms:W3CDTF">2019-02-13T11:05:00Z</dcterms:modified>
</cp:coreProperties>
</file>