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FD" w:rsidRPr="002D42FD" w:rsidRDefault="002D42FD" w:rsidP="00843663">
      <w:pPr>
        <w:spacing w:after="0" w:line="240" w:lineRule="auto"/>
        <w:ind w:left="-851" w:right="-284" w:firstLine="851"/>
        <w:jc w:val="center"/>
        <w:rPr>
          <w:b/>
          <w:sz w:val="32"/>
          <w:szCs w:val="32"/>
        </w:rPr>
      </w:pPr>
      <w:r w:rsidRPr="002D42FD">
        <w:rPr>
          <w:b/>
          <w:sz w:val="32"/>
          <w:szCs w:val="32"/>
        </w:rPr>
        <w:t xml:space="preserve">Перечень детей, </w:t>
      </w:r>
      <w:proofErr w:type="gramStart"/>
      <w:r w:rsidRPr="002D42FD">
        <w:rPr>
          <w:b/>
          <w:sz w:val="32"/>
          <w:szCs w:val="32"/>
        </w:rPr>
        <w:t>имеющих</w:t>
      </w:r>
      <w:proofErr w:type="gramEnd"/>
      <w:r w:rsidRPr="002D42FD">
        <w:rPr>
          <w:b/>
          <w:sz w:val="32"/>
          <w:szCs w:val="32"/>
        </w:rPr>
        <w:t xml:space="preserve"> льготы при устройстве</w:t>
      </w:r>
      <w:r>
        <w:rPr>
          <w:b/>
          <w:sz w:val="32"/>
          <w:szCs w:val="32"/>
        </w:rPr>
        <w:t xml:space="preserve"> </w:t>
      </w:r>
      <w:r w:rsidRPr="002D42FD">
        <w:rPr>
          <w:b/>
          <w:sz w:val="32"/>
          <w:szCs w:val="32"/>
        </w:rPr>
        <w:t>в детский сад</w:t>
      </w:r>
    </w:p>
    <w:p w:rsidR="00614974" w:rsidRDefault="002D42FD" w:rsidP="00843663">
      <w:pPr>
        <w:pStyle w:val="a3"/>
        <w:widowControl w:val="0"/>
        <w:spacing w:after="0" w:line="240" w:lineRule="auto"/>
        <w:ind w:left="-851" w:right="-284" w:firstLine="851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614974">
        <w:rPr>
          <w:b/>
          <w:szCs w:val="28"/>
        </w:rPr>
        <w:t xml:space="preserve">Право внеочередного устройства в </w:t>
      </w:r>
      <w:r w:rsidR="00614974">
        <w:rPr>
          <w:rFonts w:eastAsia="Times New Roman"/>
          <w:b/>
          <w:szCs w:val="28"/>
          <w:lang w:eastAsia="ru-RU"/>
        </w:rPr>
        <w:t>образовательные учреждения</w:t>
      </w:r>
      <w:r w:rsidR="00614974">
        <w:rPr>
          <w:rFonts w:eastAsia="Times New Roman"/>
          <w:szCs w:val="28"/>
          <w:lang w:eastAsia="ru-RU"/>
        </w:rPr>
        <w:t xml:space="preserve">, реализующие </w:t>
      </w:r>
      <w:r w:rsidR="00614974">
        <w:rPr>
          <w:rFonts w:eastAsia="Times New Roman"/>
          <w:bCs/>
          <w:szCs w:val="28"/>
          <w:lang w:eastAsia="ru-RU"/>
        </w:rPr>
        <w:t>основную общеобразовательную программу дошкольного образования,</w:t>
      </w:r>
      <w:r w:rsidR="00614974">
        <w:rPr>
          <w:szCs w:val="28"/>
        </w:rPr>
        <w:t xml:space="preserve"> имеют:</w:t>
      </w:r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судей;</w:t>
      </w:r>
    </w:p>
    <w:p w:rsidR="00614974" w:rsidRDefault="00614974" w:rsidP="00843663">
      <w:pPr>
        <w:pStyle w:val="a3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прокуроров и сотрудников Следственного комитета;</w:t>
      </w:r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граждан, подвергшихся воздействию радиации вследствие катастрофы на Чернобыльской АЭС  и приравненных к ним категорий граждан;</w:t>
      </w:r>
    </w:p>
    <w:p w:rsidR="00614974" w:rsidRDefault="00614974" w:rsidP="00843663">
      <w:pPr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объединенной группировки войск (сил) по проведению контртеррористических операций на территории Северо-Кавказского региона Российской Федерации;</w:t>
      </w:r>
    </w:p>
    <w:p w:rsidR="00614974" w:rsidRDefault="00614974" w:rsidP="00843663">
      <w:pPr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 и погибших (пропавших без вести), умерших, ставших инвалидами в связи с выполнением служебных обязанностей».</w:t>
      </w:r>
    </w:p>
    <w:p w:rsidR="00614974" w:rsidRPr="00843663" w:rsidRDefault="002D42FD" w:rsidP="00843663">
      <w:pPr>
        <w:widowControl w:val="0"/>
        <w:spacing w:after="0" w:line="240" w:lineRule="auto"/>
        <w:ind w:left="-851" w:right="-284" w:firstLine="851"/>
        <w:jc w:val="both"/>
        <w:rPr>
          <w:szCs w:val="28"/>
        </w:rPr>
      </w:pPr>
      <w:r>
        <w:rPr>
          <w:b/>
          <w:szCs w:val="28"/>
        </w:rPr>
        <w:t xml:space="preserve">2. </w:t>
      </w:r>
      <w:r w:rsidR="00614974">
        <w:rPr>
          <w:b/>
          <w:szCs w:val="28"/>
        </w:rPr>
        <w:t>Право первоочередного устройства в детский сад имеют</w:t>
      </w:r>
      <w:r w:rsidR="00614974">
        <w:rPr>
          <w:szCs w:val="28"/>
        </w:rPr>
        <w:t>:</w:t>
      </w:r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1"/>
        <w:rPr>
          <w:szCs w:val="28"/>
        </w:rPr>
      </w:pPr>
      <w:r>
        <w:rPr>
          <w:szCs w:val="28"/>
        </w:rPr>
        <w:t>- дети-инвалиды и дети, один из родителей которых является инвалидом;</w:t>
      </w:r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1"/>
        <w:rPr>
          <w:szCs w:val="28"/>
        </w:rPr>
      </w:pPr>
      <w:r>
        <w:rPr>
          <w:szCs w:val="28"/>
        </w:rPr>
        <w:t>- дети из многодетных семей;</w:t>
      </w:r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1"/>
        <w:rPr>
          <w:szCs w:val="28"/>
        </w:rPr>
      </w:pPr>
      <w:r>
        <w:rPr>
          <w:szCs w:val="28"/>
        </w:rPr>
        <w:t xml:space="preserve">- дети сотрудника полиции, в том числе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  <w:proofErr w:type="gramStart"/>
      <w:r>
        <w:rPr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Федерации;</w:t>
      </w:r>
      <w:proofErr w:type="gramEnd"/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военнослужащих;</w:t>
      </w:r>
    </w:p>
    <w:p w:rsidR="00614974" w:rsidRDefault="00614974" w:rsidP="00843663">
      <w:pPr>
        <w:tabs>
          <w:tab w:val="left" w:pos="4712"/>
        </w:tabs>
        <w:autoSpaceDE w:val="0"/>
        <w:autoSpaceDN w:val="0"/>
        <w:adjustRightInd w:val="0"/>
        <w:spacing w:after="0" w:line="240" w:lineRule="auto"/>
        <w:ind w:left="-851" w:right="-284" w:firstLine="851"/>
        <w:jc w:val="both"/>
        <w:outlineLvl w:val="0"/>
        <w:rPr>
          <w:szCs w:val="28"/>
        </w:rPr>
      </w:pPr>
      <w:r>
        <w:rPr>
          <w:szCs w:val="28"/>
        </w:rPr>
        <w:t>- дети сотрудников и военнослужащих федеральной противопожарной службы;</w:t>
      </w:r>
    </w:p>
    <w:p w:rsidR="00614974" w:rsidRDefault="00614974" w:rsidP="00843663">
      <w:pPr>
        <w:widowControl w:val="0"/>
        <w:spacing w:after="0" w:line="240" w:lineRule="auto"/>
        <w:ind w:left="-851" w:right="-284" w:firstLine="851"/>
        <w:jc w:val="both"/>
        <w:rPr>
          <w:szCs w:val="28"/>
        </w:rPr>
      </w:pPr>
      <w:r>
        <w:rPr>
          <w:szCs w:val="28"/>
        </w:rPr>
        <w:t xml:space="preserve">- дети сотрудников федеральной службы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оборотом  наркотических средств и психотропных веществ;</w:t>
      </w:r>
    </w:p>
    <w:p w:rsidR="00614974" w:rsidRDefault="00614974" w:rsidP="00843663">
      <w:pPr>
        <w:widowControl w:val="0"/>
        <w:spacing w:after="0" w:line="240" w:lineRule="auto"/>
        <w:ind w:left="-851" w:right="-284" w:firstLine="851"/>
        <w:jc w:val="both"/>
        <w:rPr>
          <w:szCs w:val="28"/>
        </w:rPr>
      </w:pPr>
      <w:r>
        <w:rPr>
          <w:szCs w:val="28"/>
        </w:rPr>
        <w:t>- сотрудники учреждений и органов уголовно-исполнительной системы, имеющие специальные звания.</w:t>
      </w:r>
    </w:p>
    <w:p w:rsidR="00614974" w:rsidRDefault="002D42FD" w:rsidP="00843663">
      <w:pPr>
        <w:widowControl w:val="0"/>
        <w:spacing w:after="0" w:line="240" w:lineRule="auto"/>
        <w:ind w:left="-851" w:right="-284" w:firstLine="851"/>
        <w:jc w:val="both"/>
        <w:rPr>
          <w:szCs w:val="28"/>
        </w:rPr>
      </w:pPr>
      <w:r>
        <w:rPr>
          <w:b/>
          <w:szCs w:val="28"/>
        </w:rPr>
        <w:t xml:space="preserve">3. </w:t>
      </w:r>
      <w:r w:rsidR="00614974">
        <w:rPr>
          <w:b/>
          <w:szCs w:val="28"/>
        </w:rPr>
        <w:t xml:space="preserve">Преимущественное право устройства в </w:t>
      </w:r>
      <w:r w:rsidR="00614974">
        <w:rPr>
          <w:rFonts w:eastAsia="Times New Roman"/>
          <w:b/>
          <w:szCs w:val="28"/>
          <w:lang w:eastAsia="ru-RU"/>
        </w:rPr>
        <w:t>Учреждения</w:t>
      </w:r>
      <w:r w:rsidR="00614974">
        <w:rPr>
          <w:b/>
          <w:szCs w:val="28"/>
        </w:rPr>
        <w:t xml:space="preserve"> имеют</w:t>
      </w:r>
      <w:r w:rsidR="00614974">
        <w:rPr>
          <w:szCs w:val="28"/>
        </w:rPr>
        <w:t>:</w:t>
      </w:r>
    </w:p>
    <w:p w:rsidR="00843663" w:rsidRPr="00843663" w:rsidRDefault="00614974" w:rsidP="00843663">
      <w:pPr>
        <w:widowControl w:val="0"/>
        <w:spacing w:after="0" w:line="240" w:lineRule="auto"/>
        <w:ind w:left="-851" w:right="-284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дети главных государственных санитарных врачей, других должностных лиц и специалистов </w:t>
      </w:r>
      <w:r>
        <w:rPr>
          <w:szCs w:val="28"/>
        </w:rPr>
        <w:t>Федеральной службы по надзору в сфере защиты прав потребителей и благополучия человека</w:t>
      </w:r>
      <w:r>
        <w:rPr>
          <w:rFonts w:eastAsia="Times New Roman"/>
          <w:szCs w:val="28"/>
          <w:lang w:eastAsia="ru-RU"/>
        </w:rPr>
        <w:t>, осуществляющих государственный санит</w:t>
      </w:r>
      <w:r w:rsidR="00843663">
        <w:rPr>
          <w:rFonts w:eastAsia="Times New Roman"/>
          <w:szCs w:val="28"/>
          <w:lang w:eastAsia="ru-RU"/>
        </w:rPr>
        <w:t>арно-эпидемиологический надзор.</w:t>
      </w:r>
      <w:bookmarkStart w:id="0" w:name="_GoBack"/>
      <w:bookmarkEnd w:id="0"/>
    </w:p>
    <w:sectPr w:rsidR="00843663" w:rsidRPr="00843663" w:rsidSect="0084366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0E"/>
    <w:rsid w:val="002D42FD"/>
    <w:rsid w:val="00614974"/>
    <w:rsid w:val="0084020E"/>
    <w:rsid w:val="00843663"/>
    <w:rsid w:val="00861B33"/>
    <w:rsid w:val="00A8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Manurova</dc:creator>
  <cp:keywords/>
  <dc:description/>
  <cp:lastModifiedBy>Manurova</cp:lastModifiedBy>
  <cp:revision>6</cp:revision>
  <dcterms:created xsi:type="dcterms:W3CDTF">2013-07-18T10:50:00Z</dcterms:created>
  <dcterms:modified xsi:type="dcterms:W3CDTF">2013-07-18T12:56:00Z</dcterms:modified>
</cp:coreProperties>
</file>