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65" w:rsidRPr="00417D5D" w:rsidRDefault="007C6B85" w:rsidP="00994D65">
      <w:pPr>
        <w:keepLines/>
        <w:jc w:val="right"/>
        <w:rPr>
          <w:sz w:val="28"/>
          <w:szCs w:val="28"/>
        </w:rPr>
      </w:pPr>
      <w:bookmarkStart w:id="0" w:name="_GoBack"/>
      <w:bookmarkEnd w:id="0"/>
      <w:r w:rsidRPr="00417D5D">
        <w:rPr>
          <w:sz w:val="28"/>
          <w:szCs w:val="28"/>
        </w:rPr>
        <w:t xml:space="preserve">                                                                       </w:t>
      </w:r>
      <w:r w:rsidR="00994D65" w:rsidRPr="00417D5D">
        <w:rPr>
          <w:sz w:val="28"/>
          <w:szCs w:val="28"/>
        </w:rPr>
        <w:t>Приложение 1</w:t>
      </w:r>
    </w:p>
    <w:p w:rsidR="00994D65" w:rsidRPr="00417D5D" w:rsidRDefault="00994D65" w:rsidP="00386651">
      <w:pPr>
        <w:keepLines/>
        <w:jc w:val="center"/>
        <w:rPr>
          <w:b/>
          <w:sz w:val="28"/>
          <w:szCs w:val="28"/>
        </w:rPr>
      </w:pPr>
    </w:p>
    <w:p w:rsidR="00994D65" w:rsidRPr="00417D5D" w:rsidRDefault="00994D65" w:rsidP="00386651">
      <w:pPr>
        <w:keepLines/>
        <w:jc w:val="center"/>
        <w:rPr>
          <w:b/>
          <w:sz w:val="28"/>
          <w:szCs w:val="28"/>
        </w:rPr>
      </w:pPr>
    </w:p>
    <w:p w:rsidR="00386651" w:rsidRPr="00417D5D" w:rsidRDefault="00994D65" w:rsidP="00386651">
      <w:pPr>
        <w:keepLines/>
        <w:jc w:val="center"/>
        <w:rPr>
          <w:b/>
          <w:sz w:val="28"/>
          <w:szCs w:val="28"/>
        </w:rPr>
      </w:pPr>
      <w:r w:rsidRPr="00417D5D">
        <w:rPr>
          <w:b/>
          <w:sz w:val="28"/>
          <w:szCs w:val="28"/>
        </w:rPr>
        <w:t xml:space="preserve">Информация Министерства образования и науки Республики Татарстан </w:t>
      </w:r>
      <w:r w:rsidR="00AA67F9" w:rsidRPr="00417D5D">
        <w:rPr>
          <w:b/>
          <w:sz w:val="28"/>
          <w:szCs w:val="28"/>
        </w:rPr>
        <w:t>об исполнении мероприятий Комплексной республиканской антикоррупционной программы на 2012-2014 годы</w:t>
      </w:r>
      <w:r w:rsidR="00A65196" w:rsidRPr="00417D5D">
        <w:rPr>
          <w:b/>
          <w:sz w:val="28"/>
          <w:szCs w:val="28"/>
        </w:rPr>
        <w:t xml:space="preserve"> </w:t>
      </w:r>
      <w:r w:rsidR="000067C6" w:rsidRPr="00417D5D">
        <w:rPr>
          <w:b/>
          <w:sz w:val="28"/>
          <w:szCs w:val="28"/>
        </w:rPr>
        <w:t xml:space="preserve"> в  </w:t>
      </w:r>
      <w:r w:rsidR="00D97CDE" w:rsidRPr="00417D5D">
        <w:rPr>
          <w:b/>
          <w:sz w:val="28"/>
          <w:szCs w:val="28"/>
          <w:lang w:val="en-US"/>
        </w:rPr>
        <w:t>II</w:t>
      </w:r>
      <w:r w:rsidR="00D97CDE" w:rsidRPr="00417D5D">
        <w:rPr>
          <w:b/>
          <w:sz w:val="28"/>
          <w:szCs w:val="28"/>
        </w:rPr>
        <w:t xml:space="preserve"> </w:t>
      </w:r>
      <w:r w:rsidR="000067C6" w:rsidRPr="00417D5D">
        <w:rPr>
          <w:b/>
          <w:sz w:val="28"/>
          <w:szCs w:val="28"/>
        </w:rPr>
        <w:t>квартале 2013 года</w:t>
      </w:r>
    </w:p>
    <w:p w:rsidR="00DB3DE7" w:rsidRPr="00417D5D" w:rsidRDefault="00DB3DE7" w:rsidP="00386651">
      <w:pPr>
        <w:keepLines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3600"/>
        <w:gridCol w:w="1676"/>
        <w:gridCol w:w="5212"/>
      </w:tblGrid>
      <w:tr w:rsidR="00386651" w:rsidRPr="00417D5D" w:rsidTr="00417D5D">
        <w:trPr>
          <w:trHeight w:val="6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№</w:t>
            </w:r>
          </w:p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п</w:t>
            </w:r>
            <w:proofErr w:type="gramEnd"/>
            <w:r w:rsidRPr="00417D5D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Наименование </w:t>
            </w:r>
          </w:p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Исполнители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Срок</w:t>
            </w:r>
          </w:p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исполнения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Информация о выполнении</w:t>
            </w:r>
          </w:p>
        </w:tc>
      </w:tr>
      <w:tr w:rsidR="00386651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241045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241045" w:rsidRPr="00417D5D" w:rsidTr="00417D5D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Внесение изменений в закон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дательные акты Республики Татарстан и иные нормати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ные правовые акты о против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действии коррупции, в том числе муниципальные норм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тивные правовые акты, во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полнение федерального зак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нодательства и на основе обобщения практики прим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нения действующих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рупционных норм в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bCs/>
                <w:sz w:val="28"/>
                <w:szCs w:val="28"/>
              </w:rPr>
              <w:t>Государственный Совет Республики Татарстан (по согласованию), Кабинет Министров Республики Т</w:t>
            </w:r>
            <w:r w:rsidRPr="00417D5D">
              <w:rPr>
                <w:bCs/>
                <w:sz w:val="28"/>
                <w:szCs w:val="28"/>
              </w:rPr>
              <w:t>а</w:t>
            </w:r>
            <w:r w:rsidRPr="00417D5D">
              <w:rPr>
                <w:bCs/>
                <w:sz w:val="28"/>
                <w:szCs w:val="28"/>
              </w:rPr>
              <w:t>тарстан, Управление Пр</w:t>
            </w:r>
            <w:r w:rsidRPr="00417D5D">
              <w:rPr>
                <w:bCs/>
                <w:sz w:val="28"/>
                <w:szCs w:val="28"/>
              </w:rPr>
              <w:t>е</w:t>
            </w:r>
            <w:r w:rsidRPr="00417D5D">
              <w:rPr>
                <w:bCs/>
                <w:sz w:val="28"/>
                <w:szCs w:val="28"/>
              </w:rPr>
              <w:t>зидента Республики Тата</w:t>
            </w:r>
            <w:r w:rsidRPr="00417D5D">
              <w:rPr>
                <w:bCs/>
                <w:sz w:val="28"/>
                <w:szCs w:val="28"/>
              </w:rPr>
              <w:t>р</w:t>
            </w:r>
            <w:r w:rsidRPr="00417D5D">
              <w:rPr>
                <w:bCs/>
                <w:sz w:val="28"/>
                <w:szCs w:val="28"/>
              </w:rPr>
              <w:t>стан по вопросам антико</w:t>
            </w:r>
            <w:r w:rsidRPr="00417D5D">
              <w:rPr>
                <w:bCs/>
                <w:sz w:val="28"/>
                <w:szCs w:val="28"/>
              </w:rPr>
              <w:t>р</w:t>
            </w:r>
            <w:r w:rsidRPr="00417D5D">
              <w:rPr>
                <w:bCs/>
                <w:sz w:val="28"/>
                <w:szCs w:val="28"/>
              </w:rPr>
              <w:t>рупционной политики Ре</w:t>
            </w:r>
            <w:r w:rsidRPr="00417D5D">
              <w:rPr>
                <w:bCs/>
                <w:sz w:val="28"/>
                <w:szCs w:val="28"/>
              </w:rPr>
              <w:t>с</w:t>
            </w:r>
            <w:r w:rsidRPr="00417D5D">
              <w:rPr>
                <w:bCs/>
                <w:sz w:val="28"/>
                <w:szCs w:val="28"/>
              </w:rPr>
              <w:t>публики Татарстан (по с</w:t>
            </w:r>
            <w:r w:rsidRPr="00417D5D">
              <w:rPr>
                <w:bCs/>
                <w:sz w:val="28"/>
                <w:szCs w:val="28"/>
              </w:rPr>
              <w:t>о</w:t>
            </w:r>
            <w:r w:rsidRPr="00417D5D">
              <w:rPr>
                <w:bCs/>
                <w:sz w:val="28"/>
                <w:szCs w:val="28"/>
              </w:rPr>
              <w:t>гласованию), Министерство юстиции Республики Т</w:t>
            </w:r>
            <w:r w:rsidRPr="00417D5D">
              <w:rPr>
                <w:bCs/>
                <w:sz w:val="28"/>
                <w:szCs w:val="28"/>
              </w:rPr>
              <w:t>а</w:t>
            </w:r>
            <w:r w:rsidRPr="00417D5D">
              <w:rPr>
                <w:bCs/>
                <w:sz w:val="28"/>
                <w:szCs w:val="28"/>
              </w:rPr>
              <w:t xml:space="preserve">тарстан, </w:t>
            </w:r>
            <w:r w:rsidRPr="00417D5D">
              <w:rPr>
                <w:b/>
                <w:bCs/>
                <w:sz w:val="28"/>
                <w:szCs w:val="28"/>
              </w:rPr>
              <w:t xml:space="preserve">министерства и ведомства, </w:t>
            </w:r>
            <w:r w:rsidRPr="00417D5D">
              <w:rPr>
                <w:bCs/>
                <w:sz w:val="28"/>
                <w:szCs w:val="28"/>
              </w:rPr>
              <w:t>органы местн</w:t>
            </w:r>
            <w:r w:rsidRPr="00417D5D">
              <w:rPr>
                <w:bCs/>
                <w:sz w:val="28"/>
                <w:szCs w:val="28"/>
              </w:rPr>
              <w:t>о</w:t>
            </w:r>
            <w:r w:rsidRPr="00417D5D">
              <w:rPr>
                <w:bCs/>
                <w:sz w:val="28"/>
                <w:szCs w:val="28"/>
              </w:rPr>
              <w:t>го самоуправления Респу</w:t>
            </w:r>
            <w:r w:rsidRPr="00417D5D">
              <w:rPr>
                <w:bCs/>
                <w:sz w:val="28"/>
                <w:szCs w:val="28"/>
              </w:rPr>
              <w:t>б</w:t>
            </w:r>
            <w:r w:rsidRPr="00417D5D">
              <w:rPr>
                <w:bCs/>
                <w:sz w:val="28"/>
                <w:szCs w:val="28"/>
              </w:rPr>
              <w:t>лики Татарстан (по согл</w:t>
            </w:r>
            <w:r w:rsidRPr="00417D5D">
              <w:rPr>
                <w:bCs/>
                <w:sz w:val="28"/>
                <w:szCs w:val="28"/>
              </w:rPr>
              <w:t>а</w:t>
            </w:r>
            <w:r w:rsidRPr="00417D5D">
              <w:rPr>
                <w:bCs/>
                <w:sz w:val="28"/>
                <w:szCs w:val="28"/>
              </w:rPr>
              <w:t>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Изменения – по мере необход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мости,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формация </w:t>
            </w:r>
            <w:r w:rsidR="009C6B21" w:rsidRPr="00417D5D">
              <w:rPr>
                <w:sz w:val="28"/>
                <w:szCs w:val="28"/>
              </w:rPr>
              <w:t>–</w:t>
            </w:r>
            <w:r w:rsidRPr="00417D5D">
              <w:rPr>
                <w:sz w:val="28"/>
                <w:szCs w:val="28"/>
              </w:rPr>
              <w:t xml:space="preserve"> ежеква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DE" w:rsidRPr="00417D5D" w:rsidRDefault="00D97CDE" w:rsidP="00577FF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D5D">
              <w:rPr>
                <w:rFonts w:eastAsia="Calibri"/>
                <w:sz w:val="28"/>
                <w:szCs w:val="28"/>
                <w:lang w:eastAsia="en-US"/>
              </w:rPr>
              <w:t>Приказ Министерства образования и науки Республики Татарстан от 07.05.2013 года № 1780/13</w:t>
            </w:r>
          </w:p>
          <w:p w:rsidR="00D97CDE" w:rsidRPr="00417D5D" w:rsidRDefault="008A374D" w:rsidP="00577FF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D5D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D97CDE" w:rsidRPr="00417D5D">
              <w:rPr>
                <w:rFonts w:eastAsia="Calibri"/>
                <w:sz w:val="28"/>
                <w:szCs w:val="28"/>
                <w:lang w:eastAsia="en-US"/>
              </w:rPr>
              <w:t>Об утверждении Плана мероприятий  Министерства образования и науки Ре</w:t>
            </w:r>
            <w:r w:rsidR="00D97CDE" w:rsidRPr="00417D5D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D97CDE" w:rsidRPr="00417D5D">
              <w:rPr>
                <w:rFonts w:eastAsia="Calibri"/>
                <w:sz w:val="28"/>
                <w:szCs w:val="28"/>
                <w:lang w:eastAsia="en-US"/>
              </w:rPr>
              <w:t>публики Татарстан  по исполнению п</w:t>
            </w:r>
            <w:r w:rsidR="00D97CDE" w:rsidRPr="00417D5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D97CDE" w:rsidRPr="00417D5D">
              <w:rPr>
                <w:rFonts w:eastAsia="Calibri"/>
                <w:sz w:val="28"/>
                <w:szCs w:val="28"/>
                <w:lang w:eastAsia="en-US"/>
              </w:rPr>
              <w:t>ручений Совета при Президенте Респу</w:t>
            </w:r>
            <w:r w:rsidR="00D97CDE" w:rsidRPr="00417D5D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D97CDE" w:rsidRPr="00417D5D">
              <w:rPr>
                <w:rFonts w:eastAsia="Calibri"/>
                <w:sz w:val="28"/>
                <w:szCs w:val="28"/>
                <w:lang w:eastAsia="en-US"/>
              </w:rPr>
              <w:t>лики Татарстан по противодействию коррупции от 26.04.2013 №ПР-84</w:t>
            </w:r>
            <w:r w:rsidRPr="00417D5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5343C" w:rsidRPr="00417D5D" w:rsidTr="00417D5D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3C" w:rsidRPr="00417D5D" w:rsidRDefault="0005343C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3C" w:rsidRPr="00417D5D" w:rsidRDefault="0005343C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и проведение 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тации государственных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данских служащих, подверг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емых риску совершения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lastRenderedPageBreak/>
              <w:t>рупционных правонарушений и должности которых включ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ны в соответствующие пере</w:t>
            </w:r>
            <w:r w:rsidRPr="00417D5D">
              <w:rPr>
                <w:sz w:val="28"/>
                <w:szCs w:val="28"/>
              </w:rPr>
              <w:t>ч</w:t>
            </w:r>
            <w:r w:rsidRPr="00417D5D">
              <w:rPr>
                <w:sz w:val="28"/>
                <w:szCs w:val="28"/>
              </w:rPr>
              <w:t>ни должностей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гражданской службы, по мере законодательного уст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новления механизма ротации государственных гражданских служащих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3C" w:rsidRPr="00417D5D" w:rsidRDefault="0005343C" w:rsidP="00577FF6">
            <w:pPr>
              <w:keepLines/>
              <w:jc w:val="both"/>
              <w:rPr>
                <w:bCs/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 и ведомства Республики Татарстан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35" w:rsidRPr="00417D5D" w:rsidRDefault="00AF1A3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5343C" w:rsidRPr="00417D5D" w:rsidRDefault="00AF1A3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ция </w:t>
            </w:r>
            <w:r w:rsidR="009C6B21" w:rsidRPr="00417D5D">
              <w:rPr>
                <w:sz w:val="28"/>
                <w:szCs w:val="28"/>
              </w:rPr>
              <w:t>–</w:t>
            </w:r>
            <w:r w:rsidRPr="00417D5D">
              <w:rPr>
                <w:sz w:val="28"/>
                <w:szCs w:val="28"/>
              </w:rPr>
              <w:t xml:space="preserve">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lastRenderedPageBreak/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B8" w:rsidRPr="00417D5D" w:rsidRDefault="00175AB8" w:rsidP="00577FF6">
            <w:pPr>
              <w:ind w:firstLine="142"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lastRenderedPageBreak/>
              <w:t>Министерством образования и науки Республики Татарстан начата организ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ционная  работа по определению дол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 xml:space="preserve">ностей государственной гражданской </w:t>
            </w:r>
            <w:r w:rsidRPr="00417D5D">
              <w:rPr>
                <w:sz w:val="28"/>
                <w:szCs w:val="28"/>
              </w:rPr>
              <w:lastRenderedPageBreak/>
              <w:t>службы, которые подлежат ротации (8 должностей</w:t>
            </w:r>
            <w:r w:rsidR="00DB3042" w:rsidRPr="00417D5D">
              <w:rPr>
                <w:sz w:val="28"/>
                <w:szCs w:val="28"/>
              </w:rPr>
              <w:t>: начальник отдела надзора за соблюдением законодательства, начал</w:t>
            </w:r>
            <w:r w:rsidR="00DB3042" w:rsidRPr="00417D5D">
              <w:rPr>
                <w:sz w:val="28"/>
                <w:szCs w:val="28"/>
              </w:rPr>
              <w:t>ь</w:t>
            </w:r>
            <w:r w:rsidR="00DB3042" w:rsidRPr="00417D5D">
              <w:rPr>
                <w:sz w:val="28"/>
                <w:szCs w:val="28"/>
              </w:rPr>
              <w:t>ник отдела контроля качества образов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ния общеобразовательных программ и дошкольных учреждений и лицензио</w:t>
            </w:r>
            <w:r w:rsidR="00DB3042" w:rsidRPr="00417D5D">
              <w:rPr>
                <w:sz w:val="28"/>
                <w:szCs w:val="28"/>
              </w:rPr>
              <w:t>н</w:t>
            </w:r>
            <w:r w:rsidR="00DB3042" w:rsidRPr="00417D5D">
              <w:rPr>
                <w:sz w:val="28"/>
                <w:szCs w:val="28"/>
              </w:rPr>
              <w:t>ного контроля, начальник отдела ко</w:t>
            </w:r>
            <w:r w:rsidR="00DB3042" w:rsidRPr="00417D5D">
              <w:rPr>
                <w:sz w:val="28"/>
                <w:szCs w:val="28"/>
              </w:rPr>
              <w:t>н</w:t>
            </w:r>
            <w:r w:rsidR="00DB3042" w:rsidRPr="00417D5D">
              <w:rPr>
                <w:sz w:val="28"/>
                <w:szCs w:val="28"/>
              </w:rPr>
              <w:t>троля качества профессионального и д</w:t>
            </w:r>
            <w:r w:rsidR="00DB3042" w:rsidRPr="00417D5D">
              <w:rPr>
                <w:sz w:val="28"/>
                <w:szCs w:val="28"/>
              </w:rPr>
              <w:t>о</w:t>
            </w:r>
            <w:r w:rsidR="00DB3042" w:rsidRPr="00417D5D">
              <w:rPr>
                <w:sz w:val="28"/>
                <w:szCs w:val="28"/>
              </w:rPr>
              <w:t>полнительного образования и лиценз</w:t>
            </w:r>
            <w:r w:rsidR="00DB3042" w:rsidRPr="00417D5D">
              <w:rPr>
                <w:sz w:val="28"/>
                <w:szCs w:val="28"/>
              </w:rPr>
              <w:t>и</w:t>
            </w:r>
            <w:r w:rsidR="00DB3042" w:rsidRPr="00417D5D">
              <w:rPr>
                <w:sz w:val="28"/>
                <w:szCs w:val="28"/>
              </w:rPr>
              <w:t>онного контроля, начальник отдела гос</w:t>
            </w:r>
            <w:r w:rsidR="00DB3042" w:rsidRPr="00417D5D">
              <w:rPr>
                <w:sz w:val="28"/>
                <w:szCs w:val="28"/>
              </w:rPr>
              <w:t>у</w:t>
            </w:r>
            <w:r w:rsidR="00DB3042" w:rsidRPr="00417D5D">
              <w:rPr>
                <w:sz w:val="28"/>
                <w:szCs w:val="28"/>
              </w:rPr>
              <w:t>дарственной аккредитации образов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тельных учреждений и организаций, начальник отдела</w:t>
            </w:r>
            <w:proofErr w:type="gramEnd"/>
            <w:r w:rsidR="00DB3042" w:rsidRPr="00417D5D">
              <w:rPr>
                <w:sz w:val="28"/>
                <w:szCs w:val="28"/>
              </w:rPr>
              <w:t xml:space="preserve"> лицензирования обр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зовательной деятельности, начальник о</w:t>
            </w:r>
            <w:r w:rsidR="00DB3042" w:rsidRPr="00417D5D">
              <w:rPr>
                <w:sz w:val="28"/>
                <w:szCs w:val="28"/>
              </w:rPr>
              <w:t>т</w:t>
            </w:r>
            <w:r w:rsidR="00DB3042" w:rsidRPr="00417D5D">
              <w:rPr>
                <w:sz w:val="28"/>
                <w:szCs w:val="28"/>
              </w:rPr>
              <w:t>дела подтверждения документов гос</w:t>
            </w:r>
            <w:r w:rsidR="00DB3042" w:rsidRPr="00417D5D">
              <w:rPr>
                <w:sz w:val="28"/>
                <w:szCs w:val="28"/>
              </w:rPr>
              <w:t>у</w:t>
            </w:r>
            <w:r w:rsidR="00DB3042" w:rsidRPr="00417D5D">
              <w:rPr>
                <w:sz w:val="28"/>
                <w:szCs w:val="28"/>
              </w:rPr>
              <w:t xml:space="preserve">дарственного образца об образовании, об ученых степенях и </w:t>
            </w:r>
            <w:proofErr w:type="gramStart"/>
            <w:r w:rsidR="00DB3042" w:rsidRPr="00417D5D">
              <w:rPr>
                <w:sz w:val="28"/>
                <w:szCs w:val="28"/>
              </w:rPr>
              <w:t>ученных</w:t>
            </w:r>
            <w:proofErr w:type="gramEnd"/>
            <w:r w:rsidR="00DB3042" w:rsidRPr="00417D5D">
              <w:rPr>
                <w:sz w:val="28"/>
                <w:szCs w:val="28"/>
              </w:rPr>
              <w:t xml:space="preserve"> званиях, начальник отдела обеспечения госуда</w:t>
            </w:r>
            <w:r w:rsidR="00DB3042" w:rsidRPr="00417D5D">
              <w:rPr>
                <w:sz w:val="28"/>
                <w:szCs w:val="28"/>
              </w:rPr>
              <w:t>р</w:t>
            </w:r>
            <w:r w:rsidR="00DB3042" w:rsidRPr="00417D5D">
              <w:rPr>
                <w:sz w:val="28"/>
                <w:szCs w:val="28"/>
              </w:rPr>
              <w:t>ственных заказов, начальник отдела м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териального обеспечения образовател</w:t>
            </w:r>
            <w:r w:rsidR="00DB3042" w:rsidRPr="00417D5D">
              <w:rPr>
                <w:sz w:val="28"/>
                <w:szCs w:val="28"/>
              </w:rPr>
              <w:t>ь</w:t>
            </w:r>
            <w:r w:rsidR="00DB3042" w:rsidRPr="00417D5D">
              <w:rPr>
                <w:sz w:val="28"/>
                <w:szCs w:val="28"/>
              </w:rPr>
              <w:t>ного процесса и охраны труда</w:t>
            </w:r>
            <w:r w:rsidRPr="00417D5D">
              <w:rPr>
                <w:sz w:val="28"/>
                <w:szCs w:val="28"/>
              </w:rPr>
              <w:t>).</w:t>
            </w:r>
          </w:p>
          <w:p w:rsidR="003A0527" w:rsidRPr="00417D5D" w:rsidRDefault="00175AB8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(Письмо МО и НРТ от 5847/13 от 30.04.2013г)</w:t>
            </w:r>
          </w:p>
        </w:tc>
      </w:tr>
      <w:tr w:rsidR="00E74E3A" w:rsidRPr="00417D5D" w:rsidTr="00417D5D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Разработка, утверждение и 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ализация ведомственных и муниципальных программ 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тикоррупционной деятельн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на срок до 2014 года, сво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временная их корректировка с </w:t>
            </w:r>
            <w:r w:rsidRPr="00417D5D">
              <w:rPr>
                <w:sz w:val="28"/>
                <w:szCs w:val="28"/>
              </w:rPr>
              <w:lastRenderedPageBreak/>
              <w:t>учетом возможных изменений в законодательстве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pStyle w:val="a3"/>
              <w:keepLines/>
              <w:widowControl w:val="0"/>
              <w:jc w:val="both"/>
              <w:rPr>
                <w:b w:val="0"/>
              </w:rPr>
            </w:pPr>
            <w:r w:rsidRPr="00417D5D">
              <w:rPr>
                <w:b w:val="0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b w:val="0"/>
              </w:rPr>
              <w:t>р</w:t>
            </w:r>
            <w:r w:rsidRPr="00417D5D">
              <w:rPr>
                <w:b w:val="0"/>
              </w:rPr>
              <w:t>ганы местного самоупра</w:t>
            </w:r>
            <w:r w:rsidRPr="00417D5D">
              <w:rPr>
                <w:b w:val="0"/>
              </w:rPr>
              <w:t>в</w:t>
            </w:r>
            <w:r w:rsidRPr="00417D5D">
              <w:rPr>
                <w:b w:val="0"/>
              </w:rPr>
              <w:t>ления Республики Тата</w:t>
            </w:r>
            <w:r w:rsidRPr="00417D5D">
              <w:rPr>
                <w:b w:val="0"/>
              </w:rPr>
              <w:t>р</w:t>
            </w:r>
            <w:r w:rsidRPr="00417D5D">
              <w:rPr>
                <w:b w:val="0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  <w:lang w:val="en-US"/>
              </w:rPr>
              <w:t>II</w:t>
            </w:r>
            <w:r w:rsidRPr="00417D5D">
              <w:rPr>
                <w:sz w:val="28"/>
                <w:szCs w:val="28"/>
              </w:rPr>
              <w:t xml:space="preserve"> квартал 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2013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В ведомственные целевые программы своевременно вносятся изменения в с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ответстви</w:t>
            </w:r>
            <w:r w:rsidR="00AC123E" w:rsidRPr="00417D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23E"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действующим законод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тельством.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Обеспечение действенного функционирования должнос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ных лиц кадровых служб,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ветственных за работу по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филактике коррупционных и иных правонарушений в соо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ветствии с функциями, возл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женными указами Президента Российской Федерации от 21.09.2009 № 1065 и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Татарстан от 01.11.2010 № УП-711,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блюдение принципа стабил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кадров, осуществля</w:t>
            </w:r>
            <w:r w:rsidRPr="00417D5D">
              <w:rPr>
                <w:sz w:val="28"/>
                <w:szCs w:val="28"/>
              </w:rPr>
              <w:t>ю</w:t>
            </w:r>
            <w:r w:rsidRPr="00417D5D">
              <w:rPr>
                <w:sz w:val="28"/>
                <w:szCs w:val="28"/>
              </w:rPr>
              <w:t>щих вышеуказанные функции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–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квартально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159BD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Приказ </w:t>
            </w:r>
            <w:r w:rsidR="00854619" w:rsidRPr="00417D5D">
              <w:rPr>
                <w:sz w:val="28"/>
                <w:szCs w:val="28"/>
              </w:rPr>
              <w:t>Министерства образования и науки Республики Татарстан</w:t>
            </w:r>
            <w:r w:rsidRPr="00417D5D">
              <w:rPr>
                <w:sz w:val="28"/>
                <w:szCs w:val="28"/>
              </w:rPr>
              <w:t xml:space="preserve"> от 29.03.2013 года № 1178/13</w:t>
            </w:r>
            <w:r w:rsidR="00294623" w:rsidRPr="00417D5D">
              <w:rPr>
                <w:sz w:val="28"/>
                <w:szCs w:val="28"/>
              </w:rPr>
              <w:t xml:space="preserve"> «О назнач</w:t>
            </w:r>
            <w:r w:rsidR="00294623" w:rsidRPr="00417D5D">
              <w:rPr>
                <w:sz w:val="28"/>
                <w:szCs w:val="28"/>
              </w:rPr>
              <w:t>е</w:t>
            </w:r>
            <w:r w:rsidR="00294623" w:rsidRPr="00417D5D">
              <w:rPr>
                <w:sz w:val="28"/>
                <w:szCs w:val="28"/>
              </w:rPr>
              <w:t>нии ответственного лица за работу по профилактике коррупционных и иных правонарушений»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с соблюдением требований законодательства о государственной и 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пальной службе, о против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действии коррупции проверок достоверности и полноты представляемых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ственными и муниципальными служащими, а также лицами, замещающими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ные и муниципальные дол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 xml:space="preserve">ности, сведений о доходах, об </w:t>
            </w:r>
            <w:r w:rsidRPr="00417D5D">
              <w:rPr>
                <w:sz w:val="28"/>
                <w:szCs w:val="28"/>
              </w:rPr>
              <w:lastRenderedPageBreak/>
              <w:t>имуществе и обязательствах имущественного характера служащих, своих супруги (с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пруга) и несовершеннолетних детей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294623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В марте - апреле 2013 года производился прием и анализ сведений (справок) о д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ходах</w:t>
            </w:r>
            <w:r w:rsidR="007C6B85" w:rsidRPr="00417D5D">
              <w:rPr>
                <w:sz w:val="28"/>
                <w:szCs w:val="28"/>
              </w:rPr>
              <w:t xml:space="preserve">, расходах, </w:t>
            </w:r>
            <w:r w:rsidRPr="00417D5D">
              <w:rPr>
                <w:sz w:val="28"/>
                <w:szCs w:val="28"/>
              </w:rPr>
              <w:t xml:space="preserve"> об имуществе и обяз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тельствах имущественного характера ГГС РТ, а также </w:t>
            </w:r>
            <w:r w:rsidR="009D0907" w:rsidRPr="00417D5D">
              <w:rPr>
                <w:sz w:val="28"/>
                <w:szCs w:val="28"/>
              </w:rPr>
              <w:t>сведений (справок) о доходах</w:t>
            </w:r>
            <w:r w:rsidR="007C6B85" w:rsidRPr="00417D5D">
              <w:rPr>
                <w:sz w:val="28"/>
                <w:szCs w:val="28"/>
              </w:rPr>
              <w:t xml:space="preserve">, расходах,               </w:t>
            </w:r>
            <w:r w:rsidR="009D0907" w:rsidRPr="00417D5D">
              <w:rPr>
                <w:sz w:val="28"/>
                <w:szCs w:val="28"/>
              </w:rPr>
              <w:t>об имуществе и обязательствах имущественного хара</w:t>
            </w:r>
            <w:r w:rsidR="009D0907" w:rsidRPr="00417D5D">
              <w:rPr>
                <w:sz w:val="28"/>
                <w:szCs w:val="28"/>
              </w:rPr>
              <w:t>к</w:t>
            </w:r>
            <w:r w:rsidR="009D0907" w:rsidRPr="00417D5D">
              <w:rPr>
                <w:sz w:val="28"/>
                <w:szCs w:val="28"/>
              </w:rPr>
              <w:t>тера  супруга (супруги) и несовершенн</w:t>
            </w:r>
            <w:r w:rsidR="009D0907" w:rsidRPr="00417D5D">
              <w:rPr>
                <w:sz w:val="28"/>
                <w:szCs w:val="28"/>
              </w:rPr>
              <w:t>о</w:t>
            </w:r>
            <w:r w:rsidR="009D0907" w:rsidRPr="00417D5D">
              <w:rPr>
                <w:sz w:val="28"/>
                <w:szCs w:val="28"/>
              </w:rPr>
              <w:t xml:space="preserve">летних детей ГГС РТ, представленных 101 государственными гражданскими служащими, замещающими должности государственной гражданской службы с </w:t>
            </w:r>
            <w:r w:rsidR="009D0907" w:rsidRPr="00417D5D">
              <w:rPr>
                <w:sz w:val="28"/>
                <w:szCs w:val="28"/>
              </w:rPr>
              <w:lastRenderedPageBreak/>
              <w:t>повышенным коррупционным риском.</w:t>
            </w:r>
            <w:proofErr w:type="gramEnd"/>
          </w:p>
          <w:p w:rsidR="009D0907" w:rsidRPr="00417D5D" w:rsidRDefault="009D0907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Перечень должностей государственной гражданской службы Министерства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при назначении на которые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дане и при замещении которых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ственные гражданские служащие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обязаны представлять сведения о своих доходах, расходах, об имуществе и обязательствах имущ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ственного характера, а также  сведения о доходах, расходах, об имуществе и об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зательствах имущественного характера своих супруги (супруга) и несоверше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нолетних детей</w:t>
            </w:r>
            <w:r w:rsidR="005148B0" w:rsidRPr="00417D5D">
              <w:rPr>
                <w:sz w:val="28"/>
                <w:szCs w:val="28"/>
              </w:rPr>
              <w:t xml:space="preserve"> утвержден приказом МО и</w:t>
            </w:r>
            <w:proofErr w:type="gramEnd"/>
            <w:r w:rsidR="005148B0" w:rsidRPr="00417D5D">
              <w:rPr>
                <w:sz w:val="28"/>
                <w:szCs w:val="28"/>
              </w:rPr>
              <w:t xml:space="preserve"> НРТ от 08 мая 2013 года №  1796/13</w:t>
            </w:r>
            <w:r w:rsidRPr="00417D5D">
              <w:rPr>
                <w:sz w:val="28"/>
                <w:szCs w:val="28"/>
              </w:rPr>
              <w:t>.</w:t>
            </w:r>
          </w:p>
          <w:p w:rsidR="005148B0" w:rsidRPr="00417D5D" w:rsidRDefault="005148B0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Проверка достоверности и полноты св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дений о доходах, об имуществе и обяз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тельствах имущественного характера, представляемых государственными гражданскими служащими Министерства в отчетный период не проводились в св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зи с установлением трехмесячного срока (до 30 июля 2013 года) для представл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служащим уточненных сведений на основании изменений, внесенных в Ук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зы Президента Республики Татарстан  согласно Указу Президента Республики Татарстан от 16 мая 2012 года №УП-343</w:t>
            </w:r>
            <w:proofErr w:type="gramEnd"/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проверок собл</w:t>
            </w:r>
            <w:r w:rsidRPr="00417D5D">
              <w:rPr>
                <w:sz w:val="28"/>
                <w:szCs w:val="28"/>
              </w:rPr>
              <w:t>ю</w:t>
            </w:r>
            <w:r w:rsidRPr="00417D5D">
              <w:rPr>
                <w:sz w:val="28"/>
                <w:szCs w:val="28"/>
              </w:rPr>
              <w:t>дения государственными (м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ниципальными) служащими требований к служебному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ведению, предусмотренных законодательством о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и муниципальной службе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Проверки не проводились в связи с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сутствием нарушений требований  к служебному поведению со стороны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 xml:space="preserve">ударственных служащих МО и НРТ. </w:t>
            </w:r>
            <w:proofErr w:type="gramStart"/>
            <w:r w:rsidRPr="00417D5D">
              <w:rPr>
                <w:sz w:val="28"/>
                <w:szCs w:val="28"/>
              </w:rPr>
              <w:t>По заявке Министерства межрегиональной инспекцией Федеральной налоговой службы по централизованной обработке данных (далее-МИ ФНС) Министерству предоставлен доступ к открытым общ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доступным сведениям, содержащимся в ЕГРЮЛ и ЕГРИП в виде годового аб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нентского обслуживания одного рабоч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го места (письмо МИ ФНС от 02.08.2012 г Министерства № 2.9-17/1478 проводи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ся проверка соблюдения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ными служащими требований законод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тельства в части запрета на предприн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мательскую деятельность.</w:t>
            </w:r>
            <w:proofErr w:type="gramEnd"/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1.4.3.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проверок инфо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мации о наличии или возмо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ности возникновения ко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фликта интересов у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ственного (муниципального) служащего, поступающей представителю нанимателя в установленном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ством порядке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F854D3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Проверки не проводились в вязи с отсу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ствием  поступления информации о наличии или возможности возникнов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конфликта интересов у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ственных служащих МО и НРТ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1.4.4.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в порядке, опр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деленном представителем </w:t>
            </w:r>
            <w:r w:rsidRPr="00417D5D">
              <w:rPr>
                <w:sz w:val="28"/>
                <w:szCs w:val="28"/>
              </w:rPr>
              <w:lastRenderedPageBreak/>
              <w:t>нанимателя (работодателя), проверок сведений о фактах обращения в целях склонения государственного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пального) служащего к сове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шению коррупционных прав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нарушений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lastRenderedPageBreak/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Проверки не проводились в связи с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 xml:space="preserve">сутствием </w:t>
            </w:r>
            <w:r w:rsidR="00F854D3" w:rsidRPr="00417D5D">
              <w:rPr>
                <w:sz w:val="28"/>
                <w:szCs w:val="28"/>
              </w:rPr>
              <w:t xml:space="preserve">поступления уведомлений о </w:t>
            </w:r>
            <w:r w:rsidR="00F854D3" w:rsidRPr="00417D5D">
              <w:rPr>
                <w:sz w:val="28"/>
                <w:szCs w:val="28"/>
              </w:rPr>
              <w:lastRenderedPageBreak/>
              <w:t>фактах обращения в целях склонения государственного служащего к соверш</w:t>
            </w:r>
            <w:r w:rsidR="00F854D3" w:rsidRPr="00417D5D">
              <w:rPr>
                <w:sz w:val="28"/>
                <w:szCs w:val="28"/>
              </w:rPr>
              <w:t>е</w:t>
            </w:r>
            <w:r w:rsidR="00F854D3" w:rsidRPr="00417D5D">
              <w:rPr>
                <w:sz w:val="28"/>
                <w:szCs w:val="28"/>
              </w:rPr>
              <w:t>нию коррупционных правонарушений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систематическ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 (один раз в год) проведения исполнительными органами государственной власти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ганами местного самоуправл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Республики Татарстан оценки коррупционных ри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ков, возникающих при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ими своих функций, и внесение уточнений в перечни должностей государственной (муниципальной) службы,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мещение которых связано с коррупционными рисками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 и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16" w:rsidRPr="00417D5D" w:rsidRDefault="005F1B16" w:rsidP="00577FF6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Приказ МО и НРТ  от 8 мая 2013 года № 1796/13 «Об утверждении перечня должностей государственной гражда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ской службы Министерства образования и науки Республики Татарстан, при назначении на которые граждане и при замещении которых государственные гражданские служащие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обязаны представлять сведения о своих доходах, расходах, об имуществе и обязательствах имущественного хара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тера, а также  сведения о доходах, расх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дах, об имуществе и</w:t>
            </w:r>
            <w:proofErr w:type="gramEnd"/>
            <w:r w:rsidRPr="00417D5D">
              <w:rPr>
                <w:sz w:val="28"/>
                <w:szCs w:val="28"/>
              </w:rPr>
              <w:t xml:space="preserve"> </w:t>
            </w:r>
            <w:proofErr w:type="gramStart"/>
            <w:r w:rsidRPr="00417D5D">
              <w:rPr>
                <w:sz w:val="28"/>
                <w:szCs w:val="28"/>
              </w:rPr>
              <w:t>обязательствах</w:t>
            </w:r>
            <w:proofErr w:type="gramEnd"/>
            <w:r w:rsidRPr="00417D5D">
              <w:rPr>
                <w:sz w:val="28"/>
                <w:szCs w:val="28"/>
              </w:rPr>
              <w:t xml:space="preserve"> имущественного характера своих супр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ги (супруга) и несовершеннолетних 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тей».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1.4.6.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Внедрение в деятельность должностных лиц подраздел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ний кадровых служб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тельных органов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ственной власти Республики </w:t>
            </w:r>
            <w:r w:rsidRPr="00417D5D">
              <w:rPr>
                <w:sz w:val="28"/>
                <w:szCs w:val="28"/>
              </w:rPr>
              <w:lastRenderedPageBreak/>
              <w:t>Татарстан и органов местного самоуправления в Республике Татарстан, ответственных за работу по профилактике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рупционных и иных правон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рушений, специализирова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компьютерных программ в целях проверки достоверн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и полноты сведений, пре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ставляемых гражданами, 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тендующими на замещение должностей государственной (муниципальной) службы, и государственными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пальными) служащими, и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блюдения государственными (муниципальными) служащ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ми требований к</w:t>
            </w:r>
            <w:proofErr w:type="gramEnd"/>
            <w:r w:rsidRPr="00417D5D">
              <w:rPr>
                <w:sz w:val="28"/>
                <w:szCs w:val="28"/>
              </w:rPr>
              <w:t xml:space="preserve"> служебному поведению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 и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  <w:highlight w:val="yellow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19" w:rsidRPr="00417D5D" w:rsidRDefault="00854619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целях проведения проверки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государственными служащими тр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бований к служебному поведению в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 xml:space="preserve">деле кадровой политики Министерства с марта 2013 года имеется подключение к </w:t>
            </w:r>
            <w:r w:rsidRPr="00417D5D">
              <w:rPr>
                <w:sz w:val="28"/>
                <w:szCs w:val="28"/>
              </w:rPr>
              <w:lastRenderedPageBreak/>
              <w:t>базам данных ЕГРЮЛ и ЕГРИП 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ФНС по РТ</w:t>
            </w:r>
          </w:p>
          <w:p w:rsidR="00854619" w:rsidRPr="00417D5D" w:rsidRDefault="00854619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854619" w:rsidRPr="00417D5D" w:rsidRDefault="00854619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854619" w:rsidRPr="00417D5D" w:rsidRDefault="00854619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854619" w:rsidRPr="00417D5D" w:rsidRDefault="00854619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Приказ</w:t>
            </w:r>
            <w:r w:rsidR="00854619" w:rsidRPr="00417D5D">
              <w:rPr>
                <w:sz w:val="28"/>
                <w:szCs w:val="28"/>
              </w:rPr>
              <w:t>ом</w:t>
            </w:r>
            <w:r w:rsidRPr="00417D5D">
              <w:rPr>
                <w:sz w:val="28"/>
                <w:szCs w:val="28"/>
              </w:rPr>
              <w:t xml:space="preserve"> </w:t>
            </w:r>
            <w:r w:rsidR="00854619" w:rsidRPr="00417D5D">
              <w:rPr>
                <w:sz w:val="28"/>
                <w:szCs w:val="28"/>
              </w:rPr>
              <w:t xml:space="preserve">Министерства образования и науки Республики Татарстан </w:t>
            </w:r>
            <w:r w:rsidRPr="00417D5D">
              <w:rPr>
                <w:sz w:val="28"/>
                <w:szCs w:val="28"/>
              </w:rPr>
              <w:t xml:space="preserve"> от 29 марта 2013 года № 1178/13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«О назначении ответственного лица за работу по профилактике коррупционных и иных правонарушений»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417D5D">
              <w:rPr>
                <w:sz w:val="28"/>
                <w:szCs w:val="28"/>
              </w:rPr>
              <w:t>Гайфутдинова</w:t>
            </w:r>
            <w:proofErr w:type="spellEnd"/>
            <w:r w:rsidRPr="00417D5D">
              <w:rPr>
                <w:sz w:val="28"/>
                <w:szCs w:val="28"/>
              </w:rPr>
              <w:t xml:space="preserve"> Резида Фикратовна,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дущий консультант отдела кадровой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литики МО и НРТ</w:t>
            </w:r>
            <w:r w:rsidR="00854619" w:rsidRPr="00417D5D">
              <w:rPr>
                <w:sz w:val="28"/>
                <w:szCs w:val="28"/>
              </w:rPr>
              <w:t xml:space="preserve"> назначена ответстве</w:t>
            </w:r>
            <w:r w:rsidR="00854619" w:rsidRPr="00417D5D">
              <w:rPr>
                <w:sz w:val="28"/>
                <w:szCs w:val="28"/>
              </w:rPr>
              <w:t>н</w:t>
            </w:r>
            <w:r w:rsidR="00854619" w:rsidRPr="00417D5D">
              <w:rPr>
                <w:sz w:val="28"/>
                <w:szCs w:val="28"/>
              </w:rPr>
              <w:t xml:space="preserve">ным лицом </w:t>
            </w:r>
            <w:r w:rsidRPr="00417D5D">
              <w:rPr>
                <w:sz w:val="28"/>
                <w:szCs w:val="28"/>
              </w:rPr>
              <w:t xml:space="preserve"> </w:t>
            </w:r>
            <w:r w:rsidR="00854619" w:rsidRPr="00417D5D">
              <w:rPr>
                <w:sz w:val="28"/>
                <w:szCs w:val="28"/>
              </w:rPr>
              <w:t>работу по профилактике коррупционных и иных правонарушений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Обеспечение действенного функционирования комиссий при руководителях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тельных органов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власти и органов местного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по 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 xml:space="preserve">водействию коррупции, в том числе путем вовлечения в их деятельность представителей </w:t>
            </w:r>
            <w:r w:rsidRPr="00417D5D">
              <w:rPr>
                <w:sz w:val="28"/>
                <w:szCs w:val="28"/>
              </w:rPr>
              <w:lastRenderedPageBreak/>
              <w:t>общественных советов и др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гих институтов гражданского общества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2013 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1" w:rsidRPr="00417D5D" w:rsidRDefault="002D6311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2D6311" w:rsidRPr="00417D5D" w:rsidRDefault="002D6311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Во 2 квартале 2013 года проведено 4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седания Комиссии при министре образ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вания и науки Республики Татарстан по противодействию коррупции.</w:t>
            </w:r>
          </w:p>
          <w:p w:rsidR="002D6311" w:rsidRPr="00417D5D" w:rsidRDefault="002D6311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344B9D" w:rsidRPr="00417D5D" w:rsidRDefault="00344B9D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На заседании Комиссии при министре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стан по противодействию коррупции, проведенного </w:t>
            </w:r>
            <w:r w:rsidRPr="00417D5D">
              <w:rPr>
                <w:b/>
                <w:sz w:val="28"/>
                <w:szCs w:val="28"/>
              </w:rPr>
              <w:t>1</w:t>
            </w:r>
            <w:r w:rsidR="005464E3" w:rsidRPr="00417D5D">
              <w:rPr>
                <w:b/>
                <w:sz w:val="28"/>
                <w:szCs w:val="28"/>
              </w:rPr>
              <w:t xml:space="preserve"> </w:t>
            </w:r>
            <w:r w:rsidRPr="00417D5D">
              <w:rPr>
                <w:b/>
                <w:sz w:val="28"/>
                <w:szCs w:val="28"/>
              </w:rPr>
              <w:t>апр</w:t>
            </w:r>
            <w:r w:rsidR="00EB7330" w:rsidRPr="00417D5D">
              <w:rPr>
                <w:b/>
                <w:sz w:val="28"/>
                <w:szCs w:val="28"/>
              </w:rPr>
              <w:t>еля 2013 года</w:t>
            </w:r>
            <w:r w:rsidR="00EB7330" w:rsidRPr="00417D5D">
              <w:rPr>
                <w:sz w:val="28"/>
                <w:szCs w:val="28"/>
              </w:rPr>
              <w:t xml:space="preserve"> ра</w:t>
            </w:r>
            <w:r w:rsidR="00EB7330" w:rsidRPr="00417D5D">
              <w:rPr>
                <w:sz w:val="28"/>
                <w:szCs w:val="28"/>
              </w:rPr>
              <w:t>с</w:t>
            </w:r>
            <w:r w:rsidR="00EB7330" w:rsidRPr="00417D5D">
              <w:rPr>
                <w:sz w:val="28"/>
                <w:szCs w:val="28"/>
              </w:rPr>
              <w:lastRenderedPageBreak/>
              <w:t>сматривались следующие вопросы:</w:t>
            </w:r>
          </w:p>
          <w:p w:rsidR="002D6311" w:rsidRPr="00417D5D" w:rsidRDefault="002D6311" w:rsidP="00577FF6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 1. О рассмотрении отчета о мерах по противодействию коррупции в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стерстве образования и науки 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 за 2012 год.</w:t>
            </w:r>
          </w:p>
          <w:p w:rsidR="002D6311" w:rsidRPr="00417D5D" w:rsidRDefault="002D6311" w:rsidP="00577FF6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2. О выполнении плана работы Коми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сии при министре образования и науки  Республики Татарстан по противоде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ствию коррупции на 2012 год.</w:t>
            </w:r>
          </w:p>
          <w:p w:rsidR="002D6311" w:rsidRPr="00417D5D" w:rsidRDefault="00203C8D" w:rsidP="00577FF6">
            <w:pPr>
              <w:widowControl/>
              <w:tabs>
                <w:tab w:val="left" w:pos="284"/>
              </w:tabs>
              <w:ind w:right="21"/>
              <w:jc w:val="both"/>
              <w:rPr>
                <w:bCs/>
                <w:sz w:val="28"/>
                <w:szCs w:val="28"/>
              </w:rPr>
            </w:pPr>
            <w:r w:rsidRPr="00417D5D">
              <w:rPr>
                <w:bCs/>
                <w:sz w:val="28"/>
                <w:szCs w:val="28"/>
              </w:rPr>
              <w:t xml:space="preserve">  </w:t>
            </w:r>
            <w:r w:rsidR="002D6311" w:rsidRPr="00417D5D">
              <w:rPr>
                <w:bCs/>
                <w:sz w:val="28"/>
                <w:szCs w:val="28"/>
              </w:rPr>
              <w:t>3. О проекте плана работы Комиссии при министре образования и науки Ре</w:t>
            </w:r>
            <w:r w:rsidR="002D6311" w:rsidRPr="00417D5D">
              <w:rPr>
                <w:bCs/>
                <w:sz w:val="28"/>
                <w:szCs w:val="28"/>
              </w:rPr>
              <w:t>с</w:t>
            </w:r>
            <w:r w:rsidR="002D6311" w:rsidRPr="00417D5D">
              <w:rPr>
                <w:bCs/>
                <w:sz w:val="28"/>
                <w:szCs w:val="28"/>
              </w:rPr>
              <w:t xml:space="preserve">публики Татарстан по противодействию коррупции на 2013 год </w:t>
            </w:r>
          </w:p>
          <w:p w:rsidR="00EB7330" w:rsidRPr="00417D5D" w:rsidRDefault="00EB7330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b/>
                <w:sz w:val="28"/>
                <w:szCs w:val="28"/>
              </w:rPr>
              <w:t>12 апреля 2013 года</w:t>
            </w:r>
            <w:r w:rsidRPr="00417D5D">
              <w:rPr>
                <w:sz w:val="28"/>
                <w:szCs w:val="28"/>
              </w:rPr>
              <w:t xml:space="preserve"> состоялось засед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ние Комиссии при министре образования  науки Республики Татарстан по 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водействию коррупции, на котором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суждались следующие вопросы:</w:t>
            </w:r>
          </w:p>
          <w:p w:rsidR="00EB7330" w:rsidRPr="00417D5D" w:rsidRDefault="00EB7330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</w:t>
            </w:r>
          </w:p>
          <w:p w:rsidR="00EB7330" w:rsidRPr="00417D5D" w:rsidRDefault="00EB7330" w:rsidP="00577FF6">
            <w:pPr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adjustRightInd/>
              <w:ind w:left="0"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 результатах мониторинга в 1 ква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тале 2013 года обращений граждан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ганизаций о проявлениях коррупции в деятельности должностных лиц </w:t>
            </w:r>
          </w:p>
          <w:p w:rsidR="00EB7330" w:rsidRPr="00417D5D" w:rsidRDefault="00EB7330" w:rsidP="00577FF6">
            <w:pPr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adjustRightInd/>
              <w:ind w:left="0"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О предложениях членов Комиссии Т.К. Ершовой, Р.Ф. </w:t>
            </w:r>
            <w:proofErr w:type="spellStart"/>
            <w:r w:rsidRPr="00417D5D">
              <w:rPr>
                <w:sz w:val="28"/>
                <w:szCs w:val="28"/>
              </w:rPr>
              <w:t>Гайфутдиновой</w:t>
            </w:r>
            <w:proofErr w:type="spellEnd"/>
            <w:r w:rsidRPr="00417D5D">
              <w:rPr>
                <w:sz w:val="28"/>
                <w:szCs w:val="28"/>
              </w:rPr>
              <w:t xml:space="preserve"> по повышению эффективности деятельн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Комиссии Министерства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ния и науки Республики Татарстан по соблюдению требований к служебному </w:t>
            </w:r>
            <w:r w:rsidRPr="00417D5D">
              <w:rPr>
                <w:sz w:val="28"/>
                <w:szCs w:val="28"/>
              </w:rPr>
              <w:lastRenderedPageBreak/>
              <w:t>поведению государственных и гражда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ских служащих и урегулированию ко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фликта интересов на 2013 год </w:t>
            </w:r>
          </w:p>
          <w:p w:rsidR="0039149E" w:rsidRPr="00417D5D" w:rsidRDefault="0039149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2D6311" w:rsidRPr="00417D5D" w:rsidRDefault="0039149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b/>
                <w:sz w:val="28"/>
                <w:szCs w:val="28"/>
              </w:rPr>
              <w:t>13 мая 2013 года</w:t>
            </w:r>
            <w:r w:rsidRPr="00417D5D">
              <w:rPr>
                <w:sz w:val="28"/>
                <w:szCs w:val="28"/>
              </w:rPr>
              <w:t xml:space="preserve"> на заседании Комиссии при министре образования и науки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 xml:space="preserve">публики Татарстан по противодействию коррупции </w:t>
            </w:r>
            <w:r w:rsidR="008E366D" w:rsidRPr="00417D5D">
              <w:rPr>
                <w:sz w:val="28"/>
                <w:szCs w:val="28"/>
              </w:rPr>
              <w:t>обсуждались следующие в</w:t>
            </w:r>
            <w:r w:rsidR="008E366D" w:rsidRPr="00417D5D">
              <w:rPr>
                <w:sz w:val="28"/>
                <w:szCs w:val="28"/>
              </w:rPr>
              <w:t>о</w:t>
            </w:r>
            <w:r w:rsidR="008E366D" w:rsidRPr="00417D5D">
              <w:rPr>
                <w:sz w:val="28"/>
                <w:szCs w:val="28"/>
              </w:rPr>
              <w:t>просы:</w:t>
            </w:r>
          </w:p>
          <w:p w:rsidR="00216E23" w:rsidRPr="00417D5D" w:rsidRDefault="00216E23" w:rsidP="00577FF6">
            <w:pPr>
              <w:keepLines/>
              <w:ind w:left="993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</w:t>
            </w:r>
          </w:p>
          <w:p w:rsidR="0039149E" w:rsidRPr="00417D5D" w:rsidRDefault="0039149E" w:rsidP="00577FF6">
            <w:pPr>
              <w:widowControl/>
              <w:numPr>
                <w:ilvl w:val="0"/>
                <w:numId w:val="3"/>
              </w:numPr>
              <w:tabs>
                <w:tab w:val="clear" w:pos="1413"/>
                <w:tab w:val="left" w:pos="426"/>
              </w:tabs>
              <w:autoSpaceDE/>
              <w:autoSpaceDN/>
              <w:adjustRightInd/>
              <w:ind w:left="0"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D5D">
              <w:rPr>
                <w:sz w:val="28"/>
                <w:szCs w:val="28"/>
              </w:rPr>
              <w:t xml:space="preserve">Рассмотрение письма № 02-4959 от 28 марта 2013 года от </w:t>
            </w:r>
            <w:r w:rsidRPr="00417D5D">
              <w:rPr>
                <w:rFonts w:eastAsia="Calibri"/>
                <w:sz w:val="28"/>
                <w:szCs w:val="28"/>
                <w:lang w:eastAsia="en-US"/>
              </w:rPr>
              <w:t>Руководителя А</w:t>
            </w:r>
            <w:r w:rsidRPr="00417D5D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417D5D">
              <w:rPr>
                <w:rFonts w:eastAsia="Calibri"/>
                <w:sz w:val="28"/>
                <w:szCs w:val="28"/>
                <w:lang w:eastAsia="en-US"/>
              </w:rPr>
              <w:t>парата Президента Республики Тата</w:t>
            </w:r>
            <w:r w:rsidRPr="00417D5D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417D5D">
              <w:rPr>
                <w:rFonts w:eastAsia="Calibri"/>
                <w:sz w:val="28"/>
                <w:szCs w:val="28"/>
                <w:lang w:eastAsia="en-US"/>
              </w:rPr>
              <w:t xml:space="preserve">стан Ю.З. </w:t>
            </w:r>
            <w:proofErr w:type="spellStart"/>
            <w:r w:rsidRPr="00417D5D">
              <w:rPr>
                <w:rFonts w:eastAsia="Calibri"/>
                <w:sz w:val="28"/>
                <w:szCs w:val="28"/>
                <w:lang w:eastAsia="en-US"/>
              </w:rPr>
              <w:t>Камалтынова</w:t>
            </w:r>
            <w:proofErr w:type="spellEnd"/>
            <w:r w:rsidRPr="00417D5D">
              <w:rPr>
                <w:rFonts w:eastAsia="Calibri"/>
                <w:sz w:val="28"/>
                <w:szCs w:val="28"/>
                <w:lang w:eastAsia="en-US"/>
              </w:rPr>
              <w:t xml:space="preserve"> о направлении антикоррупционного мониторинга за 2012 год;</w:t>
            </w:r>
          </w:p>
          <w:p w:rsidR="0039149E" w:rsidRPr="00417D5D" w:rsidRDefault="0039149E" w:rsidP="00577FF6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D5D">
              <w:rPr>
                <w:rFonts w:eastAsia="Calibri"/>
                <w:sz w:val="28"/>
                <w:szCs w:val="28"/>
                <w:lang w:eastAsia="en-US"/>
              </w:rPr>
              <w:t xml:space="preserve">2.   Рассмотрение письма </w:t>
            </w:r>
            <w:proofErr w:type="spellStart"/>
            <w:r w:rsidRPr="00417D5D">
              <w:rPr>
                <w:rFonts w:eastAsia="Calibri"/>
                <w:sz w:val="28"/>
                <w:szCs w:val="28"/>
                <w:lang w:eastAsia="en-US"/>
              </w:rPr>
              <w:t>вх</w:t>
            </w:r>
            <w:proofErr w:type="spellEnd"/>
            <w:r w:rsidRPr="00417D5D">
              <w:rPr>
                <w:rFonts w:eastAsia="Calibri"/>
                <w:sz w:val="28"/>
                <w:szCs w:val="28"/>
                <w:lang w:eastAsia="en-US"/>
              </w:rPr>
              <w:t xml:space="preserve">.№ 6716 от 16 апреля </w:t>
            </w:r>
            <w:r w:rsidRPr="00417D5D">
              <w:rPr>
                <w:sz w:val="28"/>
                <w:szCs w:val="28"/>
              </w:rPr>
              <w:t xml:space="preserve">от Начальника Управления Президента Республики </w:t>
            </w:r>
            <w:r w:rsidRPr="00417D5D">
              <w:rPr>
                <w:rFonts w:eastAsia="Calibri"/>
                <w:sz w:val="28"/>
                <w:szCs w:val="28"/>
                <w:lang w:eastAsia="en-US"/>
              </w:rPr>
              <w:t xml:space="preserve">Татарстан по вопросам антикоррупционной политики М.С. </w:t>
            </w:r>
            <w:proofErr w:type="spellStart"/>
            <w:r w:rsidRPr="00417D5D">
              <w:rPr>
                <w:rFonts w:eastAsia="Calibri"/>
                <w:sz w:val="28"/>
                <w:szCs w:val="28"/>
                <w:lang w:eastAsia="en-US"/>
              </w:rPr>
              <w:t>Бадрутдинова</w:t>
            </w:r>
            <w:proofErr w:type="spellEnd"/>
            <w:r w:rsidRPr="00417D5D">
              <w:rPr>
                <w:rFonts w:eastAsia="Calibri"/>
                <w:sz w:val="28"/>
                <w:szCs w:val="28"/>
                <w:lang w:eastAsia="en-US"/>
              </w:rPr>
              <w:t xml:space="preserve"> об организации мер по противодействию коррупции. </w:t>
            </w:r>
          </w:p>
          <w:p w:rsidR="00216E23" w:rsidRPr="00417D5D" w:rsidRDefault="00216E23" w:rsidP="00577FF6">
            <w:pPr>
              <w:keepLines/>
              <w:jc w:val="both"/>
              <w:rPr>
                <w:b/>
                <w:sz w:val="28"/>
                <w:szCs w:val="28"/>
              </w:rPr>
            </w:pPr>
          </w:p>
          <w:p w:rsidR="00216E23" w:rsidRPr="00417D5D" w:rsidRDefault="00216E23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b/>
                <w:sz w:val="28"/>
                <w:szCs w:val="28"/>
              </w:rPr>
              <w:t>6 июня 2013 года</w:t>
            </w:r>
            <w:r w:rsidRPr="00417D5D">
              <w:rPr>
                <w:sz w:val="28"/>
                <w:szCs w:val="28"/>
              </w:rPr>
              <w:t xml:space="preserve"> на заседании Коми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сии при министре образования и науки Республики Татарстан по противоде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ствию коррупции обсуждались следу</w:t>
            </w:r>
            <w:r w:rsidRPr="00417D5D">
              <w:rPr>
                <w:sz w:val="28"/>
                <w:szCs w:val="28"/>
              </w:rPr>
              <w:t>ю</w:t>
            </w:r>
            <w:r w:rsidRPr="00417D5D">
              <w:rPr>
                <w:sz w:val="28"/>
                <w:szCs w:val="28"/>
              </w:rPr>
              <w:t>щие вопросы:</w:t>
            </w:r>
          </w:p>
          <w:p w:rsidR="0039149E" w:rsidRPr="00417D5D" w:rsidRDefault="0039149E" w:rsidP="00577FF6">
            <w:pPr>
              <w:keepLines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216E23" w:rsidRPr="00417D5D" w:rsidRDefault="00216E23" w:rsidP="00577FF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42" w:firstLine="0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Рассмотрение «Заключения по 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зультатам анализа и систематизации нарушений и недостатков, выявляемых органами государственного финансов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 контроля в 2012 году» и  «Методич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ские рекомендации по выявлению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рупционных рисков при использовании бюджетных средств, государственного имущества</w:t>
            </w:r>
            <w:r w:rsidRPr="00417D5D">
              <w:rPr>
                <w:b/>
                <w:sz w:val="28"/>
                <w:szCs w:val="28"/>
              </w:rPr>
              <w:t xml:space="preserve">» </w:t>
            </w:r>
            <w:r w:rsidRPr="00417D5D">
              <w:rPr>
                <w:sz w:val="28"/>
                <w:szCs w:val="28"/>
              </w:rPr>
              <w:t>(отдел бухучета и отчетн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сти).</w:t>
            </w:r>
          </w:p>
          <w:p w:rsidR="00216E23" w:rsidRPr="00417D5D" w:rsidRDefault="00216E23" w:rsidP="00577FF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42" w:firstLine="0"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Включение в годовой план работы Комиссии  при министре образования и науки Республики Татарстан по 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водействию коррупции мероприятий, нацеленных на укрепление финансово-бюджетной дисциплины и недопущения нарушений в бюджетном процессе (а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 xml:space="preserve">зац </w:t>
            </w:r>
            <w:r w:rsidR="00344F42" w:rsidRPr="00417D5D">
              <w:rPr>
                <w:sz w:val="28"/>
                <w:szCs w:val="28"/>
              </w:rPr>
              <w:t>4</w:t>
            </w:r>
            <w:r w:rsidRPr="00417D5D">
              <w:rPr>
                <w:sz w:val="28"/>
                <w:szCs w:val="28"/>
              </w:rPr>
              <w:t xml:space="preserve"> п.1.5 плана мероприятий по в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полнению поручений, зафиксированных в протоколе заседания Совета при 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зиденте Республики Татарстан по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тиводействию коррупции от 26.04.2013 г № ПР-84, в Министерстве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ния и науки Республики Татарстан</w:t>
            </w:r>
            <w:proofErr w:type="gramEnd"/>
            <w:r w:rsidRPr="00417D5D">
              <w:rPr>
                <w:sz w:val="28"/>
                <w:szCs w:val="28"/>
              </w:rPr>
              <w:t>)</w:t>
            </w:r>
            <w:r w:rsidR="00344F42" w:rsidRPr="00417D5D">
              <w:rPr>
                <w:sz w:val="28"/>
                <w:szCs w:val="28"/>
              </w:rPr>
              <w:t xml:space="preserve">, </w:t>
            </w:r>
            <w:proofErr w:type="gramStart"/>
            <w:r w:rsidR="00344F42" w:rsidRPr="00417D5D">
              <w:rPr>
                <w:sz w:val="28"/>
                <w:szCs w:val="28"/>
              </w:rPr>
              <w:t>обеспечение выполнения пунктов пр</w:t>
            </w:r>
            <w:r w:rsidR="00344F42" w:rsidRPr="00417D5D">
              <w:rPr>
                <w:sz w:val="28"/>
                <w:szCs w:val="28"/>
              </w:rPr>
              <w:t>о</w:t>
            </w:r>
            <w:r w:rsidR="00344F42" w:rsidRPr="00417D5D">
              <w:rPr>
                <w:sz w:val="28"/>
                <w:szCs w:val="28"/>
              </w:rPr>
              <w:t>токольных решений Совета при През</w:t>
            </w:r>
            <w:r w:rsidR="00344F42" w:rsidRPr="00417D5D">
              <w:rPr>
                <w:sz w:val="28"/>
                <w:szCs w:val="28"/>
              </w:rPr>
              <w:t>и</w:t>
            </w:r>
            <w:r w:rsidR="00344F42" w:rsidRPr="00417D5D">
              <w:rPr>
                <w:sz w:val="28"/>
                <w:szCs w:val="28"/>
              </w:rPr>
              <w:t>денте Республики Татарстан по прот</w:t>
            </w:r>
            <w:r w:rsidR="00344F42" w:rsidRPr="00417D5D">
              <w:rPr>
                <w:sz w:val="28"/>
                <w:szCs w:val="28"/>
              </w:rPr>
              <w:t>и</w:t>
            </w:r>
            <w:r w:rsidR="00344F42" w:rsidRPr="00417D5D">
              <w:rPr>
                <w:sz w:val="28"/>
                <w:szCs w:val="28"/>
              </w:rPr>
              <w:t xml:space="preserve">водействию коррупции от 26.06.2013 №УП-84 (создан приказ МО и НРТ от 7 </w:t>
            </w:r>
            <w:r w:rsidR="00344F42" w:rsidRPr="00417D5D">
              <w:rPr>
                <w:sz w:val="28"/>
                <w:szCs w:val="28"/>
              </w:rPr>
              <w:lastRenderedPageBreak/>
              <w:t>мая 2013 года № 1780/13 «Об утве</w:t>
            </w:r>
            <w:r w:rsidR="00344F42" w:rsidRPr="00417D5D">
              <w:rPr>
                <w:sz w:val="28"/>
                <w:szCs w:val="28"/>
              </w:rPr>
              <w:t>р</w:t>
            </w:r>
            <w:r w:rsidR="00344F42" w:rsidRPr="00417D5D">
              <w:rPr>
                <w:sz w:val="28"/>
                <w:szCs w:val="28"/>
              </w:rPr>
              <w:t>ждении Плана мероприятий Министе</w:t>
            </w:r>
            <w:r w:rsidR="00344F42" w:rsidRPr="00417D5D">
              <w:rPr>
                <w:sz w:val="28"/>
                <w:szCs w:val="28"/>
              </w:rPr>
              <w:t>р</w:t>
            </w:r>
            <w:r w:rsidR="00344F42" w:rsidRPr="00417D5D">
              <w:rPr>
                <w:sz w:val="28"/>
                <w:szCs w:val="28"/>
              </w:rPr>
              <w:t>ства образования и науки Республики Татарстан по исполнению поручений Совета при Президенте Республики Т</w:t>
            </w:r>
            <w:r w:rsidR="00344F42" w:rsidRPr="00417D5D">
              <w:rPr>
                <w:sz w:val="28"/>
                <w:szCs w:val="28"/>
              </w:rPr>
              <w:t>а</w:t>
            </w:r>
            <w:r w:rsidR="00344F42" w:rsidRPr="00417D5D">
              <w:rPr>
                <w:sz w:val="28"/>
                <w:szCs w:val="28"/>
              </w:rPr>
              <w:t xml:space="preserve">тарстан по противодействию коррупции от 26.04.2013 № </w:t>
            </w:r>
            <w:proofErr w:type="spellStart"/>
            <w:r w:rsidR="00344F42" w:rsidRPr="00417D5D">
              <w:rPr>
                <w:sz w:val="28"/>
                <w:szCs w:val="28"/>
              </w:rPr>
              <w:t>Уп</w:t>
            </w:r>
            <w:proofErr w:type="spellEnd"/>
            <w:r w:rsidR="00344F42" w:rsidRPr="00417D5D">
              <w:rPr>
                <w:sz w:val="28"/>
                <w:szCs w:val="28"/>
              </w:rPr>
              <w:t>--84»).</w:t>
            </w:r>
            <w:proofErr w:type="gramEnd"/>
          </w:p>
          <w:p w:rsidR="00216E23" w:rsidRPr="00417D5D" w:rsidRDefault="00216E23" w:rsidP="00577FF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42" w:firstLine="0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 проведении антикоррупционной экспертизы ведомственных нормати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 xml:space="preserve">но-правовых актов и их проектов в 1 квартале 2013 года </w:t>
            </w:r>
          </w:p>
          <w:p w:rsidR="00216E23" w:rsidRPr="00417D5D" w:rsidRDefault="00216E23" w:rsidP="00577FF6">
            <w:pPr>
              <w:pStyle w:val="ConsPlusTitle"/>
              <w:widowControl/>
              <w:numPr>
                <w:ilvl w:val="0"/>
                <w:numId w:val="4"/>
              </w:numPr>
              <w:ind w:left="142" w:right="21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7D5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деятельности департамента надзора и контроля в сфере образов</w:t>
            </w:r>
            <w:r w:rsidRPr="00417D5D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по проверке соблюдения законод</w:t>
            </w:r>
            <w:r w:rsidRPr="00417D5D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тельства в образовательных учрежд</w:t>
            </w:r>
            <w:r w:rsidRPr="00417D5D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417D5D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ниях Республики Татарстан в 1 кварт</w:t>
            </w:r>
            <w:r w:rsidRPr="00417D5D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b w:val="0"/>
                <w:sz w:val="28"/>
                <w:szCs w:val="28"/>
              </w:rPr>
              <w:t>ле 2013 года.</w:t>
            </w:r>
          </w:p>
          <w:p w:rsidR="00216E23" w:rsidRPr="00417D5D" w:rsidRDefault="00216E23" w:rsidP="00577FF6">
            <w:pPr>
              <w:pStyle w:val="ConsPlusTitle"/>
              <w:widowControl/>
              <w:numPr>
                <w:ilvl w:val="0"/>
                <w:numId w:val="4"/>
              </w:numPr>
              <w:ind w:left="142" w:right="21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7D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работе с обращениями граждан, поступившими по телефону «горячей линии», в системе мер Министерства по борьбе с поборами в образовательных учреждениях Республики Татарстан </w:t>
            </w:r>
          </w:p>
          <w:p w:rsidR="00216E23" w:rsidRPr="00417D5D" w:rsidRDefault="00216E23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65E23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b/>
                <w:sz w:val="28"/>
                <w:szCs w:val="28"/>
              </w:rPr>
              <w:t>5 з</w:t>
            </w:r>
            <w:r w:rsidR="005F1B16" w:rsidRPr="00417D5D">
              <w:rPr>
                <w:b/>
                <w:sz w:val="28"/>
                <w:szCs w:val="28"/>
              </w:rPr>
              <w:t>аседание</w:t>
            </w:r>
            <w:r w:rsidR="005F1B16" w:rsidRPr="00417D5D">
              <w:rPr>
                <w:sz w:val="28"/>
                <w:szCs w:val="28"/>
              </w:rPr>
              <w:t xml:space="preserve"> Комиссии при министре о</w:t>
            </w:r>
            <w:r w:rsidR="005F1B16" w:rsidRPr="00417D5D">
              <w:rPr>
                <w:sz w:val="28"/>
                <w:szCs w:val="28"/>
              </w:rPr>
              <w:t>б</w:t>
            </w:r>
            <w:r w:rsidR="005F1B16" w:rsidRPr="00417D5D">
              <w:rPr>
                <w:sz w:val="28"/>
                <w:szCs w:val="28"/>
              </w:rPr>
              <w:t>разования и науки Республики Татарстан по противодействию коррупции назн</w:t>
            </w:r>
            <w:r w:rsidR="005F1B16" w:rsidRPr="00417D5D">
              <w:rPr>
                <w:sz w:val="28"/>
                <w:szCs w:val="28"/>
              </w:rPr>
              <w:t>а</w:t>
            </w:r>
            <w:r w:rsidR="005F1B16" w:rsidRPr="00417D5D">
              <w:rPr>
                <w:sz w:val="28"/>
                <w:szCs w:val="28"/>
              </w:rPr>
              <w:t xml:space="preserve">чено на </w:t>
            </w:r>
            <w:r w:rsidRPr="00417D5D">
              <w:rPr>
                <w:sz w:val="28"/>
                <w:szCs w:val="28"/>
              </w:rPr>
              <w:t xml:space="preserve">середину </w:t>
            </w:r>
            <w:r w:rsidR="005F1B16" w:rsidRPr="00417D5D">
              <w:rPr>
                <w:sz w:val="28"/>
                <w:szCs w:val="28"/>
              </w:rPr>
              <w:t>июля 201</w:t>
            </w:r>
            <w:r w:rsidRPr="00417D5D">
              <w:rPr>
                <w:sz w:val="28"/>
                <w:szCs w:val="28"/>
              </w:rPr>
              <w:t>3</w:t>
            </w:r>
            <w:r w:rsidR="005F1B16" w:rsidRPr="00417D5D">
              <w:rPr>
                <w:sz w:val="28"/>
                <w:szCs w:val="28"/>
              </w:rPr>
              <w:t xml:space="preserve"> года.</w:t>
            </w:r>
          </w:p>
          <w:p w:rsidR="005F1B16" w:rsidRPr="00417D5D" w:rsidRDefault="005F1B16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повестку дня заседания Комиссии включены следующие вопросы:</w:t>
            </w:r>
          </w:p>
          <w:p w:rsidR="005F1B16" w:rsidRPr="00417D5D" w:rsidRDefault="005F1B16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- О выполнении Министерством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плексной республиканской и ведо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ственной антикоррупционных программ  в 1 полугодии</w:t>
            </w:r>
            <w:r w:rsidR="00E65E23" w:rsidRPr="00417D5D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2013 года.</w:t>
            </w:r>
          </w:p>
          <w:p w:rsidR="005F1B16" w:rsidRPr="00417D5D" w:rsidRDefault="005F1B16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О результатах представления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ственными служащими Министерства сведения о своих доходах, расходах, об имуществе и обязательствах имущ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ственного характера, а также  сведения о доходах, расходах, об имуществе и об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зательствах имущественного характера своих супруги (супруга) и несоверше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нолетних детей.</w:t>
            </w:r>
          </w:p>
          <w:p w:rsidR="005F1B16" w:rsidRPr="00417D5D" w:rsidRDefault="005F1B16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-О мерах по совершенствованию сист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мы обеспечения учебной литературой общеобразовательных учреждений в рамках подготовки к 2013/2014 учебному году</w:t>
            </w:r>
            <w:r w:rsidR="00E65E23" w:rsidRPr="00417D5D">
              <w:rPr>
                <w:sz w:val="28"/>
                <w:szCs w:val="28"/>
              </w:rPr>
              <w:t>.</w:t>
            </w:r>
          </w:p>
          <w:p w:rsidR="004931C5" w:rsidRPr="00417D5D" w:rsidRDefault="004931C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В состав Комиссии включены 3 </w:t>
            </w:r>
            <w:proofErr w:type="gramStart"/>
            <w:r w:rsidRPr="00417D5D">
              <w:rPr>
                <w:sz w:val="28"/>
                <w:szCs w:val="28"/>
              </w:rPr>
              <w:t>об</w:t>
            </w:r>
            <w:r w:rsidR="00E65E23" w:rsidRPr="00417D5D">
              <w:rPr>
                <w:sz w:val="28"/>
                <w:szCs w:val="28"/>
              </w:rPr>
              <w:t>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ственных</w:t>
            </w:r>
            <w:proofErr w:type="gramEnd"/>
            <w:r w:rsidRPr="00417D5D">
              <w:rPr>
                <w:sz w:val="28"/>
                <w:szCs w:val="28"/>
              </w:rPr>
              <w:t xml:space="preserve"> представителя: </w:t>
            </w:r>
            <w:proofErr w:type="spellStart"/>
            <w:r w:rsidRPr="00417D5D">
              <w:rPr>
                <w:sz w:val="28"/>
                <w:szCs w:val="28"/>
              </w:rPr>
              <w:t>Гибатдинов</w:t>
            </w:r>
            <w:proofErr w:type="spellEnd"/>
            <w:r w:rsidRPr="00417D5D">
              <w:rPr>
                <w:sz w:val="28"/>
                <w:szCs w:val="28"/>
              </w:rPr>
              <w:t xml:space="preserve"> М.М, руководитель Центра истории и теории национального образования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ститута истории Академии наук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 xml:space="preserve">лики Татарстан; В.П. </w:t>
            </w:r>
            <w:proofErr w:type="spellStart"/>
            <w:r w:rsidRPr="00417D5D">
              <w:rPr>
                <w:sz w:val="28"/>
                <w:szCs w:val="28"/>
              </w:rPr>
              <w:t>Ганчурин</w:t>
            </w:r>
            <w:proofErr w:type="spellEnd"/>
            <w:r w:rsidRPr="00417D5D">
              <w:rPr>
                <w:sz w:val="28"/>
                <w:szCs w:val="28"/>
              </w:rPr>
              <w:t>, ветеран государственной гражданской службы; Закирова В.Г., декан факультета псих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лого-педагогического образования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тарского государственного гуманитарно-педагогического университета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Приведение организации 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боты комиссий по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нию требований к служебному поведению государственных (муниципальных) служащих и урегулированию конфликта интересов в соответствие с требованиями, установленн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ми Указом Президента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от 25.08.2010 № УП-569, в час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ности путем включения в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ставы комиссий представит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лей научных организаций и образовательных учреждений, деятельность которых связана с государственной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пальной) службой, а также представителей общественных советов и других обществе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представителей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2013 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C148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отчетный период не проводились зас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дания Комиссии по соблюдению треб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ваний к служебному поведению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ственных служащих  урегулированию конфликта интересов.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Размещение в соответствии с законодательством на сайтах органов исполнительной вл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сти, органов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стан сведений о доходах, имуществе и обязательствах  имущественного характера </w:t>
            </w:r>
            <w:r w:rsidRPr="00417D5D">
              <w:rPr>
                <w:sz w:val="28"/>
                <w:szCs w:val="28"/>
              </w:rPr>
              <w:lastRenderedPageBreak/>
              <w:t>государственных гражданских служащих и муниципальных служащих согласно правилам, установленным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 xml:space="preserve">ством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7B569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Сведения о доходах,</w:t>
            </w:r>
            <w:r w:rsidR="00C1487F" w:rsidRPr="00417D5D">
              <w:rPr>
                <w:sz w:val="28"/>
                <w:szCs w:val="28"/>
              </w:rPr>
              <w:t xml:space="preserve"> расходах,  </w:t>
            </w:r>
            <w:r w:rsidRPr="00417D5D">
              <w:rPr>
                <w:sz w:val="28"/>
                <w:szCs w:val="28"/>
              </w:rPr>
              <w:t xml:space="preserve"> имущ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 и обязательствах имущественного характера государственных гражданских служащих за период с я января 2012 года по 31 декабря 2012 года размещены на официальном сайте М</w:t>
            </w:r>
            <w:r w:rsidR="00577FF6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 и НРТ в разделе «Противодействие коррупции/подраздел «Сведения о доходах государственных </w:t>
            </w:r>
            <w:r w:rsidRPr="00417D5D">
              <w:rPr>
                <w:sz w:val="28"/>
                <w:szCs w:val="28"/>
              </w:rPr>
              <w:lastRenderedPageBreak/>
              <w:t>служащих»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добровольного 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стирования (опросов) среди граждан, поступающих на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ударственную гражданскую службу Республики Татарстан, на муниципальную службу в Республике Татарстан, а также государственных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пальных) служащих для опр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деления их отношения к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явлениям коррупции, в том числе с применением пол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графа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Департамент по 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лам государственных сл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жащих при Президенте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D1981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Проведено добровольное тестирование</w:t>
            </w:r>
            <w:r w:rsidR="00C4296A" w:rsidRPr="00417D5D">
              <w:rPr>
                <w:sz w:val="28"/>
                <w:szCs w:val="28"/>
              </w:rPr>
              <w:t xml:space="preserve"> 23</w:t>
            </w:r>
            <w:r w:rsidRPr="00417D5D">
              <w:rPr>
                <w:sz w:val="28"/>
                <w:szCs w:val="28"/>
              </w:rPr>
              <w:t xml:space="preserve"> граждан, участников конкурса на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мещение вакантной должности 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гражданской службы в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стерстве образования и науки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</w:t>
            </w:r>
            <w:r w:rsidR="00C4296A"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,</w:t>
            </w:r>
            <w:r w:rsidR="00764EF2" w:rsidRPr="00417D5D">
              <w:rPr>
                <w:sz w:val="28"/>
                <w:szCs w:val="28"/>
              </w:rPr>
              <w:t xml:space="preserve"> </w:t>
            </w:r>
            <w:r w:rsidR="00C4296A" w:rsidRPr="00417D5D">
              <w:rPr>
                <w:sz w:val="28"/>
                <w:szCs w:val="28"/>
              </w:rPr>
              <w:t xml:space="preserve">22 граждан, участников  </w:t>
            </w:r>
            <w:r w:rsidR="00764EF2" w:rsidRPr="00417D5D">
              <w:rPr>
                <w:sz w:val="28"/>
                <w:szCs w:val="28"/>
              </w:rPr>
              <w:t>конкурса на кадровый резерв по должн</w:t>
            </w:r>
            <w:r w:rsidR="00764EF2" w:rsidRPr="00417D5D">
              <w:rPr>
                <w:sz w:val="28"/>
                <w:szCs w:val="28"/>
              </w:rPr>
              <w:t>о</w:t>
            </w:r>
            <w:r w:rsidR="00764EF2" w:rsidRPr="00417D5D">
              <w:rPr>
                <w:sz w:val="28"/>
                <w:szCs w:val="28"/>
              </w:rPr>
              <w:t>стям ГГС в Министерстве</w:t>
            </w:r>
            <w:r w:rsidRPr="00417D5D">
              <w:rPr>
                <w:sz w:val="28"/>
                <w:szCs w:val="28"/>
              </w:rPr>
              <w:t xml:space="preserve"> для определ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их отношения к проявлениям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</w:t>
            </w:r>
          </w:p>
        </w:tc>
      </w:tr>
      <w:tr w:rsidR="00E74E3A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724C9A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2. Антикоррупционная экспертиза нормативных правовых актов и их проектов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Совершенствование системы нормативных правовых актов, устанавливающих порядок проведения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экспертизы нормативных правовых актов Республики Татарстан и их проектов, м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ниципальных нормативных правовых актов и их проектов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Государственный Совет Республики Татарстан (по согласованию), Кабинет Министров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тарстан, министерства,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органы местного с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моуправления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2013 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соответствии с приказом М</w:t>
            </w:r>
            <w:r w:rsidR="00764EF2"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 и НРТ от 28.09.2012 года № 5224/12 «О внесении изменений в порядок проведения ант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коррупционной экспертизы нормативных правовых актов Министерства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ния и науки</w:t>
            </w:r>
            <w:r w:rsidR="00764EF2" w:rsidRPr="00417D5D">
              <w:rPr>
                <w:sz w:val="28"/>
                <w:szCs w:val="28"/>
              </w:rPr>
              <w:t xml:space="preserve"> Р</w:t>
            </w:r>
            <w:r w:rsidRPr="00417D5D">
              <w:rPr>
                <w:sz w:val="28"/>
                <w:szCs w:val="28"/>
              </w:rPr>
              <w:t>еспублики Татарстан и их проектов», усовершенствован порядок обеспечения структурными подраздел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ниями министерства представления ра</w:t>
            </w:r>
            <w:r w:rsidRPr="00417D5D">
              <w:rPr>
                <w:sz w:val="28"/>
                <w:szCs w:val="28"/>
              </w:rPr>
              <w:t>з</w:t>
            </w:r>
            <w:r w:rsidRPr="00417D5D">
              <w:rPr>
                <w:sz w:val="28"/>
                <w:szCs w:val="28"/>
              </w:rPr>
              <w:t>работанных проектов нормативно-</w:t>
            </w:r>
            <w:r w:rsidRPr="00417D5D">
              <w:rPr>
                <w:sz w:val="28"/>
                <w:szCs w:val="28"/>
              </w:rPr>
              <w:lastRenderedPageBreak/>
              <w:t>правовых актов на независимую и общ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ственную экспертизу</w:t>
            </w:r>
            <w:r w:rsidR="00F32CCD" w:rsidRPr="00417D5D">
              <w:rPr>
                <w:sz w:val="28"/>
                <w:szCs w:val="28"/>
              </w:rPr>
              <w:t>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Принятие практических мер по  организации эффективного проведения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экспертизы нормативных правовых актов и их проектов, ежегодного обобщения 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зультатов ее проведения, в том числе, независимой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экспертизы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юстиции Республики Татарстан,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 министерства, ведо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ства Республики Татарстан,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На официальном сайте МО и НРТ </w:t>
            </w:r>
            <w:proofErr w:type="gramStart"/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здан и поддерживается</w:t>
            </w:r>
            <w:proofErr w:type="gramEnd"/>
            <w:r w:rsidRPr="00417D5D">
              <w:rPr>
                <w:sz w:val="28"/>
                <w:szCs w:val="28"/>
              </w:rPr>
              <w:t xml:space="preserve"> в актуальном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стоянии раздел «Общественная и незав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симая экспертиза нормативно-правовых актов и их проектов, разрабатываемых Министерством». Всего на обществе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ную  и независимую  экспертизу в отче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 xml:space="preserve">ном периоде представлено </w:t>
            </w:r>
            <w:r w:rsidR="001B75A4" w:rsidRPr="00417D5D">
              <w:rPr>
                <w:sz w:val="28"/>
                <w:szCs w:val="28"/>
              </w:rPr>
              <w:t>12</w:t>
            </w:r>
            <w:r w:rsidRPr="00417D5D">
              <w:rPr>
                <w:sz w:val="28"/>
                <w:szCs w:val="28"/>
              </w:rPr>
              <w:t xml:space="preserve"> проект</w:t>
            </w:r>
            <w:r w:rsidR="00764EF2" w:rsidRPr="00417D5D">
              <w:rPr>
                <w:sz w:val="28"/>
                <w:szCs w:val="28"/>
              </w:rPr>
              <w:t>ов</w:t>
            </w:r>
            <w:r w:rsidRPr="00417D5D">
              <w:rPr>
                <w:sz w:val="28"/>
                <w:szCs w:val="28"/>
              </w:rPr>
              <w:t xml:space="preserve"> нормативных правовых актов, разраб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танных МО и НРТ. </w:t>
            </w:r>
          </w:p>
        </w:tc>
      </w:tr>
      <w:tr w:rsidR="00E74E3A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724C9A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3. Антикоррупционный мониторинг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мониторинга де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тельности органов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ниципальных районов и г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родских округов Республики Татарстан по реализации 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тикоррупционных мер на 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ритории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и оценке их эффективн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сти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Комитет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социально-экономическому монит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рингу, министерства,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домства, органы местного самоуправления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– 1 раз в полугодие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рамках борьбы с поборами в 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пальных органах управления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нием изданы нормативные акты, запр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щающие принудительные сборы дене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ных средств в школах и детских садах, проводятся служебные проверки по фа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там обращений граждан о поборах в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разовательных учреждениях.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школах и детских садах Республики Татарстан обновлено содержание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формационных стендов для родителей, приняты меры к созданию Обществе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комиссий  по расходованию вн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бюджетных средств.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Результатам принятых мер является наметившаяся тенденция к уменьшению </w:t>
            </w:r>
            <w:r w:rsidRPr="00417D5D">
              <w:rPr>
                <w:sz w:val="28"/>
                <w:szCs w:val="28"/>
              </w:rPr>
              <w:lastRenderedPageBreak/>
              <w:t>количества обращений граждан о поб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рах, поступивших в МО и НРТ в </w:t>
            </w:r>
            <w:r w:rsidR="00D52DB6" w:rsidRPr="00417D5D">
              <w:rPr>
                <w:sz w:val="28"/>
                <w:szCs w:val="28"/>
              </w:rPr>
              <w:t>1</w:t>
            </w:r>
            <w:r w:rsidR="0087679E" w:rsidRPr="00417D5D">
              <w:rPr>
                <w:sz w:val="28"/>
                <w:szCs w:val="28"/>
              </w:rPr>
              <w:t xml:space="preserve"> и 2</w:t>
            </w:r>
            <w:r w:rsidRPr="00417D5D">
              <w:rPr>
                <w:sz w:val="28"/>
                <w:szCs w:val="28"/>
              </w:rPr>
              <w:t xml:space="preserve"> квартале 2013 г (13</w:t>
            </w:r>
            <w:r w:rsidR="0087679E" w:rsidRPr="00417D5D">
              <w:rPr>
                <w:sz w:val="28"/>
                <w:szCs w:val="28"/>
              </w:rPr>
              <w:t>/13</w:t>
            </w:r>
            <w:r w:rsidRPr="00417D5D">
              <w:rPr>
                <w:sz w:val="28"/>
                <w:szCs w:val="28"/>
              </w:rPr>
              <w:t>) по сравнению с прошлым годом.</w:t>
            </w:r>
          </w:p>
          <w:p w:rsidR="0087679E" w:rsidRPr="00417D5D" w:rsidRDefault="0087679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Во 2 квартале 2013 года осуществлен мониторинг</w:t>
            </w:r>
          </w:p>
          <w:p w:rsidR="0087679E" w:rsidRPr="00417D5D" w:rsidRDefault="0087679E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антикоррупционной деятельности по направлениям, закрепленными за след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ющими структурными подразделениями Министерства:</w:t>
            </w:r>
            <w:proofErr w:type="gramEnd"/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юридический отдел (антикоррупционная экспертиза); 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сектор по работе с письмами граждан и средствами массовой информации (м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ниторинг обращений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направленности, поступающих в Министерство от граждан и организ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ций);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отдел обеспечения государственных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казов (мониторинг деятельности по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вершенствованию системы обеспечения государственных заказов и их исполн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отдел бухгалтерского учета и отчетн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сти </w:t>
            </w:r>
            <w:proofErr w:type="gramStart"/>
            <w:r w:rsidRPr="00417D5D">
              <w:rPr>
                <w:sz w:val="28"/>
                <w:szCs w:val="28"/>
              </w:rPr>
              <w:t xml:space="preserve">( </w:t>
            </w:r>
            <w:proofErr w:type="gramEnd"/>
            <w:r w:rsidRPr="00417D5D">
              <w:rPr>
                <w:sz w:val="28"/>
                <w:szCs w:val="28"/>
              </w:rPr>
              <w:t>сведения о результатах проведения мероприятий по контролю в сфере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пользования  бюджетных средств);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отдел дошкольного образования (мон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торинг процесса комплектования  д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lastRenderedPageBreak/>
              <w:t>школьных образовательных учреждений в автоматизированной системе «Эле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тронный детский сад»);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отдел опеки и попечительства, отдел  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цензирования образовательной деятел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департамента надзора и контроля в сфере образования, отдел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аккредитации образовательных учреждений и организаций департамента надзора и контроля в сфере образования, отдел подтверждения документов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дарственного образца об образовании, об ученых степенях департамента надзора и контроля в сфере образования (монит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ринг  приведения административных 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гламентов государственных услуг МО и Н РТ в соответствие с Законом</w:t>
            </w:r>
            <w:proofErr w:type="gramEnd"/>
            <w:r w:rsidRPr="00417D5D">
              <w:rPr>
                <w:sz w:val="28"/>
                <w:szCs w:val="28"/>
              </w:rPr>
              <w:t xml:space="preserve"> </w:t>
            </w:r>
            <w:proofErr w:type="gramStart"/>
            <w:r w:rsidRPr="00417D5D">
              <w:rPr>
                <w:sz w:val="28"/>
                <w:szCs w:val="28"/>
              </w:rPr>
              <w:t>РФ № 210-ФЗ от 27.07.2010 г.);</w:t>
            </w:r>
            <w:proofErr w:type="gramEnd"/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-отдел надзора за соблюдением закон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дательства департамента надзора и ко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троля в сфере образования (мониторинг проведения контрольно-надзорных 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роприятий по соблюдению законод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тельства в сфере внебюджетной деятел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образовательных учреждений).</w:t>
            </w:r>
          </w:p>
          <w:p w:rsidR="0087679E" w:rsidRPr="00417D5D" w:rsidRDefault="0087679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87679E" w:rsidRPr="00417D5D" w:rsidRDefault="0087679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87679E" w:rsidRPr="00417D5D" w:rsidRDefault="0087679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отраслевых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lastRenderedPageBreak/>
              <w:t xml:space="preserve">следований </w:t>
            </w:r>
            <w:proofErr w:type="spellStart"/>
            <w:r w:rsidRPr="00417D5D">
              <w:rPr>
                <w:sz w:val="28"/>
                <w:szCs w:val="28"/>
              </w:rPr>
              <w:t>коррупциогенных</w:t>
            </w:r>
            <w:proofErr w:type="spellEnd"/>
            <w:r w:rsidRPr="00417D5D">
              <w:rPr>
                <w:sz w:val="28"/>
                <w:szCs w:val="28"/>
              </w:rPr>
              <w:t xml:space="preserve"> факторов и реализуемых ант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коррупционных мер среди ц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министерства, ведомства </w:t>
            </w:r>
            <w:r w:rsidRPr="00417D5D">
              <w:rPr>
                <w:sz w:val="28"/>
                <w:szCs w:val="28"/>
              </w:rPr>
              <w:lastRenderedPageBreak/>
              <w:t>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2012–2014 </w:t>
            </w:r>
            <w:r w:rsidRPr="00417D5D">
              <w:rPr>
                <w:sz w:val="28"/>
                <w:szCs w:val="28"/>
              </w:rPr>
              <w:lastRenderedPageBreak/>
              <w:t>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На главной странице официального сайта </w:t>
            </w:r>
            <w:r w:rsidRPr="00417D5D">
              <w:rPr>
                <w:sz w:val="28"/>
                <w:szCs w:val="28"/>
              </w:rPr>
              <w:lastRenderedPageBreak/>
              <w:t>МО и НРТ создан баннер «Нет поб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рам!», содержащий целевую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цию для родителей, в том числе сведения о графике приема граждан в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 и данных о действующем телефоне доверия</w:t>
            </w:r>
            <w:r w:rsidR="00E03540" w:rsidRPr="00417D5D">
              <w:rPr>
                <w:sz w:val="28"/>
                <w:szCs w:val="28"/>
              </w:rPr>
              <w:t>.</w:t>
            </w:r>
          </w:p>
          <w:p w:rsidR="00E03540" w:rsidRPr="00417D5D" w:rsidRDefault="00E03540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рамках реализации комплексного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екта «Электронное Правительство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Татарстан» в министерстве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ганизована работа по приему электро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ных обращений граждан: Интернет-приемная. </w:t>
            </w:r>
          </w:p>
          <w:p w:rsidR="00E03540" w:rsidRPr="00417D5D" w:rsidRDefault="00E03540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разделе «Нет поборам!» осуществляе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ся  мониторинг общественного мнения по актуальным вопросам, связанным с коррупционными рисками в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тельных учреждениях. В рубрике «опрос общественного мнения по борьбе с поб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рами» указанного информационного </w:t>
            </w:r>
            <w:r w:rsidR="00D800C1" w:rsidRPr="00417D5D">
              <w:rPr>
                <w:sz w:val="28"/>
                <w:szCs w:val="28"/>
              </w:rPr>
              <w:t>ра</w:t>
            </w:r>
            <w:r w:rsidR="00D800C1" w:rsidRPr="00417D5D">
              <w:rPr>
                <w:sz w:val="28"/>
                <w:szCs w:val="28"/>
              </w:rPr>
              <w:t>з</w:t>
            </w:r>
            <w:r w:rsidR="00D800C1" w:rsidRPr="00417D5D">
              <w:rPr>
                <w:sz w:val="28"/>
                <w:szCs w:val="28"/>
              </w:rPr>
              <w:t>дела размещены следующие вопросы;</w:t>
            </w:r>
          </w:p>
          <w:p w:rsidR="00D800C1" w:rsidRPr="00417D5D" w:rsidRDefault="00D800C1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- Действует ли в школе (детском саду), где учится (воспитывается) Ваш ребенок, Попечительский (родительский) совет?</w:t>
            </w:r>
            <w:proofErr w:type="gramEnd"/>
          </w:p>
          <w:p w:rsidR="00D800C1" w:rsidRPr="00417D5D" w:rsidRDefault="00D800C1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*Знаете ли Вы о категорическом запр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 на прием наличных денежных средств от родителей обучающихся (воспитанн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ков) в образовательных учреждениях?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*Соблюдается ли в образовательном учреждении, где обучается (воспитыв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lastRenderedPageBreak/>
              <w:t>ется) Ваш ребенок, принцип добровол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при оказании благотворительной помощи, иных форм поддержки образ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вательного учреждения со стороны </w:t>
            </w:r>
            <w:proofErr w:type="gramStart"/>
            <w:r w:rsidRPr="00417D5D">
              <w:rPr>
                <w:sz w:val="28"/>
                <w:szCs w:val="28"/>
              </w:rPr>
              <w:t>род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телей</w:t>
            </w:r>
            <w:proofErr w:type="gramEnd"/>
            <w:r w:rsidRPr="00417D5D">
              <w:rPr>
                <w:sz w:val="28"/>
                <w:szCs w:val="28"/>
              </w:rPr>
              <w:t xml:space="preserve"> обучающихся (воспитанников)?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*Заключаются ли в образовательном учреждении договоры с родителями об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чающихся (воспитанников) или лицами, их заменяющими, при оказании учр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ждением платных образовательных услуг Вашему ребенку?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разделе «Противодействие коррупции» также осуществляется мониторинг общ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ственного мнения. В рубрике «Опрос общественного мнения» размещены сл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дующие вопросы: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*Считаете ли Вы эффективными меры, предпринимаемые по борьбе с 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ей?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*Считаете ли Вы необходимым активное подключение общественности к борьбе с коррупцией?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 Антикоррупционное образование и антикоррупционная пропаганда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  <w:lang w:val="en-US"/>
              </w:rPr>
              <w:t>4</w:t>
            </w:r>
            <w:r w:rsidRPr="00417D5D">
              <w:rPr>
                <w:sz w:val="28"/>
                <w:szCs w:val="28"/>
              </w:rPr>
              <w:t>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Разработка и выпуск метод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ческих     и учебных пособий по антикоррупционной тем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lastRenderedPageBreak/>
              <w:t>тике и их внедрение в практ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ку работы образовательных учреждений общего образов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ния, начального среднего, высшего  и дополнительного профессионального образов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lastRenderedPageBreak/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DB665D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настоящее время Министерством обеспечивается применение в учебно-воспитательной практике школ, учр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lastRenderedPageBreak/>
              <w:t>ждений начального и среднего профе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сионального образования учебных пос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бий, разработанных в 2010-2011 годах;</w:t>
            </w:r>
          </w:p>
          <w:p w:rsidR="00DB665D" w:rsidRPr="00417D5D" w:rsidRDefault="00DB665D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-«</w:t>
            </w:r>
            <w:r w:rsidR="00FC39A8"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нтикоррупционное воспитание уч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щихся»</w:t>
            </w:r>
            <w:r w:rsidR="00FC39A8" w:rsidRPr="00417D5D">
              <w:rPr>
                <w:sz w:val="28"/>
                <w:szCs w:val="28"/>
              </w:rPr>
              <w:t xml:space="preserve"> (авторы:</w:t>
            </w:r>
            <w:proofErr w:type="gramEnd"/>
            <w:r w:rsidR="00FC39A8" w:rsidRPr="00417D5D">
              <w:rPr>
                <w:sz w:val="28"/>
                <w:szCs w:val="28"/>
              </w:rPr>
              <w:t xml:space="preserve"> </w:t>
            </w:r>
            <w:proofErr w:type="gramStart"/>
            <w:r w:rsidR="00FC39A8" w:rsidRPr="00417D5D">
              <w:rPr>
                <w:sz w:val="28"/>
                <w:szCs w:val="28"/>
              </w:rPr>
              <w:t xml:space="preserve">К.Ф. </w:t>
            </w:r>
            <w:proofErr w:type="spellStart"/>
            <w:r w:rsidR="00FC39A8" w:rsidRPr="00417D5D">
              <w:rPr>
                <w:sz w:val="28"/>
                <w:szCs w:val="28"/>
              </w:rPr>
              <w:t>Амиров</w:t>
            </w:r>
            <w:proofErr w:type="spellEnd"/>
            <w:r w:rsidR="00FC39A8" w:rsidRPr="00417D5D">
              <w:rPr>
                <w:sz w:val="28"/>
                <w:szCs w:val="28"/>
              </w:rPr>
              <w:t xml:space="preserve">, Д.К. </w:t>
            </w:r>
            <w:proofErr w:type="spellStart"/>
            <w:r w:rsidR="00FC39A8" w:rsidRPr="00417D5D">
              <w:rPr>
                <w:sz w:val="28"/>
                <w:szCs w:val="28"/>
              </w:rPr>
              <w:t>Амирова</w:t>
            </w:r>
            <w:proofErr w:type="spellEnd"/>
            <w:r w:rsidR="00FC39A8" w:rsidRPr="00417D5D">
              <w:rPr>
                <w:sz w:val="28"/>
                <w:szCs w:val="28"/>
              </w:rPr>
              <w:t>);</w:t>
            </w:r>
            <w:proofErr w:type="gramEnd"/>
          </w:p>
          <w:p w:rsidR="00FC39A8" w:rsidRPr="00417D5D" w:rsidRDefault="00FC39A8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- «Формирование антикоррупционной культуры у учащихся» (Р.Р. </w:t>
            </w:r>
            <w:proofErr w:type="spellStart"/>
            <w:r w:rsidRPr="00417D5D">
              <w:rPr>
                <w:sz w:val="28"/>
                <w:szCs w:val="28"/>
              </w:rPr>
              <w:t>Замалетд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нов</w:t>
            </w:r>
            <w:proofErr w:type="spellEnd"/>
            <w:r w:rsidRPr="00417D5D">
              <w:rPr>
                <w:sz w:val="28"/>
                <w:szCs w:val="28"/>
              </w:rPr>
              <w:t xml:space="preserve">, Д.К. </w:t>
            </w:r>
            <w:proofErr w:type="spellStart"/>
            <w:r w:rsidRPr="00417D5D">
              <w:rPr>
                <w:sz w:val="28"/>
                <w:szCs w:val="28"/>
              </w:rPr>
              <w:t>Амирова</w:t>
            </w:r>
            <w:proofErr w:type="spellEnd"/>
            <w:r w:rsidRPr="00417D5D">
              <w:rPr>
                <w:sz w:val="28"/>
                <w:szCs w:val="28"/>
              </w:rPr>
              <w:t>, Е.М. Ибрагимов).</w:t>
            </w:r>
          </w:p>
          <w:p w:rsidR="00FC39A8" w:rsidRPr="00417D5D" w:rsidRDefault="00FC39A8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«Формирование антикоррупционной нравственно-правовой культур</w:t>
            </w:r>
            <w:proofErr w:type="gramStart"/>
            <w:r w:rsidRPr="00417D5D">
              <w:rPr>
                <w:sz w:val="28"/>
                <w:szCs w:val="28"/>
              </w:rPr>
              <w:t>ы(</w:t>
            </w:r>
            <w:proofErr w:type="gramEnd"/>
            <w:r w:rsidRPr="00417D5D">
              <w:rPr>
                <w:sz w:val="28"/>
                <w:szCs w:val="28"/>
              </w:rPr>
              <w:t xml:space="preserve">И.В. Сафронова, И.М. </w:t>
            </w:r>
            <w:proofErr w:type="spellStart"/>
            <w:r w:rsidRPr="00417D5D">
              <w:rPr>
                <w:sz w:val="28"/>
                <w:szCs w:val="28"/>
              </w:rPr>
              <w:t>Фокеева</w:t>
            </w:r>
            <w:proofErr w:type="spellEnd"/>
            <w:r w:rsidRPr="00417D5D">
              <w:rPr>
                <w:sz w:val="28"/>
                <w:szCs w:val="28"/>
              </w:rPr>
              <w:t>)»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Разработка и реализация 72-часовой программы повыш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ния квалификации профессо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ско-преподавательского сост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ва образовательных учрежд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ний высшего и дополнител</w:t>
            </w:r>
            <w:r w:rsidRPr="00417D5D">
              <w:rPr>
                <w:rStyle w:val="FontStyle41"/>
                <w:sz w:val="28"/>
                <w:szCs w:val="28"/>
              </w:rPr>
              <w:t>ь</w:t>
            </w:r>
            <w:r w:rsidRPr="00417D5D">
              <w:rPr>
                <w:rStyle w:val="FontStyle41"/>
                <w:sz w:val="28"/>
                <w:szCs w:val="28"/>
              </w:rPr>
              <w:t>ного профессионального обр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зования "Коррупция и прот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водействие ей в сфере образ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вательной деятельности"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pStyle w:val="Style19"/>
              <w:widowControl/>
              <w:spacing w:line="274" w:lineRule="exact"/>
              <w:ind w:left="14" w:hanging="14"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Казанский (Приволжский) федеральный университет (по согласованию),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По информации КПФУ, в КПФУ </w:t>
            </w:r>
            <w:proofErr w:type="gramStart"/>
            <w:r w:rsidRPr="00417D5D">
              <w:rPr>
                <w:sz w:val="28"/>
                <w:szCs w:val="28"/>
              </w:rPr>
              <w:t>разр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ботаны и реализуются</w:t>
            </w:r>
            <w:proofErr w:type="gramEnd"/>
            <w:r w:rsidRPr="00417D5D">
              <w:rPr>
                <w:sz w:val="28"/>
                <w:szCs w:val="28"/>
              </w:rPr>
              <w:t xml:space="preserve"> программы пов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шения квалификации по 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онной тематике для профессорско-преподавательского состава учреждений высшего и дополнительного професси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нального образования (в объеме 72 часа), образовательных учреждений начальн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го, среднего, высшего и дополнительного профессионального образования (в об</w:t>
            </w:r>
            <w:r w:rsidRPr="00417D5D">
              <w:rPr>
                <w:sz w:val="28"/>
                <w:szCs w:val="28"/>
              </w:rPr>
              <w:t>ъ</w:t>
            </w:r>
            <w:r w:rsidRPr="00417D5D">
              <w:rPr>
                <w:sz w:val="28"/>
                <w:szCs w:val="28"/>
              </w:rPr>
              <w:t>еме 20-36 часов)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Без изменений</w:t>
            </w:r>
          </w:p>
        </w:tc>
      </w:tr>
      <w:tr w:rsidR="00E74E3A" w:rsidRPr="00417D5D" w:rsidTr="00417D5D">
        <w:trPr>
          <w:trHeight w:val="18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Разработка и реализация обр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зовательной программы "Пр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тиводействие коррупции" в объеме 20 - 36 часов (для о</w:t>
            </w:r>
            <w:r w:rsidRPr="00417D5D">
              <w:rPr>
                <w:rStyle w:val="FontStyle41"/>
                <w:sz w:val="28"/>
                <w:szCs w:val="28"/>
              </w:rPr>
              <w:t>б</w:t>
            </w:r>
            <w:r w:rsidRPr="00417D5D">
              <w:rPr>
                <w:rStyle w:val="FontStyle41"/>
                <w:sz w:val="28"/>
                <w:szCs w:val="28"/>
              </w:rPr>
              <w:t>разовательных учреждений начального, среднего, высшего и дополнительного професс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онального образования)</w:t>
            </w:r>
          </w:p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pStyle w:val="Style19"/>
              <w:widowControl/>
              <w:spacing w:line="274" w:lineRule="exact"/>
              <w:ind w:left="14" w:hanging="14"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Казанский (Приволжский) федеральный университет (по согласованию),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4.12.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 xml:space="preserve">Внесение в установленном </w:t>
            </w:r>
            <w:proofErr w:type="gramStart"/>
            <w:r w:rsidRPr="00417D5D">
              <w:rPr>
                <w:rStyle w:val="FontStyle41"/>
                <w:sz w:val="28"/>
                <w:szCs w:val="28"/>
              </w:rPr>
              <w:t>п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рядке</w:t>
            </w:r>
            <w:proofErr w:type="gramEnd"/>
            <w:r w:rsidRPr="00417D5D">
              <w:rPr>
                <w:rStyle w:val="FontStyle41"/>
                <w:sz w:val="28"/>
                <w:szCs w:val="28"/>
              </w:rPr>
              <w:t xml:space="preserve"> предложений для вкл</w:t>
            </w:r>
            <w:r w:rsidRPr="00417D5D">
              <w:rPr>
                <w:rStyle w:val="FontStyle41"/>
                <w:sz w:val="28"/>
                <w:szCs w:val="28"/>
              </w:rPr>
              <w:t>ю</w:t>
            </w:r>
            <w:r w:rsidRPr="00417D5D">
              <w:rPr>
                <w:rStyle w:val="FontStyle41"/>
                <w:sz w:val="28"/>
                <w:szCs w:val="28"/>
              </w:rPr>
              <w:t>чения в государственные обр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зовательные стандарты вы</w:t>
            </w:r>
            <w:r w:rsidRPr="00417D5D">
              <w:rPr>
                <w:rStyle w:val="FontStyle41"/>
                <w:sz w:val="28"/>
                <w:szCs w:val="28"/>
              </w:rPr>
              <w:t>с</w:t>
            </w:r>
            <w:r w:rsidRPr="00417D5D">
              <w:rPr>
                <w:rStyle w:val="FontStyle41"/>
                <w:sz w:val="28"/>
                <w:szCs w:val="28"/>
              </w:rPr>
              <w:t>шего профессионального о</w:t>
            </w:r>
            <w:r w:rsidRPr="00417D5D">
              <w:rPr>
                <w:rStyle w:val="FontStyle41"/>
                <w:sz w:val="28"/>
                <w:szCs w:val="28"/>
              </w:rPr>
              <w:t>б</w:t>
            </w:r>
            <w:r w:rsidRPr="00417D5D">
              <w:rPr>
                <w:rStyle w:val="FontStyle41"/>
                <w:sz w:val="28"/>
                <w:szCs w:val="28"/>
              </w:rPr>
              <w:t>разования требований о фо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мировании у обучающихся н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терпимости к коррупционному поведению как одного из ко</w:t>
            </w:r>
            <w:r w:rsidRPr="00417D5D">
              <w:rPr>
                <w:rStyle w:val="FontStyle41"/>
                <w:sz w:val="28"/>
                <w:szCs w:val="28"/>
              </w:rPr>
              <w:t>м</w:t>
            </w:r>
            <w:r w:rsidRPr="00417D5D">
              <w:rPr>
                <w:rStyle w:val="FontStyle41"/>
                <w:sz w:val="28"/>
                <w:szCs w:val="28"/>
              </w:rPr>
              <w:t>понентов профессиональной этики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стан, Казанский  (Привол</w:t>
            </w:r>
            <w:r w:rsidRPr="00417D5D">
              <w:rPr>
                <w:rStyle w:val="FontStyle41"/>
                <w:sz w:val="28"/>
                <w:szCs w:val="28"/>
              </w:rPr>
              <w:t>ж</w:t>
            </w:r>
            <w:r w:rsidRPr="00417D5D">
              <w:rPr>
                <w:rStyle w:val="FontStyle41"/>
                <w:sz w:val="28"/>
                <w:szCs w:val="28"/>
              </w:rPr>
              <w:t>ский) федеральный униве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ситет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26" w:rsidRPr="00417D5D" w:rsidRDefault="00992026" w:rsidP="00577FF6">
            <w:pPr>
              <w:ind w:firstLine="142"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Министерство образования и науки Республики Татарстан, рассмотрев пис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мо о предложениях по включению в ФГОС ВПО требований о формировании у обучающихся нетерпимости к корру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ционным проявлениям, направило пис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ма в вузы для отработки данного вопр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са.</w:t>
            </w:r>
            <w:proofErr w:type="gramEnd"/>
          </w:p>
          <w:p w:rsidR="00992026" w:rsidRPr="00417D5D" w:rsidRDefault="00992026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Предложения, полученные из вузов в ответ на запрос Министерства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ния и науки Республики Татарстан, </w:t>
            </w:r>
            <w:proofErr w:type="gramStart"/>
            <w:r w:rsidRPr="00417D5D">
              <w:rPr>
                <w:sz w:val="28"/>
                <w:szCs w:val="28"/>
              </w:rPr>
              <w:t>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анализированы и обобщены</w:t>
            </w:r>
            <w:proofErr w:type="gramEnd"/>
            <w:r w:rsidRPr="00417D5D">
              <w:rPr>
                <w:sz w:val="28"/>
                <w:szCs w:val="28"/>
              </w:rPr>
              <w:t xml:space="preserve">. </w:t>
            </w:r>
          </w:p>
          <w:p w:rsidR="00992026" w:rsidRPr="00417D5D" w:rsidRDefault="00992026" w:rsidP="00577FF6">
            <w:pPr>
              <w:ind w:firstLine="142"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Как вывод, наши предложения по включению в ФГОС ВПО требований о формировании у обучающихся нетерп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мости к коррупционным проявлениям заключаются в следующем:</w:t>
            </w:r>
            <w:proofErr w:type="gramEnd"/>
          </w:p>
          <w:p w:rsidR="00992026" w:rsidRPr="00417D5D" w:rsidRDefault="00992026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По мнению вузов, находящихся на 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ритории Республики Татарстан и сотру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ников отдела высшего образования М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нистерства образования и науки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лики Татарстан, в ФГОС ВПО необх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димо внести следующие требования:</w:t>
            </w:r>
          </w:p>
          <w:p w:rsidR="00992026" w:rsidRPr="00417D5D" w:rsidRDefault="00992026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в перечень общекультурных комп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тенций – «должен </w:t>
            </w:r>
            <w:proofErr w:type="gramStart"/>
            <w:r w:rsidRPr="00417D5D">
              <w:rPr>
                <w:sz w:val="28"/>
                <w:szCs w:val="28"/>
              </w:rPr>
              <w:t>понимать и пресекать</w:t>
            </w:r>
            <w:proofErr w:type="gramEnd"/>
            <w:r w:rsidRPr="00417D5D">
              <w:rPr>
                <w:sz w:val="28"/>
                <w:szCs w:val="28"/>
              </w:rPr>
              <w:t xml:space="preserve"> проявления коррупционной деятельности в образовательном процессе»;</w:t>
            </w:r>
          </w:p>
          <w:p w:rsidR="00992026" w:rsidRPr="00417D5D" w:rsidRDefault="00992026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в перечень профессиональных комп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тенций – «формирование нетерпимости к коррупционному поведению в професс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ональной среде».</w:t>
            </w:r>
          </w:p>
          <w:p w:rsidR="00992026" w:rsidRPr="00417D5D" w:rsidRDefault="00992026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Помимо этого, считаем </w:t>
            </w:r>
            <w:proofErr w:type="gramStart"/>
            <w:r w:rsidRPr="00417D5D">
              <w:rPr>
                <w:sz w:val="28"/>
                <w:szCs w:val="28"/>
              </w:rPr>
              <w:t>целесообразным</w:t>
            </w:r>
            <w:proofErr w:type="gramEnd"/>
            <w:r w:rsidRPr="00417D5D">
              <w:rPr>
                <w:sz w:val="28"/>
                <w:szCs w:val="28"/>
              </w:rPr>
              <w:t xml:space="preserve"> включить в ФГОС ВПО с целью форм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рования у обучающихся нетерпимости к коррупционному поведению как одного из компонентов профессиональной этики дисциплину «Формирование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рупционного поведения в системе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образовательного права».</w:t>
            </w:r>
          </w:p>
          <w:p w:rsidR="00AA6D5E" w:rsidRPr="00417D5D" w:rsidRDefault="00AA6D5E" w:rsidP="00577FF6">
            <w:pPr>
              <w:keepLines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Разработка и реализация серии молодежных социальных 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ций, направленных на разв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тие антикоррупционного м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ровосприятия под девизом «Честным быть модно и 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стижно!» («Не дать – не взять»), включающих в себя проведение заседаний «кру</w:t>
            </w:r>
            <w:r w:rsidRPr="00417D5D">
              <w:rPr>
                <w:sz w:val="28"/>
                <w:szCs w:val="28"/>
              </w:rPr>
              <w:t>г</w:t>
            </w:r>
            <w:r w:rsidRPr="00417D5D">
              <w:rPr>
                <w:sz w:val="28"/>
                <w:szCs w:val="28"/>
              </w:rPr>
              <w:lastRenderedPageBreak/>
              <w:t>лых столов», семинаров,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формационно-просветительских встреч со студентами, школьниками, 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ботающей молодежью, а также мероприятий, приуроченных к Международному дню борьбы с коррупцией (ежегодно 9 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кабря)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Министерство по делам молодежи, спорту и тури</w:t>
            </w:r>
            <w:r w:rsidRPr="00417D5D">
              <w:rPr>
                <w:sz w:val="28"/>
                <w:szCs w:val="28"/>
              </w:rPr>
              <w:t>з</w:t>
            </w:r>
            <w:r w:rsidRPr="00417D5D">
              <w:rPr>
                <w:sz w:val="28"/>
                <w:szCs w:val="28"/>
              </w:rPr>
              <w:t>му Республики Татарстан, Министерство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общественная орган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зация «Академия творч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ской молодежи Республики Татарстан»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lastRenderedPageBreak/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14 июня РОО «Союз молодежи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лики Татарстан» совместно с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ством образования и науки Республики Татарстан </w:t>
            </w:r>
            <w:r w:rsidR="00272CC5" w:rsidRPr="00417D5D">
              <w:rPr>
                <w:sz w:val="28"/>
                <w:szCs w:val="28"/>
              </w:rPr>
              <w:t xml:space="preserve">провели </w:t>
            </w:r>
            <w:r w:rsidRPr="00417D5D">
              <w:rPr>
                <w:sz w:val="28"/>
                <w:szCs w:val="28"/>
              </w:rPr>
              <w:t>просветительскую акцию  «Взяток не даю и не беру!». В 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ции приняли участие 70 сотрудников Министерства.</w:t>
            </w:r>
          </w:p>
          <w:p w:rsidR="00AA6D5E" w:rsidRPr="00417D5D" w:rsidRDefault="00AA6D5E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</w:p>
          <w:p w:rsidR="00AA6D5E" w:rsidRPr="00417D5D" w:rsidRDefault="00AA6D5E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9 апреля в 19.00 на телеканале «</w:t>
            </w:r>
            <w:proofErr w:type="gramStart"/>
            <w:r w:rsidRPr="00417D5D">
              <w:rPr>
                <w:sz w:val="28"/>
                <w:szCs w:val="28"/>
              </w:rPr>
              <w:t>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lastRenderedPageBreak/>
              <w:t>стан-Новый</w:t>
            </w:r>
            <w:proofErr w:type="gramEnd"/>
            <w:r w:rsidRPr="00417D5D">
              <w:rPr>
                <w:sz w:val="28"/>
                <w:szCs w:val="28"/>
              </w:rPr>
              <w:t xml:space="preserve"> век» состоялся выпуск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граммы «Татарстан без коррупции». 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ма очередного выпуска - единый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дарственный экзамен.</w:t>
            </w:r>
          </w:p>
          <w:p w:rsidR="00AA6D5E" w:rsidRPr="00417D5D" w:rsidRDefault="00AA6D5E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Данная передача, основной целью кот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рой было правовое просвещение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дан, подготовлена при содействии Управления Президента РТ по вопросам антикоррупционной политики в рамках реализации Комплексной республика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ской антикоррупционной программы на 2012-2014 годы.</w:t>
            </w:r>
          </w:p>
          <w:p w:rsidR="00AA6D5E" w:rsidRPr="00417D5D" w:rsidRDefault="00AA6D5E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Актуальность темы, посвященной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ведению единого государственного экз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мена, обусловлена тем, что уже с 20 а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реля 2013 года в средних образовател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ных учреждениях республики для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дельных выпускников начались  экзам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ны, «вторая волна» ЕГЭ завершится в конце июля.</w:t>
            </w:r>
          </w:p>
          <w:p w:rsidR="00AA6D5E" w:rsidRPr="00417D5D" w:rsidRDefault="00AA6D5E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Как показывает практика, в период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ведения таких экзаменов не обходится без нарушений, совершаемых участн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ками процесса (выпускниками, препод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вателями и иными лицами). Так, только в 2012 году за использование сотовых 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лефонов с экзаменов удалены 60 в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 xml:space="preserve">пускников, и только 33 из них – с правом пересдачи. По результатам ЕГЭ-2012 </w:t>
            </w:r>
            <w:r w:rsidRPr="00417D5D">
              <w:rPr>
                <w:sz w:val="28"/>
                <w:szCs w:val="28"/>
              </w:rPr>
              <w:lastRenderedPageBreak/>
              <w:t>возбуждено 84 административных дела в отношении участников ЕГЭ, в том числе 48 - в отношении выпускников. 4 резул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тата ЕГЭ были аннулированы за разм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щение контрольно-измерительных мат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риалов (КИМ) в сети Интернет (в 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ском, Нижнекамском районах, а также в </w:t>
            </w:r>
            <w:proofErr w:type="spellStart"/>
            <w:r w:rsidRPr="00417D5D">
              <w:rPr>
                <w:sz w:val="28"/>
                <w:szCs w:val="28"/>
              </w:rPr>
              <w:t>Вахитовском</w:t>
            </w:r>
            <w:proofErr w:type="spellEnd"/>
            <w:r w:rsidRPr="00417D5D">
              <w:rPr>
                <w:sz w:val="28"/>
                <w:szCs w:val="28"/>
              </w:rPr>
              <w:t xml:space="preserve"> и Приволжском районах Казани).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Организация и проведение ежегодного конкурса научных работ по вопросам против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действия коррупции в Респу</w:t>
            </w:r>
            <w:r w:rsidRPr="00417D5D">
              <w:rPr>
                <w:rStyle w:val="FontStyle41"/>
                <w:sz w:val="28"/>
                <w:szCs w:val="28"/>
              </w:rPr>
              <w:t>б</w:t>
            </w:r>
            <w:r w:rsidRPr="00417D5D">
              <w:rPr>
                <w:rStyle w:val="FontStyle41"/>
                <w:sz w:val="28"/>
                <w:szCs w:val="28"/>
              </w:rPr>
              <w:t>лике Татарстан среди профе</w:t>
            </w:r>
            <w:r w:rsidRPr="00417D5D">
              <w:rPr>
                <w:rStyle w:val="FontStyle41"/>
                <w:sz w:val="28"/>
                <w:szCs w:val="28"/>
              </w:rPr>
              <w:t>с</w:t>
            </w:r>
            <w:r w:rsidRPr="00417D5D">
              <w:rPr>
                <w:rStyle w:val="FontStyle41"/>
                <w:sz w:val="28"/>
                <w:szCs w:val="28"/>
              </w:rPr>
              <w:t>сорско-преподавательского состава учреждений высшего профессионального образов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ния, научно-исследовательских учрежд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ний, аспирантов и студентов образовательных учреждений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Академия наук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(по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гласованию), Управление Президента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по вопросам ант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коррупционной политики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Запланировано в 4 квартале 2013 года</w:t>
            </w: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4.15.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Организация и проведение ежегодной всероссийской научно-практической конф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ренции по вопросам против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действия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рупционной политики (по согласованию), Академия </w:t>
            </w:r>
            <w:r w:rsidRPr="00417D5D">
              <w:rPr>
                <w:sz w:val="28"/>
                <w:szCs w:val="28"/>
              </w:rPr>
              <w:lastRenderedPageBreak/>
              <w:t>наук Республики Татарстан (по согласованию), Каза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ский (Приволжский) фед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ральный университет (по согласованию), частное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разовательное учреждение высшего профессиональн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 образования «Институт экономики, управления и права»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Запланировано в 4 квартале 2013 года</w:t>
            </w: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Осуществление комплекса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ганизационных, разъяснител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ных и иных мер по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нию лицами, замещающими государственные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пальные) должности,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ственными (муниципальными) служащими ограничений,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претов и по исполнению об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занностей, установленных в целях противодействия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рупции, в том числе огранич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ний, касающихся дарения и получения подарков.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мероприятий по формированию в обществе негативного отношения к 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рению подарков указанным лицам и служащим в связи с </w:t>
            </w:r>
            <w:r w:rsidRPr="00417D5D">
              <w:rPr>
                <w:sz w:val="28"/>
                <w:szCs w:val="28"/>
              </w:rPr>
              <w:lastRenderedPageBreak/>
              <w:t>их должностным положением или в связи с исполнением ими служебных обязанностей и их получению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Департамент по делам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при Президенте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политики (по согласованию),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ства, ведомства Республики Татарстан, органы местного самоуправления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- Госслужащие Министерства регулярно информируются о необходимости с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блюдения ограничений и запретов, св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занных с прохождением государственной службы, ограничениях, запретах, нед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пущении конфликтных ситуаций, с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блюдении общих принципов служебного поведения. 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При приеме гражданина на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ственную службу в обязательном поря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ке проводится следующая работа: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- ознакомление граждан с требованиями действующего законодательства о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дарственной службе и противодействии коррупции;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- даются разъяснения по соблюдению ограничений, запретов и по исполнению обязанностей, установленных в целях противодействия коррупции, в том чи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lastRenderedPageBreak/>
              <w:t>ле, ограничений, касающихся дарения и получения подарков;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выдается под роспись брошюра с рек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мендациями по предупреждению нар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шений законодательства о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гражданской службе.</w:t>
            </w:r>
          </w:p>
          <w:p w:rsidR="00AA6D5E" w:rsidRPr="00417D5D" w:rsidRDefault="00AA6D5E" w:rsidP="00577FF6">
            <w:pPr>
              <w:keepLines/>
              <w:jc w:val="both"/>
              <w:rPr>
                <w:b/>
                <w:sz w:val="28"/>
                <w:szCs w:val="28"/>
              </w:rPr>
            </w:pP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Организация доведения до лиц, замещающих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ственные (муниципальные) должности, должности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дарственной (муниципальной) службы, положений законод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тельства Российской Федер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о противодействии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рупции, в том числе об уст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новлении наказания за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мерческий подкуп, получение и дачу взятки, посредничество во взяточничестве в виде штрафов, кратных сумме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мерческого подкупа или взя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ки, об увольнении в связи с утратой доверия, о порядке проверки сведений, предста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ляемых указанными лицами в соответствии</w:t>
            </w:r>
            <w:proofErr w:type="gramEnd"/>
            <w:r w:rsidRPr="00417D5D">
              <w:rPr>
                <w:sz w:val="28"/>
                <w:szCs w:val="28"/>
              </w:rPr>
              <w:t xml:space="preserve"> с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ством Российской Федерации о противодействии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Департамент по делам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при Президенте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политики (по согласованию),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 и ведомства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Татарстан, органы мес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(по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гласованию)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До сведения госслужащих Министерства регулярно доводится информация о р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зультатах социологического исследов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ния Комитета Республики Татарстан по социально-экономическому монитори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гу, информации о привлечении к уголо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ной ответственности государственных служащих Республики Татарстан. 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Госслужащие ознакомлены с положен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ями законодательства РФ о противоде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ствии коррупции, в том числе об уст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новлении наказания за коммерческий подкуп, получение и дачу взятки,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средничество во взяточничестве в виде штрафов, кратных сумме коммерческого подкупа или взятки, об увольнении в связи с утратой доверия.</w:t>
            </w: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С учетом положений межд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народных актов в области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тиводействия коррупции о криминализации обещания 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чи взятки или получения взя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ки и предложения дачи взятки или получения взятки и опыта иностранных государств ра</w:t>
            </w:r>
            <w:r w:rsidRPr="00417D5D">
              <w:rPr>
                <w:sz w:val="28"/>
                <w:szCs w:val="28"/>
              </w:rPr>
              <w:t>з</w:t>
            </w:r>
            <w:r w:rsidRPr="00417D5D">
              <w:rPr>
                <w:sz w:val="28"/>
                <w:szCs w:val="28"/>
              </w:rPr>
              <w:t>работка и осуществление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плекса организационных, разъяснительных и иных мер по недопущению лицами,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мещающими государственные (муниципальные) должности, государственными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пальными) служащими пов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дения, которое может воспр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ниматься окружающими как обещание или предложение дачи взятки либо как</w:t>
            </w:r>
            <w:proofErr w:type="gramEnd"/>
            <w:r w:rsidRPr="00417D5D">
              <w:rPr>
                <w:sz w:val="28"/>
                <w:szCs w:val="28"/>
              </w:rPr>
              <w:t xml:space="preserve"> согласие принять взятку или как прос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ба о даче взятки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Департамент по делам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при Президенте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политики (по согласованию),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ства, ведомства Республики Татарстан, органы местного самоуправления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  <w:highlight w:val="yellow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Министерством разработаны рекоменд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по предупреждению нарушений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конодательства о государственной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данской службе и противодействии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рупции, содержащие выдержки и </w:t>
            </w:r>
            <w:proofErr w:type="gramStart"/>
            <w:r w:rsidRPr="00417D5D">
              <w:rPr>
                <w:sz w:val="28"/>
                <w:szCs w:val="28"/>
              </w:rPr>
              <w:t>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ментарии</w:t>
            </w:r>
            <w:proofErr w:type="gramEnd"/>
            <w:r w:rsidRPr="00417D5D">
              <w:rPr>
                <w:sz w:val="28"/>
                <w:szCs w:val="28"/>
              </w:rPr>
              <w:t xml:space="preserve"> действующего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 xml:space="preserve">ства с приложением форм заявлений и обращений. 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Рекомендации розданы государственным гражданским служащим Министерства под роспись. 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Сотрудникам  Министерства указано на необходимость изучения разделов «Пр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тиводействие коррупции» сайтов госо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ганов. </w:t>
            </w:r>
          </w:p>
        </w:tc>
      </w:tr>
      <w:tr w:rsidR="00AA6D5E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724C9A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5. Обеспечение открытости и доступности для населения  деятельности государственных и муниципальных органов, укре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ление их связи</w:t>
            </w:r>
            <w:r w:rsidR="00724C9A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с гражданским обществом, стимулирование антикоррупционной активности общественности</w:t>
            </w: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5.1.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и совершенств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вание  предоставления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и муниципал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ных услуг на базе многофун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циональных  центров пред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lastRenderedPageBreak/>
              <w:t>ставления государственных и муниципальных услуг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Министерство информат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и связи Республики Татарстан, Министерство экономики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тарстан, Центр экономич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lastRenderedPageBreak/>
              <w:t>ских и социальных иссл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дований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министерства, ведо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ства Республики Татарстан, 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тарстан (по согласованию) 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2012–2014 гг.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соответствии с административными регламентами МО и НРТ предоставлено государственных услуг: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-по лицензированию образовательной деятельности в отчетном периоде  </w:t>
            </w:r>
            <w:r w:rsidRPr="00417D5D">
              <w:rPr>
                <w:b/>
                <w:sz w:val="28"/>
                <w:szCs w:val="28"/>
              </w:rPr>
              <w:t>220</w:t>
            </w:r>
            <w:r w:rsidRPr="00417D5D">
              <w:rPr>
                <w:sz w:val="28"/>
                <w:szCs w:val="28"/>
              </w:rPr>
              <w:t xml:space="preserve">    </w:t>
            </w:r>
            <w:r w:rsidRPr="00417D5D">
              <w:rPr>
                <w:sz w:val="28"/>
                <w:szCs w:val="28"/>
              </w:rPr>
              <w:lastRenderedPageBreak/>
              <w:t xml:space="preserve">государственных услуг. 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по государственной аккредитации обр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зовательных учреждений и организаций  предоставлено </w:t>
            </w:r>
            <w:r w:rsidRPr="00417D5D">
              <w:rPr>
                <w:b/>
                <w:sz w:val="28"/>
                <w:szCs w:val="28"/>
              </w:rPr>
              <w:t>267</w:t>
            </w:r>
            <w:r w:rsidRPr="00417D5D">
              <w:rPr>
                <w:sz w:val="28"/>
                <w:szCs w:val="28"/>
              </w:rPr>
              <w:t xml:space="preserve"> государственных услуг.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- по подтверждению документов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дарственного образца, об ученых степ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нях и ученых званиях в отчетном пери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де предоставлено </w:t>
            </w:r>
            <w:r w:rsidRPr="00417D5D">
              <w:rPr>
                <w:b/>
                <w:sz w:val="28"/>
                <w:szCs w:val="28"/>
              </w:rPr>
              <w:t>84</w:t>
            </w:r>
            <w:r w:rsidRPr="00417D5D">
              <w:rPr>
                <w:sz w:val="28"/>
                <w:szCs w:val="28"/>
              </w:rPr>
              <w:t xml:space="preserve"> </w:t>
            </w:r>
            <w:proofErr w:type="spellStart"/>
            <w:r w:rsidRPr="00417D5D">
              <w:rPr>
                <w:sz w:val="28"/>
                <w:szCs w:val="28"/>
              </w:rPr>
              <w:t>госуд</w:t>
            </w:r>
            <w:proofErr w:type="spellEnd"/>
            <w:r w:rsidRPr="00417D5D">
              <w:rPr>
                <w:sz w:val="28"/>
                <w:szCs w:val="28"/>
              </w:rPr>
              <w:t>. услуг;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-по рассмотрению обращений граждан в отчетный период предоставлено </w:t>
            </w:r>
            <w:r w:rsidRPr="00417D5D">
              <w:rPr>
                <w:b/>
                <w:sz w:val="28"/>
                <w:szCs w:val="28"/>
              </w:rPr>
              <w:t>108</w:t>
            </w:r>
            <w:r w:rsidRPr="00417D5D">
              <w:rPr>
                <w:sz w:val="28"/>
                <w:szCs w:val="28"/>
              </w:rPr>
              <w:t xml:space="preserve">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услуг;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по предоставлению государственной услуги по выдаче разрешения на всту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ление в брак лицу (лицам), не достигш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му (им) возраста 16 лет в отчетном пер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 xml:space="preserve">оде предоставлена  </w:t>
            </w:r>
            <w:r w:rsidRPr="00417D5D">
              <w:rPr>
                <w:b/>
                <w:sz w:val="28"/>
                <w:szCs w:val="28"/>
              </w:rPr>
              <w:t>3</w:t>
            </w:r>
            <w:r w:rsidRPr="00417D5D">
              <w:rPr>
                <w:sz w:val="28"/>
                <w:szCs w:val="28"/>
              </w:rPr>
              <w:t xml:space="preserve">   государственная  услуга.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5.2.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Приведение администрати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ных регламентов предоставл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государственных и мун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ципальных услуг в соотве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ствие с требованиями Фед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рального закона от 27.07.2010            № 210-ФЗ «Об организации предоставления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и муниципальных услуг»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pStyle w:val="a3"/>
              <w:keepLines/>
              <w:widowControl w:val="0"/>
              <w:jc w:val="both"/>
              <w:rPr>
                <w:b w:val="0"/>
                <w:bCs w:val="0"/>
              </w:rPr>
            </w:pPr>
            <w:r w:rsidRPr="00417D5D">
              <w:rPr>
                <w:b w:val="0"/>
              </w:rPr>
              <w:t>министерства, ведомства, о</w:t>
            </w:r>
            <w:r w:rsidRPr="00417D5D">
              <w:rPr>
                <w:b w:val="0"/>
                <w:bCs w:val="0"/>
              </w:rPr>
              <w:t>рганы местного сам</w:t>
            </w:r>
            <w:r w:rsidRPr="00417D5D">
              <w:rPr>
                <w:b w:val="0"/>
                <w:bCs w:val="0"/>
              </w:rPr>
              <w:t>о</w:t>
            </w:r>
            <w:r w:rsidRPr="00417D5D">
              <w:rPr>
                <w:b w:val="0"/>
                <w:bCs w:val="0"/>
              </w:rPr>
              <w:t>управления Республики Т</w:t>
            </w:r>
            <w:r w:rsidRPr="00417D5D">
              <w:rPr>
                <w:b w:val="0"/>
                <w:bCs w:val="0"/>
              </w:rPr>
              <w:t>а</w:t>
            </w:r>
            <w:r w:rsidRPr="00417D5D">
              <w:rPr>
                <w:b w:val="0"/>
                <w:bCs w:val="0"/>
              </w:rPr>
              <w:t>тарстан (по согласованию)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На официальном сайте МО и НРТ   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здан раздел «Государственные услуги, оказываемые МО и НРТ», в котором размещены вышеуказанные регламенты (5).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Административные регламенты по предоставлению государственных услуг приведены в соответствие с требовани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ми Федерального закона от 27.07.2010 года № 210-ФЗ</w:t>
            </w: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5.5.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Наполнение в соответствии с законодательством интернет-сайтов информацией о де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тельности министерств,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домств, органов местного с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моуправления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в сфере противоде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ствия коррупции, а также об исполнении бюджета и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основных экономич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ских и социальных программ, об исполнении 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онных программ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Во втором квартале официальный сайт Министерства образования и науки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(</w:t>
            </w:r>
            <w:proofErr w:type="spellStart"/>
            <w:r w:rsidRPr="00417D5D">
              <w:rPr>
                <w:sz w:val="28"/>
                <w:szCs w:val="28"/>
                <w:lang w:val="en-US"/>
              </w:rPr>
              <w:t>mon</w:t>
            </w:r>
            <w:proofErr w:type="spellEnd"/>
            <w:r w:rsidRPr="00417D5D">
              <w:rPr>
                <w:sz w:val="28"/>
                <w:szCs w:val="28"/>
              </w:rPr>
              <w:t>.</w:t>
            </w:r>
            <w:proofErr w:type="spellStart"/>
            <w:r w:rsidRPr="00417D5D">
              <w:rPr>
                <w:sz w:val="28"/>
                <w:szCs w:val="28"/>
                <w:lang w:val="en-US"/>
              </w:rPr>
              <w:t>tatar</w:t>
            </w:r>
            <w:proofErr w:type="spellEnd"/>
            <w:r w:rsidRPr="00417D5D">
              <w:rPr>
                <w:sz w:val="28"/>
                <w:szCs w:val="28"/>
              </w:rPr>
              <w:t>.</w:t>
            </w:r>
            <w:proofErr w:type="spellStart"/>
            <w:r w:rsidRPr="00417D5D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417D5D">
              <w:rPr>
                <w:sz w:val="28"/>
                <w:szCs w:val="28"/>
              </w:rPr>
              <w:t>) допо</w:t>
            </w:r>
            <w:r w:rsidRPr="00417D5D">
              <w:rPr>
                <w:sz w:val="28"/>
                <w:szCs w:val="28"/>
              </w:rPr>
              <w:t>л</w:t>
            </w:r>
            <w:r w:rsidRPr="00417D5D">
              <w:rPr>
                <w:sz w:val="28"/>
                <w:szCs w:val="28"/>
              </w:rPr>
              <w:t xml:space="preserve">нен следующей информацией. </w:t>
            </w:r>
          </w:p>
          <w:p w:rsidR="00AA6D5E" w:rsidRPr="00417D5D" w:rsidRDefault="00AA6D5E" w:rsidP="00577FF6">
            <w:pPr>
              <w:ind w:firstLine="284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Во исполнение  постановления Каб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нета Министров Республики Татарстан от 04.04.2013 № 225 «Об утверждении Единых требований к размещению и наполнению разделов официальных са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тов исполнительных органов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власти Республики Татарстан в информационно - телекоммуникацио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сети «Интернет» по вопросам 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водействия коррупции» раздел «Прот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 xml:space="preserve">водействие коррупции» официального  сайта Министерства </w:t>
            </w:r>
            <w:proofErr w:type="gramStart"/>
            <w:r w:rsidRPr="00417D5D">
              <w:rPr>
                <w:sz w:val="28"/>
                <w:szCs w:val="28"/>
              </w:rPr>
              <w:t>актуализирован и приведен</w:t>
            </w:r>
            <w:proofErr w:type="gramEnd"/>
            <w:r w:rsidRPr="00417D5D">
              <w:rPr>
                <w:sz w:val="28"/>
                <w:szCs w:val="28"/>
              </w:rPr>
              <w:t xml:space="preserve"> в соответствие с указанными требованиями.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8" w:history="1">
              <w:r w:rsidR="00AA6D5E" w:rsidRPr="00417D5D">
                <w:rPr>
                  <w:sz w:val="28"/>
                  <w:szCs w:val="28"/>
                </w:rPr>
                <w:t>Совет при Президенте Республики Татарстан по противодействию корру</w:t>
              </w:r>
              <w:r w:rsidR="00AA6D5E" w:rsidRPr="00417D5D">
                <w:rPr>
                  <w:sz w:val="28"/>
                  <w:szCs w:val="28"/>
                </w:rPr>
                <w:t>п</w:t>
              </w:r>
              <w:r w:rsidR="00AA6D5E" w:rsidRPr="00417D5D">
                <w:rPr>
                  <w:sz w:val="28"/>
                  <w:szCs w:val="28"/>
                </w:rPr>
                <w:t>ции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9" w:history="1">
              <w:r w:rsidR="00AA6D5E" w:rsidRPr="00417D5D">
                <w:rPr>
                  <w:sz w:val="28"/>
                  <w:szCs w:val="28"/>
                </w:rPr>
                <w:t>Телефоны доверия для сообщений о проявлениях коррупции в Министе</w:t>
              </w:r>
              <w:r w:rsidR="00AA6D5E" w:rsidRPr="00417D5D">
                <w:rPr>
                  <w:sz w:val="28"/>
                  <w:szCs w:val="28"/>
                </w:rPr>
                <w:t>р</w:t>
              </w:r>
              <w:r w:rsidR="00AA6D5E" w:rsidRPr="00417D5D">
                <w:rPr>
                  <w:sz w:val="28"/>
                  <w:szCs w:val="28"/>
                </w:rPr>
                <w:t>стве образования и науки Республики Татарстан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10" w:history="1">
              <w:r w:rsidR="00AA6D5E" w:rsidRPr="00417D5D">
                <w:rPr>
                  <w:sz w:val="28"/>
                  <w:szCs w:val="28"/>
                </w:rPr>
                <w:t>Антикоррупционная программа Министерства образования и науки Республики Татарстан на 2012 - 2014 годы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11" w:history="1">
              <w:r w:rsidR="00AA6D5E" w:rsidRPr="00417D5D">
                <w:rPr>
                  <w:sz w:val="28"/>
                  <w:szCs w:val="28"/>
                </w:rPr>
                <w:t>Сведения о доходах, об имуществе и обязательствах имущественного х</w:t>
              </w:r>
              <w:r w:rsidR="00AA6D5E" w:rsidRPr="00417D5D">
                <w:rPr>
                  <w:sz w:val="28"/>
                  <w:szCs w:val="28"/>
                </w:rPr>
                <w:t>а</w:t>
              </w:r>
              <w:r w:rsidR="00AA6D5E" w:rsidRPr="00417D5D">
                <w:rPr>
                  <w:sz w:val="28"/>
                  <w:szCs w:val="28"/>
                </w:rPr>
                <w:t>рактера лиц, замещающих должности государственной гражданской службы Республики Татарстан в Министерстве образования и науки Республики Тата</w:t>
              </w:r>
              <w:r w:rsidR="00AA6D5E" w:rsidRPr="00417D5D">
                <w:rPr>
                  <w:sz w:val="28"/>
                  <w:szCs w:val="28"/>
                </w:rPr>
                <w:t>р</w:t>
              </w:r>
              <w:r w:rsidR="00AA6D5E" w:rsidRPr="00417D5D">
                <w:rPr>
                  <w:sz w:val="28"/>
                  <w:szCs w:val="28"/>
                </w:rPr>
                <w:t>стан и членов их семей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12" w:history="1">
              <w:r w:rsidR="00AA6D5E" w:rsidRPr="00417D5D">
                <w:rPr>
                  <w:sz w:val="28"/>
                  <w:szCs w:val="28"/>
                </w:rPr>
                <w:t>Перечень должностей госуда</w:t>
              </w:r>
              <w:r w:rsidR="00AA6D5E" w:rsidRPr="00417D5D">
                <w:rPr>
                  <w:sz w:val="28"/>
                  <w:szCs w:val="28"/>
                </w:rPr>
                <w:t>р</w:t>
              </w:r>
              <w:r w:rsidR="00AA6D5E" w:rsidRPr="00417D5D">
                <w:rPr>
                  <w:sz w:val="28"/>
                  <w:szCs w:val="28"/>
                </w:rPr>
                <w:t>ственной гражданской службы Респу</w:t>
              </w:r>
              <w:r w:rsidR="00AA6D5E" w:rsidRPr="00417D5D">
                <w:rPr>
                  <w:sz w:val="28"/>
                  <w:szCs w:val="28"/>
                </w:rPr>
                <w:t>б</w:t>
              </w:r>
              <w:r w:rsidR="00AA6D5E" w:rsidRPr="00417D5D">
                <w:rPr>
                  <w:sz w:val="28"/>
                  <w:szCs w:val="28"/>
                </w:rPr>
                <w:t>лики Татарстан в Министерстве образ</w:t>
              </w:r>
              <w:r w:rsidR="00AA6D5E" w:rsidRPr="00417D5D">
                <w:rPr>
                  <w:sz w:val="28"/>
                  <w:szCs w:val="28"/>
                </w:rPr>
                <w:t>о</w:t>
              </w:r>
              <w:r w:rsidR="00AA6D5E" w:rsidRPr="00417D5D">
                <w:rPr>
                  <w:sz w:val="28"/>
                  <w:szCs w:val="28"/>
                </w:rPr>
                <w:t>вания и науки Республики Татарстан, замещение которых связано с корру</w:t>
              </w:r>
              <w:r w:rsidR="00AA6D5E" w:rsidRPr="00417D5D">
                <w:rPr>
                  <w:sz w:val="28"/>
                  <w:szCs w:val="28"/>
                </w:rPr>
                <w:t>п</w:t>
              </w:r>
              <w:r w:rsidR="00AA6D5E" w:rsidRPr="00417D5D">
                <w:rPr>
                  <w:sz w:val="28"/>
                  <w:szCs w:val="28"/>
                </w:rPr>
                <w:t>ционными рисками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13" w:history="1">
              <w:r w:rsidR="00AA6D5E" w:rsidRPr="00417D5D">
                <w:rPr>
                  <w:sz w:val="28"/>
                  <w:szCs w:val="28"/>
                </w:rPr>
                <w:t xml:space="preserve">Комиссия при </w:t>
              </w:r>
              <w:proofErr w:type="gramStart"/>
              <w:r w:rsidR="00AA6D5E" w:rsidRPr="00417D5D">
                <w:rPr>
                  <w:sz w:val="28"/>
                  <w:szCs w:val="28"/>
                </w:rPr>
                <w:t>министре</w:t>
              </w:r>
              <w:proofErr w:type="gramEnd"/>
              <w:r w:rsidR="00AA6D5E" w:rsidRPr="00417D5D">
                <w:rPr>
                  <w:sz w:val="28"/>
                  <w:szCs w:val="28"/>
                </w:rPr>
                <w:t xml:space="preserve"> образов</w:t>
              </w:r>
              <w:r w:rsidR="00AA6D5E" w:rsidRPr="00417D5D">
                <w:rPr>
                  <w:sz w:val="28"/>
                  <w:szCs w:val="28"/>
                </w:rPr>
                <w:t>а</w:t>
              </w:r>
              <w:r w:rsidR="00AA6D5E" w:rsidRPr="00417D5D">
                <w:rPr>
                  <w:sz w:val="28"/>
                  <w:szCs w:val="28"/>
                </w:rPr>
                <w:t>ния и науки Республики Татарстан по противодействию коррупции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14" w:history="1">
              <w:r w:rsidR="00AA6D5E" w:rsidRPr="00417D5D">
                <w:rPr>
                  <w:sz w:val="28"/>
                  <w:szCs w:val="28"/>
                </w:rPr>
                <w:t>Комиссия Министерства образов</w:t>
              </w:r>
              <w:r w:rsidR="00AA6D5E" w:rsidRPr="00417D5D">
                <w:rPr>
                  <w:sz w:val="28"/>
                  <w:szCs w:val="28"/>
                </w:rPr>
                <w:t>а</w:t>
              </w:r>
              <w:r w:rsidR="00AA6D5E" w:rsidRPr="00417D5D">
                <w:rPr>
                  <w:sz w:val="28"/>
                  <w:szCs w:val="28"/>
                </w:rPr>
                <w:t>ния и науки Республики Татарстан по соблюдению требований к служебному поведению государственных гражда</w:t>
              </w:r>
              <w:r w:rsidR="00AA6D5E" w:rsidRPr="00417D5D">
                <w:rPr>
                  <w:sz w:val="28"/>
                  <w:szCs w:val="28"/>
                </w:rPr>
                <w:t>н</w:t>
              </w:r>
              <w:r w:rsidR="00AA6D5E" w:rsidRPr="00417D5D">
                <w:rPr>
                  <w:sz w:val="28"/>
                  <w:szCs w:val="28"/>
                </w:rPr>
                <w:t>ских служащих и урегулированию ко</w:t>
              </w:r>
              <w:r w:rsidR="00AA6D5E" w:rsidRPr="00417D5D">
                <w:rPr>
                  <w:sz w:val="28"/>
                  <w:szCs w:val="28"/>
                </w:rPr>
                <w:t>н</w:t>
              </w:r>
              <w:r w:rsidR="00AA6D5E" w:rsidRPr="00417D5D">
                <w:rPr>
                  <w:sz w:val="28"/>
                  <w:szCs w:val="28"/>
                </w:rPr>
                <w:t>фликта интересов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15" w:history="1">
              <w:r w:rsidR="00AA6D5E" w:rsidRPr="00417D5D">
                <w:rPr>
                  <w:sz w:val="28"/>
                  <w:szCs w:val="28"/>
                </w:rPr>
                <w:t>Ответственное лицо за работу по профилактике коррупционных и иных правонарушений в Министерстве обр</w:t>
              </w:r>
              <w:r w:rsidR="00AA6D5E" w:rsidRPr="00417D5D">
                <w:rPr>
                  <w:sz w:val="28"/>
                  <w:szCs w:val="28"/>
                </w:rPr>
                <w:t>а</w:t>
              </w:r>
              <w:r w:rsidR="00AA6D5E" w:rsidRPr="00417D5D">
                <w:rPr>
                  <w:sz w:val="28"/>
                  <w:szCs w:val="28"/>
                </w:rPr>
                <w:t>зования и науки Республики Татарстан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16" w:history="1">
              <w:r w:rsidR="00AA6D5E" w:rsidRPr="00417D5D">
                <w:rPr>
                  <w:sz w:val="28"/>
                  <w:szCs w:val="28"/>
                </w:rPr>
                <w:t>Отчеты о мерах реализации ант</w:t>
              </w:r>
              <w:r w:rsidR="00AA6D5E" w:rsidRPr="00417D5D">
                <w:rPr>
                  <w:sz w:val="28"/>
                  <w:szCs w:val="28"/>
                </w:rPr>
                <w:t>и</w:t>
              </w:r>
              <w:r w:rsidR="00AA6D5E" w:rsidRPr="00417D5D">
                <w:rPr>
                  <w:sz w:val="28"/>
                  <w:szCs w:val="28"/>
                </w:rPr>
                <w:t>коррупционной политики Министе</w:t>
              </w:r>
              <w:r w:rsidR="00AA6D5E" w:rsidRPr="00417D5D">
                <w:rPr>
                  <w:sz w:val="28"/>
                  <w:szCs w:val="28"/>
                </w:rPr>
                <w:t>р</w:t>
              </w:r>
              <w:r w:rsidR="00AA6D5E" w:rsidRPr="00417D5D">
                <w:rPr>
                  <w:sz w:val="28"/>
                  <w:szCs w:val="28"/>
                </w:rPr>
                <w:t xml:space="preserve">ства образования и науки Республики </w:t>
              </w:r>
              <w:r w:rsidR="00AA6D5E" w:rsidRPr="00417D5D">
                <w:rPr>
                  <w:sz w:val="28"/>
                  <w:szCs w:val="28"/>
                </w:rPr>
                <w:lastRenderedPageBreak/>
                <w:t>Татарстан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17" w:history="1">
              <w:r w:rsidR="00AA6D5E" w:rsidRPr="00417D5D">
                <w:rPr>
                  <w:sz w:val="28"/>
                  <w:szCs w:val="28"/>
                </w:rPr>
                <w:t>Результаты антикоррупционной экспертизы нормативных правовых а</w:t>
              </w:r>
              <w:r w:rsidR="00AA6D5E" w:rsidRPr="00417D5D">
                <w:rPr>
                  <w:sz w:val="28"/>
                  <w:szCs w:val="28"/>
                </w:rPr>
                <w:t>к</w:t>
              </w:r>
              <w:r w:rsidR="00AA6D5E" w:rsidRPr="00417D5D">
                <w:rPr>
                  <w:sz w:val="28"/>
                  <w:szCs w:val="28"/>
                </w:rPr>
                <w:t>тов и их проектов, проведенной Мин</w:t>
              </w:r>
              <w:r w:rsidR="00AA6D5E" w:rsidRPr="00417D5D">
                <w:rPr>
                  <w:sz w:val="28"/>
                  <w:szCs w:val="28"/>
                </w:rPr>
                <w:t>и</w:t>
              </w:r>
              <w:r w:rsidR="00AA6D5E" w:rsidRPr="00417D5D">
                <w:rPr>
                  <w:sz w:val="28"/>
                  <w:szCs w:val="28"/>
                </w:rPr>
                <w:t>стерством образования и науки Респу</w:t>
              </w:r>
              <w:r w:rsidR="00AA6D5E" w:rsidRPr="00417D5D">
                <w:rPr>
                  <w:sz w:val="28"/>
                  <w:szCs w:val="28"/>
                </w:rPr>
                <w:t>б</w:t>
              </w:r>
              <w:r w:rsidR="00AA6D5E" w:rsidRPr="00417D5D">
                <w:rPr>
                  <w:sz w:val="28"/>
                  <w:szCs w:val="28"/>
                </w:rPr>
                <w:t>лики Татарстан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18" w:history="1">
              <w:r w:rsidR="00AA6D5E" w:rsidRPr="00417D5D">
                <w:rPr>
                  <w:sz w:val="28"/>
                  <w:szCs w:val="28"/>
                </w:rPr>
                <w:t>Независимая антикоррупционная экспертиза нормативных правовых а</w:t>
              </w:r>
              <w:r w:rsidR="00AA6D5E" w:rsidRPr="00417D5D">
                <w:rPr>
                  <w:sz w:val="28"/>
                  <w:szCs w:val="28"/>
                </w:rPr>
                <w:t>к</w:t>
              </w:r>
              <w:r w:rsidR="00AA6D5E" w:rsidRPr="00417D5D">
                <w:rPr>
                  <w:sz w:val="28"/>
                  <w:szCs w:val="28"/>
                </w:rPr>
                <w:t>тов и их проектов, разработанных М</w:t>
              </w:r>
              <w:r w:rsidR="00AA6D5E" w:rsidRPr="00417D5D">
                <w:rPr>
                  <w:sz w:val="28"/>
                  <w:szCs w:val="28"/>
                </w:rPr>
                <w:t>и</w:t>
              </w:r>
              <w:r w:rsidR="00AA6D5E" w:rsidRPr="00417D5D">
                <w:rPr>
                  <w:sz w:val="28"/>
                  <w:szCs w:val="28"/>
                </w:rPr>
                <w:t>нистерством образования и науки Ре</w:t>
              </w:r>
              <w:r w:rsidR="00AA6D5E" w:rsidRPr="00417D5D">
                <w:rPr>
                  <w:sz w:val="28"/>
                  <w:szCs w:val="28"/>
                </w:rPr>
                <w:t>с</w:t>
              </w:r>
              <w:r w:rsidR="00AA6D5E" w:rsidRPr="00417D5D">
                <w:rPr>
                  <w:sz w:val="28"/>
                  <w:szCs w:val="28"/>
                </w:rPr>
                <w:t>публики Татарстан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19" w:history="1">
              <w:r w:rsidR="00AA6D5E" w:rsidRPr="00417D5D">
                <w:rPr>
                  <w:sz w:val="28"/>
                  <w:szCs w:val="28"/>
                </w:rPr>
                <w:t>Опрос общественного мнения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20" w:history="1">
              <w:r w:rsidR="00AA6D5E" w:rsidRPr="00417D5D">
                <w:rPr>
                  <w:sz w:val="28"/>
                  <w:szCs w:val="28"/>
                </w:rPr>
                <w:t>Федеральные законы, Указы Пр</w:t>
              </w:r>
              <w:r w:rsidR="00AA6D5E" w:rsidRPr="00417D5D">
                <w:rPr>
                  <w:sz w:val="28"/>
                  <w:szCs w:val="28"/>
                </w:rPr>
                <w:t>е</w:t>
              </w:r>
              <w:r w:rsidR="00AA6D5E" w:rsidRPr="00417D5D">
                <w:rPr>
                  <w:sz w:val="28"/>
                  <w:szCs w:val="28"/>
                </w:rPr>
                <w:t>зидента Российской Федерации, пост</w:t>
              </w:r>
              <w:r w:rsidR="00AA6D5E" w:rsidRPr="00417D5D">
                <w:rPr>
                  <w:sz w:val="28"/>
                  <w:szCs w:val="28"/>
                </w:rPr>
                <w:t>а</w:t>
              </w:r>
              <w:r w:rsidR="00AA6D5E" w:rsidRPr="00417D5D">
                <w:rPr>
                  <w:sz w:val="28"/>
                  <w:szCs w:val="28"/>
                </w:rPr>
                <w:t>новления Правительства Российской Федерации о противодействии корру</w:t>
              </w:r>
              <w:r w:rsidR="00AA6D5E" w:rsidRPr="00417D5D">
                <w:rPr>
                  <w:sz w:val="28"/>
                  <w:szCs w:val="28"/>
                </w:rPr>
                <w:t>п</w:t>
              </w:r>
              <w:r w:rsidR="00AA6D5E" w:rsidRPr="00417D5D">
                <w:rPr>
                  <w:sz w:val="28"/>
                  <w:szCs w:val="28"/>
                </w:rPr>
                <w:t>ции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21" w:history="1">
              <w:r w:rsidR="00AA6D5E" w:rsidRPr="00417D5D">
                <w:rPr>
                  <w:sz w:val="28"/>
                  <w:szCs w:val="28"/>
                </w:rPr>
                <w:t>Законы Республики Татарстан, Указы Президента Республики Тата</w:t>
              </w:r>
              <w:r w:rsidR="00AA6D5E" w:rsidRPr="00417D5D">
                <w:rPr>
                  <w:sz w:val="28"/>
                  <w:szCs w:val="28"/>
                </w:rPr>
                <w:t>р</w:t>
              </w:r>
              <w:r w:rsidR="00AA6D5E" w:rsidRPr="00417D5D">
                <w:rPr>
                  <w:sz w:val="28"/>
                  <w:szCs w:val="28"/>
                </w:rPr>
                <w:t>стан, Постановления Кабинета Мин</w:t>
              </w:r>
              <w:r w:rsidR="00AA6D5E" w:rsidRPr="00417D5D">
                <w:rPr>
                  <w:sz w:val="28"/>
                  <w:szCs w:val="28"/>
                </w:rPr>
                <w:t>и</w:t>
              </w:r>
              <w:r w:rsidR="00AA6D5E" w:rsidRPr="00417D5D">
                <w:rPr>
                  <w:sz w:val="28"/>
                  <w:szCs w:val="28"/>
                </w:rPr>
                <w:t>стров Республики Татарстан о против</w:t>
              </w:r>
              <w:r w:rsidR="00AA6D5E" w:rsidRPr="00417D5D">
                <w:rPr>
                  <w:sz w:val="28"/>
                  <w:szCs w:val="28"/>
                </w:rPr>
                <w:t>о</w:t>
              </w:r>
              <w:r w:rsidR="00AA6D5E" w:rsidRPr="00417D5D">
                <w:rPr>
                  <w:sz w:val="28"/>
                  <w:szCs w:val="28"/>
                </w:rPr>
                <w:t>действии коррупции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22" w:history="1">
              <w:r w:rsidR="00AA6D5E" w:rsidRPr="00417D5D">
                <w:rPr>
                  <w:sz w:val="28"/>
                  <w:szCs w:val="28"/>
                </w:rPr>
                <w:t>Кодекс этики и служебного пов</w:t>
              </w:r>
              <w:r w:rsidR="00AA6D5E" w:rsidRPr="00417D5D">
                <w:rPr>
                  <w:sz w:val="28"/>
                  <w:szCs w:val="28"/>
                </w:rPr>
                <w:t>е</w:t>
              </w:r>
              <w:r w:rsidR="00AA6D5E" w:rsidRPr="00417D5D">
                <w:rPr>
                  <w:sz w:val="28"/>
                  <w:szCs w:val="28"/>
                </w:rPr>
                <w:t>дения государственных гражданских служащих Республики Татарстан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23" w:history="1">
              <w:r w:rsidR="00AA6D5E" w:rsidRPr="00417D5D">
                <w:rPr>
                  <w:sz w:val="28"/>
                  <w:szCs w:val="28"/>
                </w:rPr>
                <w:t>Методические материалы, докл</w:t>
              </w:r>
              <w:r w:rsidR="00AA6D5E" w:rsidRPr="00417D5D">
                <w:rPr>
                  <w:sz w:val="28"/>
                  <w:szCs w:val="28"/>
                </w:rPr>
                <w:t>а</w:t>
              </w:r>
              <w:r w:rsidR="00AA6D5E" w:rsidRPr="00417D5D">
                <w:rPr>
                  <w:sz w:val="28"/>
                  <w:szCs w:val="28"/>
                </w:rPr>
                <w:t>ды, отчеты, обзоры, статистическая и иная информация по вопросам прот</w:t>
              </w:r>
              <w:r w:rsidR="00AA6D5E" w:rsidRPr="00417D5D">
                <w:rPr>
                  <w:sz w:val="28"/>
                  <w:szCs w:val="28"/>
                </w:rPr>
                <w:t>и</w:t>
              </w:r>
              <w:r w:rsidR="00AA6D5E" w:rsidRPr="00417D5D">
                <w:rPr>
                  <w:sz w:val="28"/>
                  <w:szCs w:val="28"/>
                </w:rPr>
                <w:t>водействия коррупции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24" w:history="1">
              <w:r w:rsidR="00AA6D5E" w:rsidRPr="00417D5D">
                <w:rPr>
                  <w:sz w:val="28"/>
                  <w:szCs w:val="28"/>
                </w:rPr>
                <w:t>Комплексная республиканская а</w:t>
              </w:r>
              <w:r w:rsidR="00AA6D5E" w:rsidRPr="00417D5D">
                <w:rPr>
                  <w:sz w:val="28"/>
                  <w:szCs w:val="28"/>
                </w:rPr>
                <w:t>н</w:t>
              </w:r>
              <w:r w:rsidR="00AA6D5E" w:rsidRPr="00417D5D">
                <w:rPr>
                  <w:sz w:val="28"/>
                  <w:szCs w:val="28"/>
                </w:rPr>
                <w:t>тикоррупционная программа на 2012-2014 годы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25" w:history="1">
              <w:r w:rsidR="00AA6D5E" w:rsidRPr="00417D5D">
                <w:rPr>
                  <w:sz w:val="28"/>
                  <w:szCs w:val="28"/>
                </w:rPr>
                <w:t>Антикоррупционная экспертиза нормативных правовых актов и их пр</w:t>
              </w:r>
              <w:r w:rsidR="00AA6D5E" w:rsidRPr="00417D5D">
                <w:rPr>
                  <w:sz w:val="28"/>
                  <w:szCs w:val="28"/>
                </w:rPr>
                <w:t>о</w:t>
              </w:r>
              <w:r w:rsidR="00AA6D5E" w:rsidRPr="00417D5D">
                <w:rPr>
                  <w:sz w:val="28"/>
                  <w:szCs w:val="28"/>
                </w:rPr>
                <w:t>ектов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26" w:history="1">
              <w:r w:rsidR="00AA6D5E" w:rsidRPr="00417D5D">
                <w:rPr>
                  <w:sz w:val="28"/>
                  <w:szCs w:val="28"/>
                </w:rPr>
                <w:t>Антикоррупционное воспитание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27" w:history="1">
              <w:r w:rsidR="00AA6D5E" w:rsidRPr="00417D5D">
                <w:rPr>
                  <w:sz w:val="28"/>
                  <w:szCs w:val="28"/>
                </w:rPr>
                <w:t>Антикоррупционный марафон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28" w:history="1">
              <w:r w:rsidR="00AA6D5E" w:rsidRPr="00417D5D">
                <w:rPr>
                  <w:sz w:val="28"/>
                  <w:szCs w:val="28"/>
                </w:rPr>
                <w:t>Нормативные документы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29" w:history="1">
              <w:r w:rsidR="00AA6D5E" w:rsidRPr="00417D5D">
                <w:rPr>
                  <w:sz w:val="28"/>
                  <w:szCs w:val="28"/>
                </w:rPr>
                <w:t>Инструктивно-методические пис</w:t>
              </w:r>
              <w:r w:rsidR="00AA6D5E" w:rsidRPr="00417D5D">
                <w:rPr>
                  <w:sz w:val="28"/>
                  <w:szCs w:val="28"/>
                </w:rPr>
                <w:t>ь</w:t>
              </w:r>
              <w:r w:rsidR="00AA6D5E" w:rsidRPr="00417D5D">
                <w:rPr>
                  <w:sz w:val="28"/>
                  <w:szCs w:val="28"/>
                </w:rPr>
                <w:t>ма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30" w:history="1">
              <w:r w:rsidR="00AA6D5E" w:rsidRPr="00417D5D">
                <w:rPr>
                  <w:sz w:val="28"/>
                  <w:szCs w:val="28"/>
                </w:rPr>
                <w:t>Стандарт антикоррупционного п</w:t>
              </w:r>
              <w:r w:rsidR="00AA6D5E" w:rsidRPr="00417D5D">
                <w:rPr>
                  <w:sz w:val="28"/>
                  <w:szCs w:val="28"/>
                </w:rPr>
                <w:t>о</w:t>
              </w:r>
              <w:r w:rsidR="00AA6D5E" w:rsidRPr="00417D5D">
                <w:rPr>
                  <w:sz w:val="28"/>
                  <w:szCs w:val="28"/>
                </w:rPr>
                <w:t>ведения государственных гражданских служащих Министерства образования и науки Республики Татарстан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31" w:history="1">
              <w:r w:rsidR="00AA6D5E" w:rsidRPr="00417D5D">
                <w:rPr>
                  <w:sz w:val="28"/>
                  <w:szCs w:val="28"/>
                </w:rPr>
                <w:t>Памятка гражданину "Как прот</w:t>
              </w:r>
              <w:r w:rsidR="00AA6D5E" w:rsidRPr="00417D5D">
                <w:rPr>
                  <w:sz w:val="28"/>
                  <w:szCs w:val="28"/>
                </w:rPr>
                <w:t>и</w:t>
              </w:r>
              <w:r w:rsidR="00AA6D5E" w:rsidRPr="00417D5D">
                <w:rPr>
                  <w:sz w:val="28"/>
                  <w:szCs w:val="28"/>
                </w:rPr>
                <w:t>востоять коррупции"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32" w:history="1">
              <w:r w:rsidR="00AA6D5E" w:rsidRPr="00417D5D">
                <w:rPr>
                  <w:sz w:val="28"/>
                  <w:szCs w:val="28"/>
                </w:rPr>
                <w:t>Антикоррупционный мониторинг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33" w:history="1">
              <w:r w:rsidR="00AA6D5E" w:rsidRPr="00417D5D">
                <w:rPr>
                  <w:sz w:val="28"/>
                  <w:szCs w:val="28"/>
                </w:rPr>
                <w:t>План-график закупок на 2012 год МОиН РТ и подведомственных учр</w:t>
              </w:r>
              <w:r w:rsidR="00AA6D5E" w:rsidRPr="00417D5D">
                <w:rPr>
                  <w:sz w:val="28"/>
                  <w:szCs w:val="28"/>
                </w:rPr>
                <w:t>е</w:t>
              </w:r>
              <w:r w:rsidR="00AA6D5E" w:rsidRPr="00417D5D">
                <w:rPr>
                  <w:sz w:val="28"/>
                  <w:szCs w:val="28"/>
                </w:rPr>
                <w:t>ждений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34" w:history="1">
              <w:r w:rsidR="00AA6D5E" w:rsidRPr="00417D5D">
                <w:rPr>
                  <w:sz w:val="28"/>
                  <w:szCs w:val="28"/>
                </w:rPr>
                <w:t>Публикации в СМИ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09510C" w:rsidP="00577FF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autoSpaceDE/>
              <w:autoSpaceDN/>
              <w:adjustRightInd/>
              <w:spacing w:before="100" w:beforeAutospacing="1" w:after="100" w:afterAutospacing="1"/>
              <w:ind w:left="142" w:firstLine="0"/>
              <w:jc w:val="both"/>
              <w:textAlignment w:val="top"/>
              <w:rPr>
                <w:sz w:val="28"/>
                <w:szCs w:val="28"/>
              </w:rPr>
            </w:pPr>
            <w:hyperlink r:id="rId35" w:history="1">
              <w:r w:rsidR="00AA6D5E" w:rsidRPr="00417D5D">
                <w:rPr>
                  <w:sz w:val="28"/>
                  <w:szCs w:val="28"/>
                </w:rPr>
                <w:t>Архив</w:t>
              </w:r>
            </w:hyperlink>
            <w:r w:rsidR="00AA6D5E" w:rsidRPr="00417D5D">
              <w:rPr>
                <w:sz w:val="28"/>
                <w:szCs w:val="28"/>
              </w:rPr>
              <w:t xml:space="preserve"> </w:t>
            </w:r>
          </w:p>
          <w:p w:rsidR="00AA6D5E" w:rsidRPr="00417D5D" w:rsidRDefault="00AA6D5E" w:rsidP="00577FF6">
            <w:pPr>
              <w:widowControl/>
              <w:tabs>
                <w:tab w:val="num" w:pos="142"/>
              </w:tabs>
              <w:autoSpaceDE/>
              <w:autoSpaceDN/>
              <w:adjustRightInd/>
              <w:ind w:left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тематических рубриках информац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онного раздела «Противодействие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рупции» размещены новые материалы. </w:t>
            </w:r>
          </w:p>
          <w:p w:rsidR="00AA6D5E" w:rsidRPr="00417D5D" w:rsidRDefault="00AA6D5E" w:rsidP="00577FF6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5.6.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Обеспечение функциониров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lastRenderedPageBreak/>
              <w:t>ния в министерствах, ведо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ствах, органах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«телефонов доверия», Интернет - приемных, других информационных каналов, позволяющих гражданам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общить о ставших  известн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ми им фактах коррупции, 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чинах и условиях, спосо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ствующих их совершению, выделение обращений о 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знаках коррупционных прав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нарушений в обособленную категорию обращений граждан с пометкой «Антикоррупц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онный вопрос»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pStyle w:val="a3"/>
              <w:keepLines/>
              <w:widowControl w:val="0"/>
              <w:ind w:left="-40"/>
              <w:jc w:val="both"/>
              <w:rPr>
                <w:b w:val="0"/>
                <w:bCs w:val="0"/>
              </w:rPr>
            </w:pPr>
            <w:r w:rsidRPr="00417D5D">
              <w:rPr>
                <w:b w:val="0"/>
                <w:bCs w:val="0"/>
              </w:rPr>
              <w:lastRenderedPageBreak/>
              <w:t xml:space="preserve">министерства, ведомства </w:t>
            </w:r>
            <w:r w:rsidRPr="00417D5D">
              <w:rPr>
                <w:b w:val="0"/>
                <w:bCs w:val="0"/>
              </w:rPr>
              <w:lastRenderedPageBreak/>
              <w:t>Республики Татарстан, о</w:t>
            </w:r>
            <w:r w:rsidRPr="00417D5D">
              <w:rPr>
                <w:b w:val="0"/>
                <w:bCs w:val="0"/>
              </w:rPr>
              <w:t>р</w:t>
            </w:r>
            <w:r w:rsidRPr="00417D5D">
              <w:rPr>
                <w:b w:val="0"/>
                <w:bCs w:val="0"/>
              </w:rPr>
              <w:t>ганы местного самоупра</w:t>
            </w:r>
            <w:r w:rsidRPr="00417D5D">
              <w:rPr>
                <w:b w:val="0"/>
                <w:bCs w:val="0"/>
              </w:rPr>
              <w:t>в</w:t>
            </w:r>
            <w:r w:rsidRPr="00417D5D">
              <w:rPr>
                <w:b w:val="0"/>
                <w:bCs w:val="0"/>
              </w:rPr>
              <w:t>ления Республики Тата</w:t>
            </w:r>
            <w:r w:rsidRPr="00417D5D">
              <w:rPr>
                <w:b w:val="0"/>
                <w:bCs w:val="0"/>
              </w:rPr>
              <w:t>р</w:t>
            </w:r>
            <w:r w:rsidRPr="00417D5D">
              <w:rPr>
                <w:b w:val="0"/>
                <w:bCs w:val="0"/>
              </w:rPr>
              <w:t>стан (по согласованию)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2012–2014 </w:t>
            </w:r>
            <w:r w:rsidRPr="00417D5D">
              <w:rPr>
                <w:sz w:val="28"/>
                <w:szCs w:val="28"/>
              </w:rPr>
              <w:lastRenderedPageBreak/>
              <w:t>гг.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По итогам 2 квартала 2013 года в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стерство поступило 47 обращений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 с вопросами о соблюдении законн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при получении и расходовании вн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бюджетных средств и жалобами на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боры в образовательных учреждениях, из них:</w:t>
            </w:r>
          </w:p>
          <w:p w:rsidR="00AA6D5E" w:rsidRPr="00417D5D" w:rsidRDefault="00AA6D5E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- 32 - обращения – по общеобразовател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ным школам,</w:t>
            </w:r>
          </w:p>
          <w:p w:rsidR="00AA6D5E" w:rsidRPr="00417D5D" w:rsidRDefault="00AA6D5E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- 12- по дошкольным учреждениям,</w:t>
            </w:r>
          </w:p>
          <w:p w:rsidR="00AA6D5E" w:rsidRPr="00417D5D" w:rsidRDefault="00AA6D5E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 3- по высшим учебным заведениям,</w:t>
            </w:r>
          </w:p>
          <w:p w:rsidR="00AA6D5E" w:rsidRPr="00417D5D" w:rsidRDefault="00AA6D5E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- 0 - по учреждениям начального и сре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 xml:space="preserve">него профессионального   </w:t>
            </w:r>
          </w:p>
          <w:p w:rsidR="00AA6D5E" w:rsidRPr="00417D5D" w:rsidRDefault="00AA6D5E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       образования.</w:t>
            </w:r>
          </w:p>
          <w:p w:rsidR="00AA6D5E" w:rsidRPr="00417D5D" w:rsidRDefault="00AA6D5E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Из них:</w:t>
            </w:r>
          </w:p>
          <w:p w:rsidR="00AA6D5E" w:rsidRPr="00417D5D" w:rsidRDefault="00AA6D5E" w:rsidP="00577FF6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- на 14 обращений граждан - даны раз</w:t>
            </w:r>
            <w:r w:rsidRPr="00417D5D">
              <w:rPr>
                <w:sz w:val="28"/>
                <w:szCs w:val="28"/>
              </w:rPr>
              <w:t>ъ</w:t>
            </w:r>
            <w:r w:rsidRPr="00417D5D">
              <w:rPr>
                <w:sz w:val="28"/>
                <w:szCs w:val="28"/>
              </w:rPr>
              <w:t>яснения,</w:t>
            </w:r>
          </w:p>
          <w:p w:rsidR="00AA6D5E" w:rsidRPr="00417D5D" w:rsidRDefault="00AA6D5E" w:rsidP="00577FF6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20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D5D">
              <w:rPr>
                <w:rFonts w:ascii="Times New Roman" w:hAnsi="Times New Roman"/>
                <w:sz w:val="28"/>
                <w:szCs w:val="28"/>
              </w:rPr>
              <w:t>-5 обращений - направлены материалы в органы прокуратуры, 8 обращений - направлены учредителям для принятия мер, (3 руководителям учреждений в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ы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несены дисциплинарные взыскания),17 обращений на нарушения не подтверд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и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лись в ходе выездных проверок, 3 нах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о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дятся на рассмотрении.</w:t>
            </w:r>
          </w:p>
          <w:p w:rsidR="00AA6D5E" w:rsidRPr="00417D5D" w:rsidRDefault="00AA6D5E" w:rsidP="00577FF6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Из 48 поступивших обращений: </w:t>
            </w:r>
          </w:p>
          <w:p w:rsidR="00AA6D5E" w:rsidRPr="00417D5D" w:rsidRDefault="00AA6D5E" w:rsidP="00577FF6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- 12- обращений - по  дошкольным обр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зовательным учреждениям, </w:t>
            </w:r>
          </w:p>
          <w:p w:rsidR="00AA6D5E" w:rsidRPr="00417D5D" w:rsidRDefault="00AA6D5E" w:rsidP="00577FF6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- 32- по общеобразовательным учрежд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ниям, </w:t>
            </w:r>
          </w:p>
          <w:p w:rsidR="00AA6D5E" w:rsidRPr="00417D5D" w:rsidRDefault="00AA6D5E" w:rsidP="00577FF6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-  4 - по учреждениям профессиональн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 образования.</w:t>
            </w:r>
          </w:p>
          <w:p w:rsidR="00AA6D5E" w:rsidRPr="00417D5D" w:rsidRDefault="00AA6D5E" w:rsidP="00577FF6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ab/>
              <w:t>По территориальности:</w:t>
            </w:r>
          </w:p>
          <w:p w:rsidR="00AA6D5E" w:rsidRPr="00417D5D" w:rsidRDefault="00AA6D5E" w:rsidP="00577FF6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197"/>
              <w:gridCol w:w="955"/>
              <w:gridCol w:w="1165"/>
              <w:gridCol w:w="2111"/>
              <w:gridCol w:w="1522"/>
            </w:tblGrid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Район</w:t>
                  </w:r>
                </w:p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Де</w:t>
                  </w:r>
                  <w:r w:rsidRPr="00417D5D">
                    <w:rPr>
                      <w:sz w:val="28"/>
                      <w:szCs w:val="28"/>
                    </w:rPr>
                    <w:t>т</w:t>
                  </w:r>
                  <w:r w:rsidRPr="00417D5D">
                    <w:rPr>
                      <w:sz w:val="28"/>
                      <w:szCs w:val="28"/>
                    </w:rPr>
                    <w:t>ские сады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Школы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Техникумы, колледжи, В</w:t>
                  </w:r>
                  <w:r w:rsidRPr="00417D5D">
                    <w:rPr>
                      <w:sz w:val="28"/>
                      <w:szCs w:val="28"/>
                    </w:rPr>
                    <w:t>У</w:t>
                  </w:r>
                  <w:r w:rsidRPr="00417D5D">
                    <w:rPr>
                      <w:sz w:val="28"/>
                      <w:szCs w:val="28"/>
                    </w:rPr>
                    <w:t>Зы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Всего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г.Казань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Зеленодольский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17D5D">
                    <w:rPr>
                      <w:sz w:val="28"/>
                      <w:szCs w:val="28"/>
                    </w:rPr>
                    <w:t>г</w:t>
                  </w:r>
                  <w:proofErr w:type="gramStart"/>
                  <w:r w:rsidRPr="00417D5D">
                    <w:rPr>
                      <w:sz w:val="28"/>
                      <w:szCs w:val="28"/>
                    </w:rPr>
                    <w:t>.Н</w:t>
                  </w:r>
                  <w:proofErr w:type="gramEnd"/>
                  <w:r w:rsidRPr="00417D5D">
                    <w:rPr>
                      <w:sz w:val="28"/>
                      <w:szCs w:val="28"/>
                    </w:rPr>
                    <w:t>аб.Челны</w:t>
                  </w:r>
                  <w:proofErr w:type="spellEnd"/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Нижнекамский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17D5D">
                    <w:rPr>
                      <w:sz w:val="28"/>
                      <w:szCs w:val="28"/>
                    </w:rPr>
                    <w:t>Альметьевский</w:t>
                  </w:r>
                  <w:proofErr w:type="spellEnd"/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Агрызский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Алькеевский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Азнакаевский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17D5D">
                    <w:rPr>
                      <w:sz w:val="28"/>
                      <w:szCs w:val="28"/>
                    </w:rPr>
                    <w:t>Бавлинский</w:t>
                  </w:r>
                  <w:proofErr w:type="spellEnd"/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17D5D">
                    <w:rPr>
                      <w:sz w:val="28"/>
                      <w:szCs w:val="28"/>
                    </w:rPr>
                    <w:t>Балтасинский</w:t>
                  </w:r>
                  <w:proofErr w:type="spellEnd"/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Буинский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Высокогорский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Лениногорский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17D5D">
                    <w:rPr>
                      <w:sz w:val="28"/>
                      <w:szCs w:val="28"/>
                    </w:rPr>
                    <w:t>Мензелинский</w:t>
                  </w:r>
                  <w:proofErr w:type="spellEnd"/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Менделеевский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Рыбно-Слободский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17D5D">
                    <w:rPr>
                      <w:sz w:val="28"/>
                      <w:szCs w:val="28"/>
                    </w:rPr>
                    <w:t>Заинский</w:t>
                  </w:r>
                  <w:proofErr w:type="spellEnd"/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17D5D">
                    <w:rPr>
                      <w:sz w:val="28"/>
                      <w:szCs w:val="28"/>
                    </w:rPr>
                    <w:t>Тетюшский</w:t>
                  </w:r>
                  <w:proofErr w:type="spellEnd"/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Тукаевский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17D5D">
                    <w:rPr>
                      <w:sz w:val="28"/>
                      <w:szCs w:val="28"/>
                    </w:rPr>
                    <w:t>Тюлячинский</w:t>
                  </w:r>
                  <w:proofErr w:type="spellEnd"/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32F2" w:rsidRPr="00417D5D" w:rsidTr="003932F2">
              <w:trPr>
                <w:trHeight w:val="248"/>
              </w:trPr>
              <w:tc>
                <w:tcPr>
                  <w:tcW w:w="124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17D5D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AA6D5E" w:rsidRPr="00417D5D" w:rsidRDefault="00AA6D5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47</w:t>
                  </w:r>
                </w:p>
              </w:tc>
            </w:tr>
          </w:tbl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 апреля по июнь  2013 года  по телеф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ну «Горячей линии»  обратились 13 граждан, сообщивших о поборах в шк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лах и детских садах республики. На ка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дое обращение даны подробные разъя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 xml:space="preserve">нения по вопросам законодательства.  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AA6D5E" w:rsidRPr="00417D5D" w:rsidRDefault="00AA6D5E" w:rsidP="00577F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</w:t>
            </w:r>
            <w:proofErr w:type="gramStart"/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соответствии с планом проведения плановых проверок департамента надз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 и контроля в сфере образования МО и Н РТ (далее  – Департамент), утвержде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ным приказом МО и Н РТ от 19.11.2012 №5501/12 во втором квартале 2013 года проведено 178 проверок образовател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ь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ных учреждений с вопросами коррупц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онных проявлений, указанных в планах-заданиях, в отношении 75 общеобразов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тельных учреждений и 103 дошкольных образовательных учреждений Кукмо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ского,  </w:t>
            </w:r>
            <w:proofErr w:type="spellStart"/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Заинского</w:t>
            </w:r>
            <w:proofErr w:type="spellEnd"/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 </w:t>
            </w:r>
            <w:proofErr w:type="spellStart"/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Елабужского</w:t>
            </w:r>
            <w:proofErr w:type="spellEnd"/>
            <w:proofErr w:type="gramEnd"/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ципальных  районов  РТ. Нарушения </w:t>
            </w:r>
            <w:proofErr w:type="gramStart"/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Правил оказания платных образовател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ь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ных услуг,  утвержденных Постановл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нием Правительства Российской Фед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рации от 05.07.2001 №505  выявлены</w:t>
            </w:r>
            <w:proofErr w:type="gramEnd"/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3 общеобразовательных учреждениях  </w:t>
            </w:r>
            <w:proofErr w:type="spellStart"/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инского</w:t>
            </w:r>
            <w:proofErr w:type="spellEnd"/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района РТ. Нарушения связаны с неполными свед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ниями в договорах на оказание платных услуг и реализацией образовательных программ в пределах федеральных гос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дарственных образовательных станда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  <w:r w:rsidRPr="00417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тов. 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За второй квартал 2013 года в департ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мент надзора и контроля МОиН РТ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ступило 108 обращений граждан, 40 из них коррупционной направленности. 24 обращения рассмотрены с выездом на место. По результатам рассмотрения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ращений по 18 образовательным учр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ждениям факты не подтвердились. В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 xml:space="preserve">ношении Королевой Э.Н., директора МБОУ «Лицей </w:t>
            </w:r>
            <w:proofErr w:type="spellStart"/>
            <w:r w:rsidRPr="00417D5D">
              <w:rPr>
                <w:sz w:val="28"/>
                <w:szCs w:val="28"/>
              </w:rPr>
              <w:t>им.В.В</w:t>
            </w:r>
            <w:proofErr w:type="spellEnd"/>
            <w:r w:rsidRPr="00417D5D">
              <w:rPr>
                <w:sz w:val="28"/>
                <w:szCs w:val="28"/>
              </w:rPr>
              <w:t xml:space="preserve">. Карпова»  села  </w:t>
            </w:r>
            <w:proofErr w:type="spellStart"/>
            <w:r w:rsidRPr="00417D5D">
              <w:rPr>
                <w:sz w:val="28"/>
                <w:szCs w:val="28"/>
              </w:rPr>
              <w:t>Осиново</w:t>
            </w:r>
            <w:proofErr w:type="spellEnd"/>
            <w:r w:rsidRPr="00417D5D">
              <w:rPr>
                <w:sz w:val="28"/>
                <w:szCs w:val="28"/>
              </w:rPr>
              <w:t xml:space="preserve">  Зеленодольского района РТ  и Миронова А.А., директора МБОУ «СОШ № 23» </w:t>
            </w:r>
            <w:proofErr w:type="spellStart"/>
            <w:r w:rsidRPr="00417D5D">
              <w:rPr>
                <w:sz w:val="28"/>
                <w:szCs w:val="28"/>
              </w:rPr>
              <w:t>г</w:t>
            </w:r>
            <w:proofErr w:type="gramStart"/>
            <w:r w:rsidRPr="00417D5D">
              <w:rPr>
                <w:sz w:val="28"/>
                <w:szCs w:val="28"/>
              </w:rPr>
              <w:t>.Н</w:t>
            </w:r>
            <w:proofErr w:type="gramEnd"/>
            <w:r w:rsidRPr="00417D5D">
              <w:rPr>
                <w:sz w:val="28"/>
                <w:szCs w:val="28"/>
              </w:rPr>
              <w:t>абережные</w:t>
            </w:r>
            <w:proofErr w:type="spellEnd"/>
            <w:r w:rsidRPr="00417D5D">
              <w:rPr>
                <w:sz w:val="28"/>
                <w:szCs w:val="28"/>
              </w:rPr>
              <w:t xml:space="preserve"> Челны возбуждены административные дела по ч.1 ст.19.30; в отношении Гариповой С.С., заведующей  МБДОУ «Детский сад общеразвивающ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го  вида № 42» </w:t>
            </w:r>
            <w:proofErr w:type="spellStart"/>
            <w:r w:rsidRPr="00417D5D">
              <w:rPr>
                <w:sz w:val="28"/>
                <w:szCs w:val="28"/>
              </w:rPr>
              <w:t>г</w:t>
            </w:r>
            <w:proofErr w:type="gramStart"/>
            <w:r w:rsidRPr="00417D5D">
              <w:rPr>
                <w:sz w:val="28"/>
                <w:szCs w:val="28"/>
              </w:rPr>
              <w:t>.Н</w:t>
            </w:r>
            <w:proofErr w:type="gramEnd"/>
            <w:r w:rsidRPr="00417D5D">
              <w:rPr>
                <w:sz w:val="28"/>
                <w:szCs w:val="28"/>
              </w:rPr>
              <w:t>ижнекамска</w:t>
            </w:r>
            <w:proofErr w:type="spellEnd"/>
            <w:r w:rsidRPr="00417D5D">
              <w:rPr>
                <w:sz w:val="28"/>
                <w:szCs w:val="28"/>
              </w:rPr>
              <w:t xml:space="preserve"> возбу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дены административные дела по ч.1 ст.19.30 и по ч.1. ст.5.57. В МБДОУ «Детский сад «Батыр» г. Буинска имею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ся факты нарушений в части ведения н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эффективного использования средств районного бюджета. По 3 ОУ направл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ны письма в следственный комитет </w:t>
            </w:r>
            <w:r w:rsidRPr="00417D5D">
              <w:rPr>
                <w:sz w:val="28"/>
                <w:szCs w:val="28"/>
              </w:rPr>
              <w:lastRenderedPageBreak/>
              <w:t xml:space="preserve">(ДОУ №10 </w:t>
            </w:r>
            <w:proofErr w:type="spellStart"/>
            <w:r w:rsidRPr="00417D5D">
              <w:rPr>
                <w:sz w:val="28"/>
                <w:szCs w:val="28"/>
              </w:rPr>
              <w:t>г</w:t>
            </w:r>
            <w:proofErr w:type="gramStart"/>
            <w:r w:rsidRPr="00417D5D">
              <w:rPr>
                <w:sz w:val="28"/>
                <w:szCs w:val="28"/>
              </w:rPr>
              <w:t>.А</w:t>
            </w:r>
            <w:proofErr w:type="gramEnd"/>
            <w:r w:rsidRPr="00417D5D">
              <w:rPr>
                <w:sz w:val="28"/>
                <w:szCs w:val="28"/>
              </w:rPr>
              <w:t>рска</w:t>
            </w:r>
            <w:proofErr w:type="spellEnd"/>
            <w:r w:rsidRPr="00417D5D">
              <w:rPr>
                <w:sz w:val="28"/>
                <w:szCs w:val="28"/>
              </w:rPr>
              <w:t xml:space="preserve">, ДОУ «Батыр» </w:t>
            </w:r>
            <w:proofErr w:type="spellStart"/>
            <w:r w:rsidRPr="00417D5D">
              <w:rPr>
                <w:sz w:val="28"/>
                <w:szCs w:val="28"/>
              </w:rPr>
              <w:t>г.Буинска</w:t>
            </w:r>
            <w:proofErr w:type="spellEnd"/>
            <w:r w:rsidRPr="00417D5D">
              <w:rPr>
                <w:sz w:val="28"/>
                <w:szCs w:val="28"/>
              </w:rPr>
              <w:t xml:space="preserve">, ДОУ №42 </w:t>
            </w:r>
            <w:proofErr w:type="spellStart"/>
            <w:r w:rsidRPr="00417D5D">
              <w:rPr>
                <w:sz w:val="28"/>
                <w:szCs w:val="28"/>
              </w:rPr>
              <w:t>г.Нижнекамска</w:t>
            </w:r>
            <w:proofErr w:type="spellEnd"/>
            <w:r w:rsidRPr="00417D5D">
              <w:rPr>
                <w:sz w:val="28"/>
                <w:szCs w:val="28"/>
              </w:rPr>
              <w:t>). Кроме того, направлены письма в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полнительные комитеты муниципальных образований для принятия мер по 6 ОУ, в управления (отделы) образования по 4 ОУ.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5.8.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Публикация в средствах ма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совой информации  и разм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щение на интернет-сайтах ежегодных отчетов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тельных органов власти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Республики Татарстан о состоянии коррупции и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мер антикоррупционной политики в Республике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Управление Президента Республики Татарстан по вопросам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политики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ванию), министерства,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органы местного с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моуправления Республики Татарстан 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ежегодно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Ежеквартальные отчеты о реализации мер антикоррупционной политики в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публике Татарстан размещены на офиц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альном сайте министерства в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ционном раздел «Противодействие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рупции»/Отчеты о реализации мер ант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коррупционной политики.</w:t>
            </w: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5.10.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работы по пров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дению мониторинга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о коррупционных проя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лениях в деятельности дол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ностных лиц, размещенной в средствах массовой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и содержащейся в пост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пающих обращениях граждан и юридических лиц, с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квартальным обобщением и </w:t>
            </w:r>
            <w:r w:rsidRPr="00417D5D">
              <w:rPr>
                <w:sz w:val="28"/>
                <w:szCs w:val="28"/>
              </w:rPr>
              <w:lastRenderedPageBreak/>
              <w:t>рассмотрением его результ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тов на заседаниях антикорру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ционных комиссий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2012–2014 гг. 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По данным мониторинга  обращений граждан и  организаций, осуществляем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 сектором по работе с письмами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 и СМИ министерства, обращений о коррупционных проявлениях в деятел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должностных лиц МО и Н РТ в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четный период не поступало.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ind w:left="-24"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5.11.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Оказание содействия сре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ствам массовой информации в широком освещении мер, 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нимаемых органами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власти и органами местного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Татарстан, по 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b/>
                <w:sz w:val="28"/>
                <w:szCs w:val="28"/>
              </w:rPr>
              <w:t xml:space="preserve">  </w:t>
            </w:r>
            <w:r w:rsidRPr="00417D5D">
              <w:rPr>
                <w:sz w:val="28"/>
                <w:szCs w:val="28"/>
              </w:rPr>
              <w:t>В 2 квартале  2013 г. по инициативе или при участии руководства Министерства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стан  вышли   </w:t>
            </w:r>
            <w:r w:rsidR="008C59A5" w:rsidRPr="00417D5D">
              <w:rPr>
                <w:sz w:val="28"/>
                <w:szCs w:val="28"/>
              </w:rPr>
              <w:t>43</w:t>
            </w:r>
            <w:r w:rsidRPr="00417D5D">
              <w:rPr>
                <w:sz w:val="28"/>
                <w:szCs w:val="28"/>
              </w:rPr>
              <w:t xml:space="preserve">     публикаций  в сре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 xml:space="preserve">ствах массовой информации республики. Всего в 1 полугодии 2013 года в СМИ вышло   </w:t>
            </w:r>
            <w:r w:rsidR="008C59A5" w:rsidRPr="00417D5D">
              <w:rPr>
                <w:sz w:val="28"/>
                <w:szCs w:val="28"/>
              </w:rPr>
              <w:t>58</w:t>
            </w:r>
            <w:r w:rsidRPr="00417D5D">
              <w:rPr>
                <w:sz w:val="28"/>
                <w:szCs w:val="28"/>
              </w:rPr>
              <w:t xml:space="preserve">   публикации по антикорру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ционной тематике, подготовленных при участии работников министерства. На сайте министерства в разделе «Пресс-служба» размещен список аккредитова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средств массовой информации, жу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налистов. Постоянно </w:t>
            </w:r>
            <w:proofErr w:type="gramStart"/>
            <w:r w:rsidRPr="00417D5D">
              <w:rPr>
                <w:sz w:val="28"/>
                <w:szCs w:val="28"/>
              </w:rPr>
              <w:t>действуют и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полняются</w:t>
            </w:r>
            <w:proofErr w:type="gramEnd"/>
            <w:r w:rsidRPr="00417D5D">
              <w:rPr>
                <w:sz w:val="28"/>
                <w:szCs w:val="28"/>
              </w:rPr>
              <w:t xml:space="preserve"> разделы «Пресс-релизы», «Обратная связь», «Материалы СМИ», «Контакты». </w:t>
            </w:r>
          </w:p>
          <w:p w:rsidR="00AA6D5E" w:rsidRPr="00417D5D" w:rsidRDefault="00AA6D5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     На главной странице официального сайта министерства в разделе «Против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действие коррупции/</w:t>
            </w:r>
            <w:r w:rsidRPr="00417D5D">
              <w:rPr>
                <w:i/>
                <w:sz w:val="28"/>
                <w:szCs w:val="28"/>
              </w:rPr>
              <w:t>Публикации СМИ</w:t>
            </w:r>
            <w:r w:rsidRPr="00417D5D">
              <w:rPr>
                <w:sz w:val="28"/>
                <w:szCs w:val="28"/>
              </w:rPr>
              <w:t xml:space="preserve">» </w:t>
            </w:r>
            <w:proofErr w:type="gramStart"/>
            <w:r w:rsidRPr="00417D5D">
              <w:rPr>
                <w:sz w:val="28"/>
                <w:szCs w:val="28"/>
              </w:rPr>
              <w:t>размещается и регулярно обновляется</w:t>
            </w:r>
            <w:proofErr w:type="gramEnd"/>
            <w:r w:rsidRPr="00417D5D">
              <w:rPr>
                <w:sz w:val="28"/>
                <w:szCs w:val="28"/>
              </w:rPr>
              <w:t xml:space="preserve"> тематическая информация. 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Газеты и журналы Республики Татарстан постоянно на своих страницах публик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ют статьи и комментарии, посвященные вопросам образования.</w:t>
            </w:r>
          </w:p>
          <w:p w:rsidR="000F67FA" w:rsidRPr="00417D5D" w:rsidRDefault="000F67F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     Руководители и специалисты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стерства регулярно принимают участие в программах на телеканалах ГТРК «Т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тарстан», ГТРК «Казань», ТРК «Новый век», ТК «Эфир». Кроме того, предст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вители министерства периодически участвуют в различных пресс-конференциях, брифингах, круглых ст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лах.</w:t>
            </w:r>
          </w:p>
          <w:p w:rsidR="000F67FA" w:rsidRPr="00417D5D" w:rsidRDefault="000F67F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тесно сотрудничает со следующими печатными изданиями: «Казанские ведомости», «Республика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тарстан», «Вечерняя Казань», «Росси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ская газета», «</w:t>
            </w:r>
            <w:proofErr w:type="spellStart"/>
            <w:r w:rsidRPr="00417D5D">
              <w:rPr>
                <w:sz w:val="28"/>
                <w:szCs w:val="28"/>
              </w:rPr>
              <w:t>Ватаным</w:t>
            </w:r>
            <w:proofErr w:type="spellEnd"/>
            <w:r w:rsidRPr="00417D5D">
              <w:rPr>
                <w:sz w:val="28"/>
                <w:szCs w:val="28"/>
              </w:rPr>
              <w:t xml:space="preserve"> Татарстан», «Молодежь Татарстана», «</w:t>
            </w:r>
            <w:proofErr w:type="gramStart"/>
            <w:r w:rsidRPr="00417D5D">
              <w:rPr>
                <w:sz w:val="28"/>
                <w:szCs w:val="28"/>
              </w:rPr>
              <w:t>Комсомол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ская</w:t>
            </w:r>
            <w:proofErr w:type="gramEnd"/>
            <w:r w:rsidRPr="00417D5D">
              <w:rPr>
                <w:sz w:val="28"/>
                <w:szCs w:val="28"/>
              </w:rPr>
              <w:t xml:space="preserve"> правда. Татарстан», «Аргументы и факты. Регион», «</w:t>
            </w:r>
            <w:proofErr w:type="spellStart"/>
            <w:r w:rsidRPr="00417D5D">
              <w:rPr>
                <w:sz w:val="28"/>
                <w:szCs w:val="28"/>
              </w:rPr>
              <w:t>ПроГород</w:t>
            </w:r>
            <w:proofErr w:type="spellEnd"/>
            <w:r w:rsidRPr="00417D5D">
              <w:rPr>
                <w:sz w:val="28"/>
                <w:szCs w:val="28"/>
              </w:rPr>
              <w:t>», «Тата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стан». </w:t>
            </w:r>
          </w:p>
          <w:p w:rsidR="000F67FA" w:rsidRPr="00417D5D" w:rsidRDefault="000F67F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Также ведется активная работа с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ликанским агентством по печати и ма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совым коммуникациям «</w:t>
            </w:r>
            <w:proofErr w:type="spellStart"/>
            <w:r w:rsidRPr="00417D5D">
              <w:rPr>
                <w:sz w:val="28"/>
                <w:szCs w:val="28"/>
              </w:rPr>
              <w:t>Татмедиа</w:t>
            </w:r>
            <w:proofErr w:type="spellEnd"/>
            <w:r w:rsidRPr="00417D5D">
              <w:rPr>
                <w:sz w:val="28"/>
                <w:szCs w:val="28"/>
              </w:rPr>
              <w:t>»,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формационными агентствами «Татар-</w:t>
            </w:r>
            <w:proofErr w:type="spellStart"/>
            <w:r w:rsidRPr="00417D5D">
              <w:rPr>
                <w:sz w:val="28"/>
                <w:szCs w:val="28"/>
              </w:rPr>
              <w:t>информ</w:t>
            </w:r>
            <w:proofErr w:type="spellEnd"/>
            <w:r w:rsidRPr="00417D5D">
              <w:rPr>
                <w:sz w:val="28"/>
                <w:szCs w:val="28"/>
              </w:rPr>
              <w:t>», деловым центром РТ «</w:t>
            </w:r>
            <w:proofErr w:type="gramStart"/>
            <w:r w:rsidRPr="00417D5D">
              <w:rPr>
                <w:sz w:val="28"/>
                <w:szCs w:val="28"/>
              </w:rPr>
              <w:t>Та</w:t>
            </w:r>
            <w:proofErr w:type="gramEnd"/>
            <w:r w:rsidRPr="00417D5D">
              <w:rPr>
                <w:sz w:val="28"/>
                <w:szCs w:val="28"/>
              </w:rPr>
              <w:t>tCenter.ru», «intertat.ru», информац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 xml:space="preserve">онными порталами «116.ru», «Казань24», деловой электронной газетой Татарстана «Бизнес </w:t>
            </w:r>
            <w:proofErr w:type="spellStart"/>
            <w:r w:rsidRPr="00417D5D">
              <w:rPr>
                <w:sz w:val="28"/>
                <w:szCs w:val="28"/>
              </w:rPr>
              <w:t>Online</w:t>
            </w:r>
            <w:proofErr w:type="spellEnd"/>
            <w:r w:rsidRPr="00417D5D">
              <w:rPr>
                <w:sz w:val="28"/>
                <w:szCs w:val="28"/>
              </w:rPr>
              <w:t>».</w:t>
            </w:r>
          </w:p>
          <w:p w:rsidR="000F67FA" w:rsidRPr="00417D5D" w:rsidRDefault="000F67F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AA6D5E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Совершенствование организации деятельности по размещению государственного и муниципального заказов</w:t>
            </w:r>
          </w:p>
          <w:p w:rsidR="00AA6D5E" w:rsidRPr="00417D5D" w:rsidRDefault="00AA6D5E" w:rsidP="00724C9A">
            <w:pPr>
              <w:keepLines/>
              <w:ind w:left="700"/>
              <w:jc w:val="both"/>
              <w:rPr>
                <w:sz w:val="28"/>
                <w:szCs w:val="28"/>
              </w:rPr>
            </w:pP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Обеспечение совершенствов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ния процедур и механизмов формирования и управления государственным и 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пальным заказами Республики Татарстан, в том числе путем создания конкурентных усл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вий, открытости закупок,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пользования открытых аукц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онов в электронной форме, мониторинга выполнения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ударственного и муниципал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ного заказов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тарстан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экономики Республики Татарстан,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ударственное унитарное предприятие «Агентство по государственному заказу, инвестиционной деятельн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и межрегиональным связям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стан», Управление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ственных закупок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лики Татарстан,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ства, ведомства и органы местного самоуправления Республики Татарстан 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целях обеспечения открытости и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зрачности процедур и механизмов фо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мирования и управления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ными заказами приоритетной формой при проведении торгов являются откр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тые аукционы в электронной форме. Для улучшения показателей эффективности государственных закупок отделом обе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печения государственных заказов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стерства организована работа по расш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рению круга участников проводимых торгов для активации  работы по разв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тию конкуренции, привлечению к ка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дому торгу не менее 2 участников.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Всего в 2 квартале проведено 72 торгов и других способов размещения заказов, из них открытых конкурсов  - 0; открытых аукционов в </w:t>
            </w:r>
            <w:proofErr w:type="gramStart"/>
            <w:r w:rsidRPr="00417D5D">
              <w:rPr>
                <w:sz w:val="28"/>
                <w:szCs w:val="28"/>
              </w:rPr>
              <w:t>электронной</w:t>
            </w:r>
            <w:proofErr w:type="gramEnd"/>
            <w:r w:rsidRPr="00417D5D">
              <w:rPr>
                <w:sz w:val="28"/>
                <w:szCs w:val="28"/>
              </w:rPr>
              <w:t xml:space="preserve"> форме-69;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прос котировок-3.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целях предотвращения нарушений 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просы допуска заявок к электронным аукционам обсуждаются на заседаниях Единой комиссии.</w:t>
            </w:r>
          </w:p>
        </w:tc>
      </w:tr>
      <w:tr w:rsidR="00AA6D5E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6.4.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Опубликование планов-графиков размещения заказов заказчиками, уполномоченн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ми органами наряду со спец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альными сайтами, на офиц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альных интернет-сайтах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стерств, ведомств, органов местного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 xml:space="preserve">публики Татарстан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 –2014 гг.</w:t>
            </w:r>
          </w:p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ежегодно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E" w:rsidRPr="00417D5D" w:rsidRDefault="00AA6D5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План –</w:t>
            </w:r>
            <w:r w:rsidR="007C6B85" w:rsidRPr="00417D5D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график размещения заказов МО и НРТ и подведомственных  учреждений на 2013 год размещен на сайте МО и НРТ в информационном разделе «Прот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водействие коррупции»</w:t>
            </w:r>
          </w:p>
        </w:tc>
      </w:tr>
    </w:tbl>
    <w:p w:rsidR="00386651" w:rsidRPr="00417D5D" w:rsidRDefault="00386651" w:rsidP="00577FF6">
      <w:pPr>
        <w:jc w:val="both"/>
        <w:rPr>
          <w:sz w:val="28"/>
          <w:szCs w:val="28"/>
        </w:rPr>
      </w:pPr>
    </w:p>
    <w:sectPr w:rsidR="00386651" w:rsidRPr="00417D5D" w:rsidSect="00F658B8">
      <w:headerReference w:type="even" r:id="rId36"/>
      <w:headerReference w:type="default" r:id="rId3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0C" w:rsidRDefault="0009510C">
      <w:r>
        <w:separator/>
      </w:r>
    </w:p>
  </w:endnote>
  <w:endnote w:type="continuationSeparator" w:id="0">
    <w:p w:rsidR="0009510C" w:rsidRDefault="0009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0C" w:rsidRDefault="0009510C">
      <w:r>
        <w:separator/>
      </w:r>
    </w:p>
  </w:footnote>
  <w:footnote w:type="continuationSeparator" w:id="0">
    <w:p w:rsidR="0009510C" w:rsidRDefault="00095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5D" w:rsidRDefault="00DB665D" w:rsidP="007903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665D" w:rsidRDefault="00DB665D" w:rsidP="0061168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5D" w:rsidRDefault="00DB665D" w:rsidP="007903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329B">
      <w:rPr>
        <w:rStyle w:val="a7"/>
        <w:noProof/>
      </w:rPr>
      <w:t>41</w:t>
    </w:r>
    <w:r>
      <w:rPr>
        <w:rStyle w:val="a7"/>
      </w:rPr>
      <w:fldChar w:fldCharType="end"/>
    </w:r>
  </w:p>
  <w:p w:rsidR="00DB665D" w:rsidRDefault="00DB665D" w:rsidP="0061168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abstractNum w:abstractNumId="0">
    <w:nsid w:val="0FE50A1B"/>
    <w:multiLevelType w:val="multilevel"/>
    <w:tmpl w:val="A34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4DD5"/>
    <w:multiLevelType w:val="hybridMultilevel"/>
    <w:tmpl w:val="976A3AC0"/>
    <w:lvl w:ilvl="0" w:tplc="4F4A60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16E39"/>
    <w:multiLevelType w:val="hybridMultilevel"/>
    <w:tmpl w:val="EBDE4C92"/>
    <w:lvl w:ilvl="0" w:tplc="9BFA349E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E0A1F1A"/>
    <w:multiLevelType w:val="multilevel"/>
    <w:tmpl w:val="A476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93A03"/>
    <w:multiLevelType w:val="hybridMultilevel"/>
    <w:tmpl w:val="EBDE4C92"/>
    <w:lvl w:ilvl="0" w:tplc="9BFA349E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0FF4375"/>
    <w:multiLevelType w:val="multilevel"/>
    <w:tmpl w:val="257E976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75"/>
        </w:tabs>
        <w:ind w:left="30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51"/>
    <w:rsid w:val="000067C6"/>
    <w:rsid w:val="000423EC"/>
    <w:rsid w:val="00046859"/>
    <w:rsid w:val="0005343C"/>
    <w:rsid w:val="0009510C"/>
    <w:rsid w:val="000F67FA"/>
    <w:rsid w:val="00100151"/>
    <w:rsid w:val="00117744"/>
    <w:rsid w:val="00162502"/>
    <w:rsid w:val="00163669"/>
    <w:rsid w:val="00175AB8"/>
    <w:rsid w:val="00182748"/>
    <w:rsid w:val="001A4E84"/>
    <w:rsid w:val="001B75A4"/>
    <w:rsid w:val="001C4422"/>
    <w:rsid w:val="001D4B1A"/>
    <w:rsid w:val="001E5AC0"/>
    <w:rsid w:val="001F0F77"/>
    <w:rsid w:val="00203C8D"/>
    <w:rsid w:val="00216E23"/>
    <w:rsid w:val="00226358"/>
    <w:rsid w:val="00241045"/>
    <w:rsid w:val="00242E40"/>
    <w:rsid w:val="00266889"/>
    <w:rsid w:val="00271B97"/>
    <w:rsid w:val="00272CC5"/>
    <w:rsid w:val="002845CF"/>
    <w:rsid w:val="00291571"/>
    <w:rsid w:val="00294623"/>
    <w:rsid w:val="002D6311"/>
    <w:rsid w:val="00314858"/>
    <w:rsid w:val="0031731E"/>
    <w:rsid w:val="00344B9D"/>
    <w:rsid w:val="00344F42"/>
    <w:rsid w:val="00346608"/>
    <w:rsid w:val="00354830"/>
    <w:rsid w:val="003565BA"/>
    <w:rsid w:val="00356F9C"/>
    <w:rsid w:val="00372DF5"/>
    <w:rsid w:val="00386651"/>
    <w:rsid w:val="0039149E"/>
    <w:rsid w:val="003932F2"/>
    <w:rsid w:val="003A0527"/>
    <w:rsid w:val="003D39E5"/>
    <w:rsid w:val="00415EAB"/>
    <w:rsid w:val="00417D5D"/>
    <w:rsid w:val="004307C1"/>
    <w:rsid w:val="00431E95"/>
    <w:rsid w:val="00451AA7"/>
    <w:rsid w:val="00461B17"/>
    <w:rsid w:val="00472BA1"/>
    <w:rsid w:val="004931C5"/>
    <w:rsid w:val="004A3D70"/>
    <w:rsid w:val="004B418A"/>
    <w:rsid w:val="004E7688"/>
    <w:rsid w:val="004F00A0"/>
    <w:rsid w:val="004F6742"/>
    <w:rsid w:val="004F7E9C"/>
    <w:rsid w:val="00504334"/>
    <w:rsid w:val="00507022"/>
    <w:rsid w:val="005148B0"/>
    <w:rsid w:val="005464E3"/>
    <w:rsid w:val="005525C0"/>
    <w:rsid w:val="005767D5"/>
    <w:rsid w:val="00577FF6"/>
    <w:rsid w:val="00593C39"/>
    <w:rsid w:val="00593E4E"/>
    <w:rsid w:val="00597062"/>
    <w:rsid w:val="005A173F"/>
    <w:rsid w:val="005D1981"/>
    <w:rsid w:val="005E7567"/>
    <w:rsid w:val="005F1B16"/>
    <w:rsid w:val="00610A02"/>
    <w:rsid w:val="0061168A"/>
    <w:rsid w:val="00665FAB"/>
    <w:rsid w:val="006A123E"/>
    <w:rsid w:val="006B3E26"/>
    <w:rsid w:val="006D06D4"/>
    <w:rsid w:val="006E4EF4"/>
    <w:rsid w:val="006E6B44"/>
    <w:rsid w:val="007223DD"/>
    <w:rsid w:val="00724C9A"/>
    <w:rsid w:val="007313BD"/>
    <w:rsid w:val="00742D6E"/>
    <w:rsid w:val="00764EF2"/>
    <w:rsid w:val="00764FB8"/>
    <w:rsid w:val="0079033D"/>
    <w:rsid w:val="007958EA"/>
    <w:rsid w:val="007B5058"/>
    <w:rsid w:val="007B569F"/>
    <w:rsid w:val="007C6B85"/>
    <w:rsid w:val="007D35C3"/>
    <w:rsid w:val="007F030A"/>
    <w:rsid w:val="008301EF"/>
    <w:rsid w:val="008521AE"/>
    <w:rsid w:val="0085355E"/>
    <w:rsid w:val="00854619"/>
    <w:rsid w:val="00857A23"/>
    <w:rsid w:val="0087679E"/>
    <w:rsid w:val="008851C9"/>
    <w:rsid w:val="008879E0"/>
    <w:rsid w:val="008A374D"/>
    <w:rsid w:val="008A4F52"/>
    <w:rsid w:val="008C59A5"/>
    <w:rsid w:val="008E366D"/>
    <w:rsid w:val="0090152F"/>
    <w:rsid w:val="009016E9"/>
    <w:rsid w:val="00912264"/>
    <w:rsid w:val="00914032"/>
    <w:rsid w:val="00917F97"/>
    <w:rsid w:val="0092329B"/>
    <w:rsid w:val="00924262"/>
    <w:rsid w:val="0092526F"/>
    <w:rsid w:val="00931F31"/>
    <w:rsid w:val="0095304D"/>
    <w:rsid w:val="0095533F"/>
    <w:rsid w:val="00972D3B"/>
    <w:rsid w:val="00973797"/>
    <w:rsid w:val="00984239"/>
    <w:rsid w:val="00992026"/>
    <w:rsid w:val="00994D65"/>
    <w:rsid w:val="009B2952"/>
    <w:rsid w:val="009B376F"/>
    <w:rsid w:val="009C6B21"/>
    <w:rsid w:val="009D0907"/>
    <w:rsid w:val="009E24AA"/>
    <w:rsid w:val="009F43E1"/>
    <w:rsid w:val="009F5941"/>
    <w:rsid w:val="00A25AB3"/>
    <w:rsid w:val="00A34E55"/>
    <w:rsid w:val="00A65196"/>
    <w:rsid w:val="00A82DBC"/>
    <w:rsid w:val="00A84545"/>
    <w:rsid w:val="00A8624D"/>
    <w:rsid w:val="00A9271D"/>
    <w:rsid w:val="00AA67F9"/>
    <w:rsid w:val="00AA6D5E"/>
    <w:rsid w:val="00AB4543"/>
    <w:rsid w:val="00AC123E"/>
    <w:rsid w:val="00AD66F1"/>
    <w:rsid w:val="00AF1A35"/>
    <w:rsid w:val="00AF2634"/>
    <w:rsid w:val="00B3341B"/>
    <w:rsid w:val="00B5012F"/>
    <w:rsid w:val="00BA659E"/>
    <w:rsid w:val="00BE4D02"/>
    <w:rsid w:val="00BF4BFF"/>
    <w:rsid w:val="00C1487F"/>
    <w:rsid w:val="00C357F1"/>
    <w:rsid w:val="00C41582"/>
    <w:rsid w:val="00C4296A"/>
    <w:rsid w:val="00C96403"/>
    <w:rsid w:val="00CC0331"/>
    <w:rsid w:val="00CD1735"/>
    <w:rsid w:val="00CF1C15"/>
    <w:rsid w:val="00D01421"/>
    <w:rsid w:val="00D52DB6"/>
    <w:rsid w:val="00D61BE8"/>
    <w:rsid w:val="00D6583A"/>
    <w:rsid w:val="00D74AA1"/>
    <w:rsid w:val="00D800C1"/>
    <w:rsid w:val="00D97CDE"/>
    <w:rsid w:val="00DB3042"/>
    <w:rsid w:val="00DB3DE7"/>
    <w:rsid w:val="00DB665D"/>
    <w:rsid w:val="00DF0291"/>
    <w:rsid w:val="00E03540"/>
    <w:rsid w:val="00E159BD"/>
    <w:rsid w:val="00E61A31"/>
    <w:rsid w:val="00E65E23"/>
    <w:rsid w:val="00E74E3A"/>
    <w:rsid w:val="00EA3B28"/>
    <w:rsid w:val="00EB7330"/>
    <w:rsid w:val="00EF0B47"/>
    <w:rsid w:val="00F057D6"/>
    <w:rsid w:val="00F22963"/>
    <w:rsid w:val="00F27FF9"/>
    <w:rsid w:val="00F32CCD"/>
    <w:rsid w:val="00F413AD"/>
    <w:rsid w:val="00F4434E"/>
    <w:rsid w:val="00F53B16"/>
    <w:rsid w:val="00F658B8"/>
    <w:rsid w:val="00F73825"/>
    <w:rsid w:val="00F854D3"/>
    <w:rsid w:val="00F973AD"/>
    <w:rsid w:val="00FC39A8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6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8665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38665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paragraph" w:styleId="a4">
    <w:name w:val="footnote text"/>
    <w:basedOn w:val="a"/>
    <w:semiHidden/>
    <w:rsid w:val="00241045"/>
    <w:pPr>
      <w:widowControl/>
      <w:autoSpaceDE/>
      <w:autoSpaceDN/>
      <w:adjustRightInd/>
      <w:jc w:val="both"/>
    </w:pPr>
  </w:style>
  <w:style w:type="paragraph" w:styleId="a5">
    <w:name w:val="List Paragraph"/>
    <w:basedOn w:val="a"/>
    <w:uiPriority w:val="34"/>
    <w:qFormat/>
    <w:rsid w:val="008521AE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rsid w:val="006116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8A"/>
  </w:style>
  <w:style w:type="paragraph" w:styleId="a8">
    <w:name w:val="Balloon Text"/>
    <w:basedOn w:val="a"/>
    <w:semiHidden/>
    <w:rsid w:val="008301E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link w:val="Style190"/>
    <w:rsid w:val="004F00A0"/>
    <w:pPr>
      <w:spacing w:line="295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4F00A0"/>
    <w:pPr>
      <w:spacing w:line="275" w:lineRule="exact"/>
      <w:ind w:firstLine="538"/>
    </w:pPr>
    <w:rPr>
      <w:sz w:val="24"/>
      <w:szCs w:val="24"/>
    </w:rPr>
  </w:style>
  <w:style w:type="character" w:customStyle="1" w:styleId="Style190">
    <w:name w:val="Style19 Знак"/>
    <w:link w:val="Style19"/>
    <w:rsid w:val="004F00A0"/>
    <w:rPr>
      <w:sz w:val="24"/>
      <w:szCs w:val="24"/>
    </w:rPr>
  </w:style>
  <w:style w:type="paragraph" w:customStyle="1" w:styleId="2">
    <w:name w:val="Знак2"/>
    <w:basedOn w:val="a"/>
    <w:rsid w:val="004F00A0"/>
    <w:pPr>
      <w:widowControl/>
      <w:tabs>
        <w:tab w:val="num" w:pos="36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Style10">
    <w:name w:val="Style10"/>
    <w:basedOn w:val="a"/>
    <w:rsid w:val="004F00A0"/>
    <w:pPr>
      <w:spacing w:line="269" w:lineRule="exact"/>
    </w:pPr>
    <w:rPr>
      <w:sz w:val="24"/>
      <w:szCs w:val="24"/>
    </w:rPr>
  </w:style>
  <w:style w:type="character" w:customStyle="1" w:styleId="FontStyle89">
    <w:name w:val="Font Style89"/>
    <w:rsid w:val="004F00A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4F00A0"/>
    <w:pPr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F00A0"/>
    <w:pPr>
      <w:spacing w:line="274" w:lineRule="exact"/>
      <w:ind w:firstLine="425"/>
    </w:pPr>
    <w:rPr>
      <w:sz w:val="24"/>
      <w:szCs w:val="24"/>
    </w:rPr>
  </w:style>
  <w:style w:type="character" w:customStyle="1" w:styleId="FontStyle15">
    <w:name w:val="Font Style15"/>
    <w:rsid w:val="004F00A0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4F00A0"/>
    <w:pPr>
      <w:spacing w:line="275" w:lineRule="exact"/>
    </w:pPr>
    <w:rPr>
      <w:sz w:val="24"/>
      <w:szCs w:val="24"/>
    </w:rPr>
  </w:style>
  <w:style w:type="table" w:styleId="a9">
    <w:name w:val="Table Grid"/>
    <w:basedOn w:val="a1"/>
    <w:uiPriority w:val="59"/>
    <w:rsid w:val="00EF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4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6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F27FF9"/>
    <w:rPr>
      <w:color w:val="40404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6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8665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38665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paragraph" w:styleId="a4">
    <w:name w:val="footnote text"/>
    <w:basedOn w:val="a"/>
    <w:semiHidden/>
    <w:rsid w:val="00241045"/>
    <w:pPr>
      <w:widowControl/>
      <w:autoSpaceDE/>
      <w:autoSpaceDN/>
      <w:adjustRightInd/>
      <w:jc w:val="both"/>
    </w:pPr>
  </w:style>
  <w:style w:type="paragraph" w:styleId="a5">
    <w:name w:val="List Paragraph"/>
    <w:basedOn w:val="a"/>
    <w:uiPriority w:val="34"/>
    <w:qFormat/>
    <w:rsid w:val="008521AE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rsid w:val="006116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8A"/>
  </w:style>
  <w:style w:type="paragraph" w:styleId="a8">
    <w:name w:val="Balloon Text"/>
    <w:basedOn w:val="a"/>
    <w:semiHidden/>
    <w:rsid w:val="008301E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link w:val="Style190"/>
    <w:rsid w:val="004F00A0"/>
    <w:pPr>
      <w:spacing w:line="295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4F00A0"/>
    <w:pPr>
      <w:spacing w:line="275" w:lineRule="exact"/>
      <w:ind w:firstLine="538"/>
    </w:pPr>
    <w:rPr>
      <w:sz w:val="24"/>
      <w:szCs w:val="24"/>
    </w:rPr>
  </w:style>
  <w:style w:type="character" w:customStyle="1" w:styleId="Style190">
    <w:name w:val="Style19 Знак"/>
    <w:link w:val="Style19"/>
    <w:rsid w:val="004F00A0"/>
    <w:rPr>
      <w:sz w:val="24"/>
      <w:szCs w:val="24"/>
    </w:rPr>
  </w:style>
  <w:style w:type="paragraph" w:customStyle="1" w:styleId="2">
    <w:name w:val="Знак2"/>
    <w:basedOn w:val="a"/>
    <w:rsid w:val="004F00A0"/>
    <w:pPr>
      <w:widowControl/>
      <w:tabs>
        <w:tab w:val="num" w:pos="36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Style10">
    <w:name w:val="Style10"/>
    <w:basedOn w:val="a"/>
    <w:rsid w:val="004F00A0"/>
    <w:pPr>
      <w:spacing w:line="269" w:lineRule="exact"/>
    </w:pPr>
    <w:rPr>
      <w:sz w:val="24"/>
      <w:szCs w:val="24"/>
    </w:rPr>
  </w:style>
  <w:style w:type="character" w:customStyle="1" w:styleId="FontStyle89">
    <w:name w:val="Font Style89"/>
    <w:rsid w:val="004F00A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4F00A0"/>
    <w:pPr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F00A0"/>
    <w:pPr>
      <w:spacing w:line="274" w:lineRule="exact"/>
      <w:ind w:firstLine="425"/>
    </w:pPr>
    <w:rPr>
      <w:sz w:val="24"/>
      <w:szCs w:val="24"/>
    </w:rPr>
  </w:style>
  <w:style w:type="character" w:customStyle="1" w:styleId="FontStyle15">
    <w:name w:val="Font Style15"/>
    <w:rsid w:val="004F00A0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4F00A0"/>
    <w:pPr>
      <w:spacing w:line="275" w:lineRule="exact"/>
    </w:pPr>
    <w:rPr>
      <w:sz w:val="24"/>
      <w:szCs w:val="24"/>
    </w:rPr>
  </w:style>
  <w:style w:type="table" w:styleId="a9">
    <w:name w:val="Table Grid"/>
    <w:basedOn w:val="a1"/>
    <w:uiPriority w:val="59"/>
    <w:rsid w:val="00EF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4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6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F27FF9"/>
    <w:rPr>
      <w:color w:val="4040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5017">
                  <w:marLeft w:val="0"/>
                  <w:marRight w:val="0"/>
                  <w:marTop w:val="0"/>
                  <w:marBottom w:val="0"/>
                  <w:divBdr>
                    <w:top w:val="single" w:sz="2" w:space="8" w:color="3D6299"/>
                    <w:left w:val="single" w:sz="2" w:space="8" w:color="3D6299"/>
                    <w:bottom w:val="single" w:sz="2" w:space="8" w:color="3D6299"/>
                    <w:right w:val="single" w:sz="2" w:space="8" w:color="3D6299"/>
                  </w:divBdr>
                  <w:divsChild>
                    <w:div w:id="519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386">
                  <w:marLeft w:val="0"/>
                  <w:marRight w:val="0"/>
                  <w:marTop w:val="0"/>
                  <w:marBottom w:val="0"/>
                  <w:divBdr>
                    <w:top w:val="single" w:sz="2" w:space="8" w:color="3D6299"/>
                    <w:left w:val="single" w:sz="2" w:space="8" w:color="3D6299"/>
                    <w:bottom w:val="single" w:sz="2" w:space="8" w:color="3D6299"/>
                    <w:right w:val="single" w:sz="2" w:space="8" w:color="3D6299"/>
                  </w:divBdr>
                  <w:divsChild>
                    <w:div w:id="6623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atarstan.ru/anticorruption.htm" TargetMode="External"/><Relationship Id="rId13" Type="http://schemas.openxmlformats.org/officeDocument/2006/relationships/hyperlink" Target="http://mon.tatar.ru/rus/komissija_po_realizacii.htm" TargetMode="External"/><Relationship Id="rId18" Type="http://schemas.openxmlformats.org/officeDocument/2006/relationships/hyperlink" Target="http://mon.tatar.ru/rus/antikor_expertiza" TargetMode="External"/><Relationship Id="rId26" Type="http://schemas.openxmlformats.org/officeDocument/2006/relationships/hyperlink" Target="http://mon.tatar.ru/rus/antikor_vospit.ht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mon.tatar.ru/rus/republic.htm" TargetMode="External"/><Relationship Id="rId34" Type="http://schemas.openxmlformats.org/officeDocument/2006/relationships/hyperlink" Target="http://mon.tatar.ru/rus/smi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n.tatar.ru/rus/perechen_dolznostei.htm" TargetMode="External"/><Relationship Id="rId17" Type="http://schemas.openxmlformats.org/officeDocument/2006/relationships/hyperlink" Target="http://mon.tatar.ru/rus/info.php?id=577616" TargetMode="External"/><Relationship Id="rId25" Type="http://schemas.openxmlformats.org/officeDocument/2006/relationships/hyperlink" Target="http://mon.tatar.ru/rus/info.php?id=426145" TargetMode="External"/><Relationship Id="rId33" Type="http://schemas.openxmlformats.org/officeDocument/2006/relationships/hyperlink" Target="http://mon.tatar.ru/rus/plan_zakupki_2012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n.tatar.ru/rus/otchety.htm" TargetMode="External"/><Relationship Id="rId20" Type="http://schemas.openxmlformats.org/officeDocument/2006/relationships/hyperlink" Target="http://mon.tatar.ru/rus/federalnye.htm" TargetMode="External"/><Relationship Id="rId29" Type="http://schemas.openxmlformats.org/officeDocument/2006/relationships/hyperlink" Target="http://mon.tatar.ru/rus/anticorrupt-imp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n.tatar.ru/rus/info.php?id=159361" TargetMode="External"/><Relationship Id="rId24" Type="http://schemas.openxmlformats.org/officeDocument/2006/relationships/hyperlink" Target="http://mon.tatar.ru/rus/programma_po_realizacii.htm" TargetMode="External"/><Relationship Id="rId32" Type="http://schemas.openxmlformats.org/officeDocument/2006/relationships/hyperlink" Target="http://mon.tatar.ru/rus/anti_monitoring.htm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mon.tatar.ru/rus/otvet_lica.htm" TargetMode="External"/><Relationship Id="rId23" Type="http://schemas.openxmlformats.org/officeDocument/2006/relationships/hyperlink" Target="http://mon.tatar.ru/rus/anticorrupt-analitics.htm" TargetMode="External"/><Relationship Id="rId28" Type="http://schemas.openxmlformats.org/officeDocument/2006/relationships/hyperlink" Target="http://mon.tatar.ru/rus/anticorrupt-norm.htm" TargetMode="External"/><Relationship Id="rId36" Type="http://schemas.openxmlformats.org/officeDocument/2006/relationships/header" Target="header1.xml"/><Relationship Id="rId10" Type="http://schemas.openxmlformats.org/officeDocument/2006/relationships/hyperlink" Target="http://mon.tatar.ru/rus/anti_cottupt.htm" TargetMode="External"/><Relationship Id="rId19" Type="http://schemas.openxmlformats.org/officeDocument/2006/relationships/hyperlink" Target="http://mon.tatar.ru/rus/opros_anticorrupt.htm" TargetMode="External"/><Relationship Id="rId31" Type="http://schemas.openxmlformats.org/officeDocument/2006/relationships/hyperlink" Target="http://mon.tatar.ru/rus/pamjatk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.tatar.ru/rus/telephone_dov.htm" TargetMode="External"/><Relationship Id="rId14" Type="http://schemas.openxmlformats.org/officeDocument/2006/relationships/hyperlink" Target="http://mon.tatar.ru/rus/komissija_po_sobl_treb.htm" TargetMode="External"/><Relationship Id="rId22" Type="http://schemas.openxmlformats.org/officeDocument/2006/relationships/hyperlink" Target="http://mon.tatar.ru/rus/kodekc_etiki_gs" TargetMode="External"/><Relationship Id="rId27" Type="http://schemas.openxmlformats.org/officeDocument/2006/relationships/hyperlink" Target="http://mon.tatar.ru/rus/antikor_nedelya.htm" TargetMode="External"/><Relationship Id="rId30" Type="http://schemas.openxmlformats.org/officeDocument/2006/relationships/hyperlink" Target="http://mon.tatar.ru/rus/standart.htm" TargetMode="External"/><Relationship Id="rId35" Type="http://schemas.openxmlformats.org/officeDocument/2006/relationships/hyperlink" Target="http://mon.tatar.ru/rus/anticorrupt-archiv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8242</Words>
  <Characters>46985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Иван</dc:creator>
  <cp:lastModifiedBy>Заярина</cp:lastModifiedBy>
  <cp:revision>2</cp:revision>
  <cp:lastPrinted>2013-07-05T13:35:00Z</cp:lastPrinted>
  <dcterms:created xsi:type="dcterms:W3CDTF">2014-09-01T09:19:00Z</dcterms:created>
  <dcterms:modified xsi:type="dcterms:W3CDTF">2014-09-01T09:19:00Z</dcterms:modified>
</cp:coreProperties>
</file>