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65" w:rsidRPr="00417D5D" w:rsidRDefault="007C6B85" w:rsidP="00994D65">
      <w:pPr>
        <w:keepLines/>
        <w:jc w:val="right"/>
        <w:rPr>
          <w:sz w:val="28"/>
          <w:szCs w:val="28"/>
        </w:rPr>
      </w:pPr>
      <w:bookmarkStart w:id="0" w:name="_GoBack"/>
      <w:bookmarkEnd w:id="0"/>
      <w:r w:rsidRPr="00417D5D">
        <w:rPr>
          <w:sz w:val="28"/>
          <w:szCs w:val="28"/>
        </w:rPr>
        <w:t xml:space="preserve">                                                                       </w:t>
      </w:r>
      <w:r w:rsidR="00994D65" w:rsidRPr="00417D5D">
        <w:rPr>
          <w:sz w:val="28"/>
          <w:szCs w:val="28"/>
        </w:rPr>
        <w:t>Приложение 1</w:t>
      </w:r>
    </w:p>
    <w:p w:rsidR="00994D65" w:rsidRPr="00417D5D" w:rsidRDefault="00994D65" w:rsidP="00386651">
      <w:pPr>
        <w:keepLines/>
        <w:jc w:val="center"/>
        <w:rPr>
          <w:b/>
          <w:sz w:val="28"/>
          <w:szCs w:val="28"/>
        </w:rPr>
      </w:pPr>
    </w:p>
    <w:p w:rsidR="00994D65" w:rsidRPr="00417D5D" w:rsidRDefault="00994D65" w:rsidP="00386651">
      <w:pPr>
        <w:keepLines/>
        <w:jc w:val="center"/>
        <w:rPr>
          <w:b/>
          <w:sz w:val="28"/>
          <w:szCs w:val="28"/>
        </w:rPr>
      </w:pPr>
    </w:p>
    <w:p w:rsidR="00386651" w:rsidRPr="00417D5D" w:rsidRDefault="00994D65" w:rsidP="00386651">
      <w:pPr>
        <w:keepLines/>
        <w:jc w:val="center"/>
        <w:rPr>
          <w:b/>
          <w:sz w:val="28"/>
          <w:szCs w:val="28"/>
        </w:rPr>
      </w:pPr>
      <w:r w:rsidRPr="00417D5D">
        <w:rPr>
          <w:b/>
          <w:sz w:val="28"/>
          <w:szCs w:val="28"/>
        </w:rPr>
        <w:t xml:space="preserve">Информация Министерства образования и науки Республики Татарстан </w:t>
      </w:r>
      <w:r w:rsidR="00AA67F9" w:rsidRPr="00417D5D">
        <w:rPr>
          <w:b/>
          <w:sz w:val="28"/>
          <w:szCs w:val="28"/>
        </w:rPr>
        <w:t>об исполнении мероприятий Комплексной республиканской антикоррупционной программы на 2012-2014 годы</w:t>
      </w:r>
      <w:r w:rsidR="00A65196" w:rsidRPr="00417D5D">
        <w:rPr>
          <w:b/>
          <w:sz w:val="28"/>
          <w:szCs w:val="28"/>
        </w:rPr>
        <w:t xml:space="preserve"> </w:t>
      </w:r>
      <w:r w:rsidR="000067C6" w:rsidRPr="00417D5D">
        <w:rPr>
          <w:b/>
          <w:sz w:val="28"/>
          <w:szCs w:val="28"/>
        </w:rPr>
        <w:t xml:space="preserve"> в  </w:t>
      </w:r>
      <w:r w:rsidR="00D97CDE" w:rsidRPr="00417D5D">
        <w:rPr>
          <w:b/>
          <w:sz w:val="28"/>
          <w:szCs w:val="28"/>
          <w:lang w:val="en-US"/>
        </w:rPr>
        <w:t>II</w:t>
      </w:r>
      <w:r w:rsidR="0057003F">
        <w:rPr>
          <w:b/>
          <w:sz w:val="28"/>
          <w:szCs w:val="28"/>
          <w:lang w:val="en-US"/>
        </w:rPr>
        <w:t>I</w:t>
      </w:r>
      <w:r w:rsidR="00D97CDE" w:rsidRPr="00417D5D">
        <w:rPr>
          <w:b/>
          <w:sz w:val="28"/>
          <w:szCs w:val="28"/>
        </w:rPr>
        <w:t xml:space="preserve"> </w:t>
      </w:r>
      <w:r w:rsidR="000067C6" w:rsidRPr="00417D5D">
        <w:rPr>
          <w:b/>
          <w:sz w:val="28"/>
          <w:szCs w:val="28"/>
        </w:rPr>
        <w:t>квартале 2013 года</w:t>
      </w:r>
    </w:p>
    <w:p w:rsidR="00DB3DE7" w:rsidRPr="00417D5D" w:rsidRDefault="00DB3DE7" w:rsidP="00386651">
      <w:pPr>
        <w:keepLines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3600"/>
        <w:gridCol w:w="1676"/>
        <w:gridCol w:w="5212"/>
      </w:tblGrid>
      <w:tr w:rsidR="00386651" w:rsidRPr="00417D5D" w:rsidTr="00417D5D">
        <w:trPr>
          <w:trHeight w:val="6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№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Наименование 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Исполнители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Срок</w:t>
            </w:r>
          </w:p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исполнения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386651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Информация о выполнении</w:t>
            </w:r>
          </w:p>
        </w:tc>
      </w:tr>
      <w:tr w:rsidR="00386651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51" w:rsidRPr="00417D5D" w:rsidRDefault="00241045" w:rsidP="004307C1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241045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Внесение изменений в закон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дательные акты Республики Татарстан и иные нормати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ные правовые акты о 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действии коррупции, в том числе муниципальные норм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тивные правовые акты, во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полнение федерального зак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нодательства и на основе обобщения практики прим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нения действующих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норм в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bCs/>
                <w:sz w:val="28"/>
                <w:szCs w:val="28"/>
              </w:rPr>
              <w:t>Государственный Совет Республики Татарстан (по согласованию), Кабинет Министров Республики Т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>тарстан, Управление Пр</w:t>
            </w:r>
            <w:r w:rsidRPr="00417D5D">
              <w:rPr>
                <w:bCs/>
                <w:sz w:val="28"/>
                <w:szCs w:val="28"/>
              </w:rPr>
              <w:t>е</w:t>
            </w:r>
            <w:r w:rsidRPr="00417D5D">
              <w:rPr>
                <w:bCs/>
                <w:sz w:val="28"/>
                <w:szCs w:val="28"/>
              </w:rPr>
              <w:t>зидента Республики Тата</w:t>
            </w:r>
            <w:r w:rsidRPr="00417D5D">
              <w:rPr>
                <w:bCs/>
                <w:sz w:val="28"/>
                <w:szCs w:val="28"/>
              </w:rPr>
              <w:t>р</w:t>
            </w:r>
            <w:r w:rsidRPr="00417D5D">
              <w:rPr>
                <w:bCs/>
                <w:sz w:val="28"/>
                <w:szCs w:val="28"/>
              </w:rPr>
              <w:t>стан по вопросам антико</w:t>
            </w:r>
            <w:r w:rsidRPr="00417D5D">
              <w:rPr>
                <w:bCs/>
                <w:sz w:val="28"/>
                <w:szCs w:val="28"/>
              </w:rPr>
              <w:t>р</w:t>
            </w:r>
            <w:r w:rsidRPr="00417D5D">
              <w:rPr>
                <w:bCs/>
                <w:sz w:val="28"/>
                <w:szCs w:val="28"/>
              </w:rPr>
              <w:t>рупционной политики Ре</w:t>
            </w:r>
            <w:r w:rsidRPr="00417D5D">
              <w:rPr>
                <w:bCs/>
                <w:sz w:val="28"/>
                <w:szCs w:val="28"/>
              </w:rPr>
              <w:t>с</w:t>
            </w:r>
            <w:r w:rsidRPr="00417D5D">
              <w:rPr>
                <w:bCs/>
                <w:sz w:val="28"/>
                <w:szCs w:val="28"/>
              </w:rPr>
              <w:t>публики Татарстан (по с</w:t>
            </w:r>
            <w:r w:rsidRPr="00417D5D">
              <w:rPr>
                <w:bCs/>
                <w:sz w:val="28"/>
                <w:szCs w:val="28"/>
              </w:rPr>
              <w:t>о</w:t>
            </w:r>
            <w:r w:rsidRPr="00417D5D">
              <w:rPr>
                <w:bCs/>
                <w:sz w:val="28"/>
                <w:szCs w:val="28"/>
              </w:rPr>
              <w:t>гласованию), Министерство юстиции Республики Т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 xml:space="preserve">тарстан, </w:t>
            </w:r>
            <w:r w:rsidRPr="00417D5D">
              <w:rPr>
                <w:b/>
                <w:bCs/>
                <w:sz w:val="28"/>
                <w:szCs w:val="28"/>
              </w:rPr>
              <w:t xml:space="preserve">министерства и ведомства, </w:t>
            </w:r>
            <w:r w:rsidRPr="00417D5D">
              <w:rPr>
                <w:bCs/>
                <w:sz w:val="28"/>
                <w:szCs w:val="28"/>
              </w:rPr>
              <w:t>органы местн</w:t>
            </w:r>
            <w:r w:rsidRPr="00417D5D">
              <w:rPr>
                <w:bCs/>
                <w:sz w:val="28"/>
                <w:szCs w:val="28"/>
              </w:rPr>
              <w:t>о</w:t>
            </w:r>
            <w:r w:rsidRPr="00417D5D">
              <w:rPr>
                <w:bCs/>
                <w:sz w:val="28"/>
                <w:szCs w:val="28"/>
              </w:rPr>
              <w:t>го самоуправления Респу</w:t>
            </w:r>
            <w:r w:rsidRPr="00417D5D">
              <w:rPr>
                <w:bCs/>
                <w:sz w:val="28"/>
                <w:szCs w:val="28"/>
              </w:rPr>
              <w:t>б</w:t>
            </w:r>
            <w:r w:rsidRPr="00417D5D">
              <w:rPr>
                <w:bCs/>
                <w:sz w:val="28"/>
                <w:szCs w:val="28"/>
              </w:rPr>
              <w:t>лики Татарстан (по согл</w:t>
            </w:r>
            <w:r w:rsidRPr="00417D5D">
              <w:rPr>
                <w:bCs/>
                <w:sz w:val="28"/>
                <w:szCs w:val="28"/>
              </w:rPr>
              <w:t>а</w:t>
            </w:r>
            <w:r w:rsidRPr="00417D5D">
              <w:rPr>
                <w:bCs/>
                <w:sz w:val="28"/>
                <w:szCs w:val="28"/>
              </w:rPr>
              <w:t>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Pr="00417D5D" w:rsidRDefault="0024104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Изменения – по мере необход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мости,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формация </w:t>
            </w:r>
            <w:r w:rsidR="009C6B21" w:rsidRPr="00417D5D">
              <w:rPr>
                <w:sz w:val="28"/>
                <w:szCs w:val="28"/>
              </w:rPr>
              <w:t>–</w:t>
            </w:r>
            <w:r w:rsidRPr="00417D5D">
              <w:rPr>
                <w:sz w:val="28"/>
                <w:szCs w:val="28"/>
              </w:rPr>
              <w:t xml:space="preserve"> ежеква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45" w:rsidRDefault="0057003F" w:rsidP="0057003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Министерством по необходимости 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сятся изменения в ведомственные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о противодействии коррупции.</w:t>
            </w:r>
          </w:p>
          <w:p w:rsidR="0057003F" w:rsidRPr="00417D5D" w:rsidRDefault="0057003F" w:rsidP="002F1F2A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проводится антикоррупц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онная экспертиза нормативных правовых актов и проектов нормативных правовых актов, разработанных Министерством. Внесены изменения </w:t>
            </w:r>
            <w:r w:rsidR="00A23D5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A23D53">
              <w:rPr>
                <w:sz w:val="28"/>
                <w:szCs w:val="28"/>
              </w:rPr>
              <w:t>приказ Министе</w:t>
            </w:r>
            <w:r w:rsidR="00A23D53">
              <w:rPr>
                <w:sz w:val="28"/>
                <w:szCs w:val="28"/>
              </w:rPr>
              <w:t>р</w:t>
            </w:r>
            <w:r w:rsidR="00A23D53">
              <w:rPr>
                <w:sz w:val="28"/>
                <w:szCs w:val="28"/>
              </w:rPr>
              <w:t>ства образования и науки Республики Татарстан от 20.12.2011 № 6639/11 (в с</w:t>
            </w:r>
            <w:r w:rsidR="00A23D53">
              <w:rPr>
                <w:sz w:val="28"/>
                <w:szCs w:val="28"/>
              </w:rPr>
              <w:t>о</w:t>
            </w:r>
            <w:r w:rsidR="00A23D53">
              <w:rPr>
                <w:sz w:val="28"/>
                <w:szCs w:val="28"/>
              </w:rPr>
              <w:t>держащий коррупциогенные факторы) «О гранте «Наш новый учитель»</w:t>
            </w:r>
            <w:r>
              <w:rPr>
                <w:sz w:val="28"/>
                <w:szCs w:val="28"/>
              </w:rPr>
              <w:t xml:space="preserve"> </w:t>
            </w:r>
            <w:r w:rsidR="00A23D53">
              <w:rPr>
                <w:sz w:val="28"/>
                <w:szCs w:val="28"/>
              </w:rPr>
              <w:t xml:space="preserve"> для привлечения в школу лучших выпускн</w:t>
            </w:r>
            <w:r w:rsidR="00A23D53">
              <w:rPr>
                <w:sz w:val="28"/>
                <w:szCs w:val="28"/>
              </w:rPr>
              <w:t>и</w:t>
            </w:r>
            <w:r w:rsidR="00A23D53">
              <w:rPr>
                <w:sz w:val="28"/>
                <w:szCs w:val="28"/>
              </w:rPr>
              <w:t>ков ведущих, в том числе, педагогич</w:t>
            </w:r>
            <w:r w:rsidR="00A23D53">
              <w:rPr>
                <w:sz w:val="28"/>
                <w:szCs w:val="28"/>
              </w:rPr>
              <w:t>е</w:t>
            </w:r>
            <w:r w:rsidR="00A23D53">
              <w:rPr>
                <w:sz w:val="28"/>
                <w:szCs w:val="28"/>
              </w:rPr>
              <w:t>ских, вузов, молодых аспирантов и ка</w:t>
            </w:r>
            <w:r w:rsidR="00A23D53">
              <w:rPr>
                <w:sz w:val="28"/>
                <w:szCs w:val="28"/>
              </w:rPr>
              <w:t>н</w:t>
            </w:r>
            <w:r w:rsidR="00A23D53">
              <w:rPr>
                <w:sz w:val="28"/>
                <w:szCs w:val="28"/>
              </w:rPr>
              <w:t>дидатов наук, имеющих способности к учительской профессии»</w:t>
            </w:r>
          </w:p>
        </w:tc>
      </w:tr>
      <w:tr w:rsidR="0005343C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и проведение 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тации государственных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данских служащих, подверг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емых риску совершения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рупционных правонарушений и должности которых включ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ны в соответствующие пере</w:t>
            </w:r>
            <w:r w:rsidRPr="00417D5D">
              <w:rPr>
                <w:sz w:val="28"/>
                <w:szCs w:val="28"/>
              </w:rPr>
              <w:t>ч</w:t>
            </w:r>
            <w:r w:rsidRPr="00417D5D">
              <w:rPr>
                <w:sz w:val="28"/>
                <w:szCs w:val="28"/>
              </w:rPr>
              <w:t>ни должностей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гражданской службы, по мере законодательного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новления механизма ротации государственных гражданских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43C" w:rsidRPr="00417D5D" w:rsidRDefault="0005343C" w:rsidP="00577FF6">
            <w:pPr>
              <w:keepLines/>
              <w:jc w:val="both"/>
              <w:rPr>
                <w:bCs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 и ведомства Республики Татарстан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A35" w:rsidRPr="00417D5D" w:rsidRDefault="00AF1A3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5343C" w:rsidRPr="00417D5D" w:rsidRDefault="00AF1A35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 xml:space="preserve">ция </w:t>
            </w:r>
            <w:r w:rsidR="009C6B21" w:rsidRPr="00417D5D">
              <w:rPr>
                <w:sz w:val="28"/>
                <w:szCs w:val="28"/>
              </w:rPr>
              <w:t>–</w:t>
            </w:r>
            <w:r w:rsidRPr="00417D5D">
              <w:rPr>
                <w:sz w:val="28"/>
                <w:szCs w:val="28"/>
              </w:rPr>
              <w:t xml:space="preserve">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B8" w:rsidRPr="00417D5D" w:rsidRDefault="00175AB8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Министерством образования и науки Республики Татарстан начата организ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ционная  работа по определению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lastRenderedPageBreak/>
              <w:t>ностей государственной гражданской службы, которые подлежат ротации (8 должностей</w:t>
            </w:r>
            <w:r w:rsidR="00DB3042" w:rsidRPr="00417D5D">
              <w:rPr>
                <w:sz w:val="28"/>
                <w:szCs w:val="28"/>
              </w:rPr>
              <w:t>: начальник отдела надзора за соблюдением законодательства, начал</w:t>
            </w:r>
            <w:r w:rsidR="00DB3042" w:rsidRPr="00417D5D">
              <w:rPr>
                <w:sz w:val="28"/>
                <w:szCs w:val="28"/>
              </w:rPr>
              <w:t>ь</w:t>
            </w:r>
            <w:r w:rsidR="00DB3042" w:rsidRPr="00417D5D">
              <w:rPr>
                <w:sz w:val="28"/>
                <w:szCs w:val="28"/>
              </w:rPr>
              <w:t>ник отдела контроля качества образов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ния общеобразовательных программ и дошкольных учреждений и лицензио</w:t>
            </w:r>
            <w:r w:rsidR="00DB3042" w:rsidRPr="00417D5D">
              <w:rPr>
                <w:sz w:val="28"/>
                <w:szCs w:val="28"/>
              </w:rPr>
              <w:t>н</w:t>
            </w:r>
            <w:r w:rsidR="00DB3042" w:rsidRPr="00417D5D">
              <w:rPr>
                <w:sz w:val="28"/>
                <w:szCs w:val="28"/>
              </w:rPr>
              <w:t>ного контроля, начальник отдела ко</w:t>
            </w:r>
            <w:r w:rsidR="00DB3042" w:rsidRPr="00417D5D">
              <w:rPr>
                <w:sz w:val="28"/>
                <w:szCs w:val="28"/>
              </w:rPr>
              <w:t>н</w:t>
            </w:r>
            <w:r w:rsidR="00DB3042" w:rsidRPr="00417D5D">
              <w:rPr>
                <w:sz w:val="28"/>
                <w:szCs w:val="28"/>
              </w:rPr>
              <w:t>троля качества профессионального и д</w:t>
            </w:r>
            <w:r w:rsidR="00DB3042" w:rsidRPr="00417D5D">
              <w:rPr>
                <w:sz w:val="28"/>
                <w:szCs w:val="28"/>
              </w:rPr>
              <w:t>о</w:t>
            </w:r>
            <w:r w:rsidR="00DB3042" w:rsidRPr="00417D5D">
              <w:rPr>
                <w:sz w:val="28"/>
                <w:szCs w:val="28"/>
              </w:rPr>
              <w:t>полнительного образования и лиценз</w:t>
            </w:r>
            <w:r w:rsidR="00DB3042" w:rsidRPr="00417D5D">
              <w:rPr>
                <w:sz w:val="28"/>
                <w:szCs w:val="28"/>
              </w:rPr>
              <w:t>и</w:t>
            </w:r>
            <w:r w:rsidR="00DB3042" w:rsidRPr="00417D5D">
              <w:rPr>
                <w:sz w:val="28"/>
                <w:szCs w:val="28"/>
              </w:rPr>
              <w:t>онного контроля, начальник отдела гос</w:t>
            </w:r>
            <w:r w:rsidR="00DB3042" w:rsidRPr="00417D5D">
              <w:rPr>
                <w:sz w:val="28"/>
                <w:szCs w:val="28"/>
              </w:rPr>
              <w:t>у</w:t>
            </w:r>
            <w:r w:rsidR="00DB3042" w:rsidRPr="00417D5D">
              <w:rPr>
                <w:sz w:val="28"/>
                <w:szCs w:val="28"/>
              </w:rPr>
              <w:t>дарственной аккредитации образов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тельных учреждений и организаций, начальник отдела лицензирования обр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зовательной деятельности, начальник о</w:t>
            </w:r>
            <w:r w:rsidR="00DB3042" w:rsidRPr="00417D5D">
              <w:rPr>
                <w:sz w:val="28"/>
                <w:szCs w:val="28"/>
              </w:rPr>
              <w:t>т</w:t>
            </w:r>
            <w:r w:rsidR="00DB3042" w:rsidRPr="00417D5D">
              <w:rPr>
                <w:sz w:val="28"/>
                <w:szCs w:val="28"/>
              </w:rPr>
              <w:t>дела подтверждения документов гос</w:t>
            </w:r>
            <w:r w:rsidR="00DB3042" w:rsidRPr="00417D5D">
              <w:rPr>
                <w:sz w:val="28"/>
                <w:szCs w:val="28"/>
              </w:rPr>
              <w:t>у</w:t>
            </w:r>
            <w:r w:rsidR="00DB3042" w:rsidRPr="00417D5D">
              <w:rPr>
                <w:sz w:val="28"/>
                <w:szCs w:val="28"/>
              </w:rPr>
              <w:t>дарственного образца об образовании, об ученых степенях и ученных званиях, начальник отдела обеспечения госуда</w:t>
            </w:r>
            <w:r w:rsidR="00DB3042" w:rsidRPr="00417D5D">
              <w:rPr>
                <w:sz w:val="28"/>
                <w:szCs w:val="28"/>
              </w:rPr>
              <w:t>р</w:t>
            </w:r>
            <w:r w:rsidR="00DB3042" w:rsidRPr="00417D5D">
              <w:rPr>
                <w:sz w:val="28"/>
                <w:szCs w:val="28"/>
              </w:rPr>
              <w:t>ственных заказов, начальник отдела м</w:t>
            </w:r>
            <w:r w:rsidR="00DB3042" w:rsidRPr="00417D5D">
              <w:rPr>
                <w:sz w:val="28"/>
                <w:szCs w:val="28"/>
              </w:rPr>
              <w:t>а</w:t>
            </w:r>
            <w:r w:rsidR="00DB3042" w:rsidRPr="00417D5D">
              <w:rPr>
                <w:sz w:val="28"/>
                <w:szCs w:val="28"/>
              </w:rPr>
              <w:t>териального обеспечения образовател</w:t>
            </w:r>
            <w:r w:rsidR="00DB3042" w:rsidRPr="00417D5D">
              <w:rPr>
                <w:sz w:val="28"/>
                <w:szCs w:val="28"/>
              </w:rPr>
              <w:t>ь</w:t>
            </w:r>
            <w:r w:rsidR="00DB3042" w:rsidRPr="00417D5D">
              <w:rPr>
                <w:sz w:val="28"/>
                <w:szCs w:val="28"/>
              </w:rPr>
              <w:t>ного процесса и охраны труда</w:t>
            </w:r>
            <w:r w:rsidRPr="00417D5D">
              <w:rPr>
                <w:sz w:val="28"/>
                <w:szCs w:val="28"/>
              </w:rPr>
              <w:t>).</w:t>
            </w:r>
          </w:p>
          <w:p w:rsidR="003A0527" w:rsidRPr="00417D5D" w:rsidRDefault="00175AB8" w:rsidP="007C09FF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(Письмо </w:t>
            </w:r>
            <w:r w:rsidR="007C09FF">
              <w:rPr>
                <w:sz w:val="28"/>
                <w:szCs w:val="28"/>
              </w:rPr>
              <w:t>Министерства образования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от 5847/13 от 30.04.2013г)</w:t>
            </w:r>
          </w:p>
        </w:tc>
      </w:tr>
      <w:tr w:rsidR="00E74E3A" w:rsidRPr="00417D5D" w:rsidTr="00417D5D">
        <w:trPr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Разработка, утверждение и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ализация ведомственных и муниципальных программ 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тикоррупционной деятельн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lastRenderedPageBreak/>
              <w:t>сти на срок до 2014 года, сво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временная их корректировка с учетом возможных изменений в законодательстве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a3"/>
              <w:keepLines/>
              <w:widowControl w:val="0"/>
              <w:jc w:val="both"/>
              <w:rPr>
                <w:b w:val="0"/>
              </w:rPr>
            </w:pPr>
            <w:r w:rsidRPr="00417D5D">
              <w:rPr>
                <w:b w:val="0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b w:val="0"/>
              </w:rPr>
              <w:t>р</w:t>
            </w:r>
            <w:r w:rsidRPr="00417D5D">
              <w:rPr>
                <w:b w:val="0"/>
              </w:rPr>
              <w:t>ганы местного самоупра</w:t>
            </w:r>
            <w:r w:rsidRPr="00417D5D">
              <w:rPr>
                <w:b w:val="0"/>
              </w:rPr>
              <w:t>в</w:t>
            </w:r>
            <w:r w:rsidRPr="00417D5D">
              <w:rPr>
                <w:b w:val="0"/>
              </w:rPr>
              <w:t>ления Республики Тата</w:t>
            </w:r>
            <w:r w:rsidRPr="00417D5D">
              <w:rPr>
                <w:b w:val="0"/>
              </w:rPr>
              <w:t>р</w:t>
            </w:r>
            <w:r w:rsidRPr="00417D5D">
              <w:rPr>
                <w:b w:val="0"/>
              </w:rPr>
              <w:lastRenderedPageBreak/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  <w:lang w:val="en-US"/>
              </w:rPr>
              <w:lastRenderedPageBreak/>
              <w:t>II</w:t>
            </w:r>
            <w:r w:rsidRPr="00417D5D">
              <w:rPr>
                <w:sz w:val="28"/>
                <w:szCs w:val="28"/>
              </w:rPr>
              <w:t xml:space="preserve"> квартал 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Default="00E74E3A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В ведомственные целевые программы своевременно вносятся изменения в с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ответстви</w:t>
            </w:r>
            <w:r w:rsidR="00AC123E" w:rsidRPr="00417D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23E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действующим законод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тельством.</w:t>
            </w:r>
          </w:p>
          <w:p w:rsidR="00A23D53" w:rsidRDefault="00A23D53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Принята ведомственная антикоррупц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онная программа министерства «Об утверждении Антикоррупционной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Министерства образования и науки Республики Татарстан на 2012-2014 годы» от 19.12.2011 года № 6568/11.</w:t>
            </w:r>
          </w:p>
          <w:p w:rsidR="00A23D53" w:rsidRPr="00417D5D" w:rsidRDefault="007C09FF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вышеуказанный приказ внесены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нения, которые утверждены 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от 26 апреля 2012 года № 2501/12 «О внесении изменений в Ант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коррупционную программу Министе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ства образования и науки Республики Татарстан» на 2012-2014 годы», приказ Министерства образования и науки Ре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публики Татарстан «О внесении измен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ний в Антикоррупционную программу Министерства образования и науки Ре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6F51">
              <w:rPr>
                <w:rFonts w:ascii="Times New Roman" w:hAnsi="Times New Roman" w:cs="Times New Roman"/>
                <w:sz w:val="28"/>
                <w:szCs w:val="28"/>
              </w:rPr>
              <w:t>публики Татарстан на 2012-2014 годы» от 28.09.2012 года № 5237/12.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действенного функционирования должнос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ных лиц кадровых служб,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ветственных за работу по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филактике коррупционных и иных правонарушений в соо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ветствии с функциями, возл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женными указами Президента </w:t>
            </w:r>
            <w:r w:rsidRPr="00417D5D">
              <w:rPr>
                <w:sz w:val="28"/>
                <w:szCs w:val="28"/>
              </w:rPr>
              <w:lastRenderedPageBreak/>
              <w:t>Российской Федерации от 21.09.2009 № 1065 и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Татарстан от 01.11.2010 № УП-711,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блюдение принципа стабил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кадров, осуществля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щих вышеуказанные функции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–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квартально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Default="00E159B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Приказ </w:t>
            </w:r>
            <w:r w:rsidR="00854619" w:rsidRPr="00417D5D">
              <w:rPr>
                <w:sz w:val="28"/>
                <w:szCs w:val="28"/>
              </w:rPr>
              <w:t>Министерства образования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от 29.03.2013 года № 1178/13</w:t>
            </w:r>
            <w:r w:rsidR="00294623" w:rsidRPr="00417D5D">
              <w:rPr>
                <w:sz w:val="28"/>
                <w:szCs w:val="28"/>
              </w:rPr>
              <w:t xml:space="preserve"> «О назнач</w:t>
            </w:r>
            <w:r w:rsidR="00294623" w:rsidRPr="00417D5D">
              <w:rPr>
                <w:sz w:val="28"/>
                <w:szCs w:val="28"/>
              </w:rPr>
              <w:t>е</w:t>
            </w:r>
            <w:r w:rsidR="00294623" w:rsidRPr="00417D5D">
              <w:rPr>
                <w:sz w:val="28"/>
                <w:szCs w:val="28"/>
              </w:rPr>
              <w:t>нии ответственного лица за работу по профилактике коррупционных и иных правонарушений»</w:t>
            </w:r>
            <w:r w:rsidR="004E5AA9">
              <w:rPr>
                <w:sz w:val="28"/>
                <w:szCs w:val="28"/>
              </w:rPr>
              <w:t>.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Ответственным лицом по профилактике коррупционных и иных правонарушений </w:t>
            </w:r>
            <w:r>
              <w:rPr>
                <w:sz w:val="28"/>
                <w:szCs w:val="28"/>
              </w:rPr>
              <w:lastRenderedPageBreak/>
              <w:t>проведена следующая работа: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правовое просвещение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гражданских служащих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о внесенных изменениях в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дательстве;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-доведение информации рекомендаций по заполнению справок о доходах;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доведение информации о порядке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ставления государственными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скими служащими министерства справки о расходах;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проведена работа по (сбору) проверке правильности заполнения справки 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ходах от госслужащих (членов их семей);</w:t>
            </w:r>
          </w:p>
          <w:p w:rsidR="004E5AA9" w:rsidRDefault="004E5AA9" w:rsidP="004E5AA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сбору справки о доходах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государственных учреждений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публики Татарстан;</w:t>
            </w:r>
          </w:p>
          <w:p w:rsidR="004E5AA9" w:rsidRDefault="004E5AA9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постоянно ведется внутренняя работа отдела кадровой политики по </w:t>
            </w:r>
            <w:r w:rsidR="00747B72">
              <w:rPr>
                <w:sz w:val="28"/>
                <w:szCs w:val="28"/>
              </w:rPr>
              <w:t>отслеж</w:t>
            </w:r>
            <w:r w:rsidR="00747B72">
              <w:rPr>
                <w:sz w:val="28"/>
                <w:szCs w:val="28"/>
              </w:rPr>
              <w:t>и</w:t>
            </w:r>
            <w:r w:rsidR="00747B72">
              <w:rPr>
                <w:sz w:val="28"/>
                <w:szCs w:val="28"/>
              </w:rPr>
              <w:t>ванию соблюдения госслужащими тр</w:t>
            </w:r>
            <w:r w:rsidR="00747B72">
              <w:rPr>
                <w:sz w:val="28"/>
                <w:szCs w:val="28"/>
              </w:rPr>
              <w:t>е</w:t>
            </w:r>
            <w:r w:rsidR="00747B72">
              <w:rPr>
                <w:sz w:val="28"/>
                <w:szCs w:val="28"/>
              </w:rPr>
              <w:t>бований к служебному поведению, предусмотренных законодательством о государственной службе;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осуществляется проверка граждан,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ступающих на государственную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данскую службу в Министерство, в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сти: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участия в органах управления комме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ческой организации и осуществления </w:t>
            </w:r>
            <w:r>
              <w:rPr>
                <w:sz w:val="28"/>
                <w:szCs w:val="28"/>
              </w:rPr>
              <w:lastRenderedPageBreak/>
              <w:t>предпринимательской деятельности по сведениям из ЕГР;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подлинности документов об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ния;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правильности заполнения сведений о доходах, об имуществе и обязательствах имущественного характера.</w:t>
            </w:r>
          </w:p>
          <w:p w:rsidR="00747B72" w:rsidRDefault="00747B72" w:rsidP="00747B72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приеме на государственную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данскую службу проводится работа по ознакомлению  с требованиями действ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ющего законодательства о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службе и противодействии 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ции</w:t>
            </w:r>
            <w:r w:rsidR="00717ECE">
              <w:rPr>
                <w:sz w:val="28"/>
                <w:szCs w:val="28"/>
              </w:rPr>
              <w:t>;</w:t>
            </w:r>
          </w:p>
          <w:p w:rsidR="00717ECE" w:rsidRDefault="00717ECE" w:rsidP="00717EC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приеме на работу на работу под подпись выдается </w:t>
            </w:r>
            <w:r w:rsidR="00BA3AFD">
              <w:rPr>
                <w:sz w:val="28"/>
                <w:szCs w:val="28"/>
              </w:rPr>
              <w:t>«Памятка по предо</w:t>
            </w:r>
            <w:r w:rsidR="00BA3AFD">
              <w:rPr>
                <w:sz w:val="28"/>
                <w:szCs w:val="28"/>
              </w:rPr>
              <w:t>т</w:t>
            </w:r>
            <w:r w:rsidR="00BA3AFD">
              <w:rPr>
                <w:sz w:val="28"/>
                <w:szCs w:val="28"/>
              </w:rPr>
              <w:t>вращению случаев получения и вымог</w:t>
            </w:r>
            <w:r w:rsidR="00BA3AFD">
              <w:rPr>
                <w:sz w:val="28"/>
                <w:szCs w:val="28"/>
              </w:rPr>
              <w:t>а</w:t>
            </w:r>
            <w:r w:rsidR="00BA3AFD">
              <w:rPr>
                <w:sz w:val="28"/>
                <w:szCs w:val="28"/>
              </w:rPr>
              <w:t>тельства взяток для сотрудников Мин</w:t>
            </w:r>
            <w:r w:rsidR="00BA3AFD">
              <w:rPr>
                <w:sz w:val="28"/>
                <w:szCs w:val="28"/>
              </w:rPr>
              <w:t>и</w:t>
            </w:r>
            <w:r w:rsidR="00BA3AFD">
              <w:rPr>
                <w:sz w:val="28"/>
                <w:szCs w:val="28"/>
              </w:rPr>
              <w:t>стерства образования и науки Республ</w:t>
            </w:r>
            <w:r w:rsidR="00BA3AFD">
              <w:rPr>
                <w:sz w:val="28"/>
                <w:szCs w:val="28"/>
              </w:rPr>
              <w:t>и</w:t>
            </w:r>
            <w:r w:rsidR="00BA3AFD">
              <w:rPr>
                <w:sz w:val="28"/>
                <w:szCs w:val="28"/>
              </w:rPr>
              <w:t>ки Татарстан</w:t>
            </w:r>
            <w:r>
              <w:rPr>
                <w:sz w:val="28"/>
                <w:szCs w:val="28"/>
              </w:rPr>
              <w:t>, разработанная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лицом по профилактике коррупц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и иных правонарушений;</w:t>
            </w:r>
          </w:p>
          <w:p w:rsidR="00717ECE" w:rsidRDefault="00717ECE" w:rsidP="00717ECE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-ведется учет приема в иные организации уволенных из министерства, с даты увольнения которых не прошло 2 лет;</w:t>
            </w:r>
          </w:p>
          <w:p w:rsidR="00B63AA8" w:rsidRDefault="00B63AA8" w:rsidP="00B63AA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проводятся обучающие семинары для государственных гражданских служащих министерства по антикоррупционному направлению</w:t>
            </w:r>
            <w:r w:rsidR="00B64A66">
              <w:rPr>
                <w:sz w:val="28"/>
                <w:szCs w:val="28"/>
              </w:rPr>
              <w:t>.</w:t>
            </w:r>
          </w:p>
          <w:p w:rsidR="009177E4" w:rsidRDefault="00B64A66" w:rsidP="00B63AA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63AA8">
              <w:rPr>
                <w:sz w:val="28"/>
                <w:szCs w:val="28"/>
              </w:rPr>
              <w:t>азрабатываются и доводятся до гос</w:t>
            </w:r>
            <w:r w:rsidR="00B63AA8">
              <w:rPr>
                <w:sz w:val="28"/>
                <w:szCs w:val="28"/>
              </w:rPr>
              <w:t>у</w:t>
            </w:r>
            <w:r w:rsidR="00B63AA8">
              <w:rPr>
                <w:sz w:val="28"/>
                <w:szCs w:val="28"/>
              </w:rPr>
              <w:lastRenderedPageBreak/>
              <w:t>дарственных гражданских служащих п</w:t>
            </w:r>
            <w:r w:rsidR="00B63AA8">
              <w:rPr>
                <w:sz w:val="28"/>
                <w:szCs w:val="28"/>
              </w:rPr>
              <w:t>а</w:t>
            </w:r>
            <w:r w:rsidR="00B63AA8">
              <w:rPr>
                <w:sz w:val="28"/>
                <w:szCs w:val="28"/>
              </w:rPr>
              <w:t>мятки</w:t>
            </w:r>
            <w:r w:rsidR="002F1F2A">
              <w:rPr>
                <w:sz w:val="28"/>
                <w:szCs w:val="28"/>
              </w:rPr>
              <w:t>, правила по антикоррупционной направленности:</w:t>
            </w:r>
            <w:r w:rsidR="00B63AA8">
              <w:rPr>
                <w:sz w:val="28"/>
                <w:szCs w:val="28"/>
              </w:rPr>
              <w:t xml:space="preserve"> </w:t>
            </w:r>
          </w:p>
          <w:p w:rsidR="009177E4" w:rsidRDefault="009177E4" w:rsidP="00B63AA8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3AA8">
              <w:rPr>
                <w:sz w:val="28"/>
                <w:szCs w:val="28"/>
              </w:rPr>
              <w:t>«</w:t>
            </w:r>
            <w:r w:rsidR="00AD4BB9">
              <w:rPr>
                <w:sz w:val="28"/>
                <w:szCs w:val="28"/>
              </w:rPr>
              <w:t xml:space="preserve"> Памятк</w:t>
            </w:r>
            <w:r w:rsidR="002F1F2A">
              <w:rPr>
                <w:sz w:val="28"/>
                <w:szCs w:val="28"/>
              </w:rPr>
              <w:t>а</w:t>
            </w:r>
            <w:r w:rsidR="00AD4BB9">
              <w:rPr>
                <w:sz w:val="28"/>
                <w:szCs w:val="28"/>
              </w:rPr>
              <w:t xml:space="preserve"> по предотвращению случаев получения и вымогательства взяток для сотрудников Министерства образования и науки Республики Татарстан</w:t>
            </w:r>
            <w:r w:rsidR="00B63AA8">
              <w:rPr>
                <w:sz w:val="28"/>
                <w:szCs w:val="28"/>
              </w:rPr>
              <w:t>»</w:t>
            </w:r>
            <w:r w:rsidR="002F1F2A">
              <w:rPr>
                <w:sz w:val="28"/>
                <w:szCs w:val="28"/>
              </w:rPr>
              <w:t>, утве</w:t>
            </w:r>
            <w:r w:rsidR="002F1F2A">
              <w:rPr>
                <w:sz w:val="28"/>
                <w:szCs w:val="28"/>
              </w:rPr>
              <w:t>р</w:t>
            </w:r>
            <w:r w:rsidR="002F1F2A">
              <w:rPr>
                <w:sz w:val="28"/>
                <w:szCs w:val="28"/>
              </w:rPr>
              <w:t>ждена приказом Министерства образов</w:t>
            </w:r>
            <w:r w:rsidR="002F1F2A">
              <w:rPr>
                <w:sz w:val="28"/>
                <w:szCs w:val="28"/>
              </w:rPr>
              <w:t>а</w:t>
            </w:r>
            <w:r w:rsidR="002F1F2A">
              <w:rPr>
                <w:sz w:val="28"/>
                <w:szCs w:val="28"/>
              </w:rPr>
              <w:t xml:space="preserve">ния и науки Республики Татарстан </w:t>
            </w:r>
            <w:r w:rsidR="00AD4BB9">
              <w:rPr>
                <w:sz w:val="28"/>
                <w:szCs w:val="28"/>
              </w:rPr>
              <w:t>от 26.08.2013 года № 3096/13</w:t>
            </w:r>
            <w:r>
              <w:rPr>
                <w:sz w:val="28"/>
                <w:szCs w:val="28"/>
              </w:rPr>
              <w:t>.</w:t>
            </w:r>
          </w:p>
          <w:p w:rsidR="00717ECE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1F2A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Правил</w:t>
            </w:r>
            <w:r w:rsidR="002F1F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передачи подарков,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государственными гражданск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 служащими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науки Республики Татарстан в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 с протокольными мероприятиями, служебными командировками и другими официальными мероприятиями (приказ Министерства образования и науки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публики Татарстан от 26.08.2013 года № 3088/13) </w:t>
            </w:r>
          </w:p>
          <w:p w:rsidR="009177E4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приказы:</w:t>
            </w:r>
          </w:p>
          <w:p w:rsidR="009177E4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 требованиях к внешнему виду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министерства»;</w:t>
            </w:r>
          </w:p>
          <w:p w:rsidR="009177E4" w:rsidRDefault="009177E4" w:rsidP="009177E4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«Об утверждении инструкции для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и посетителей министерства о поведении в ситуациях, представляющих коррупционную опасность» (приказ МО и НРТ от 17.07.2013 года № 2322/13)</w:t>
            </w:r>
          </w:p>
          <w:p w:rsidR="009177E4" w:rsidRPr="00417D5D" w:rsidRDefault="00AB2E1A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«Об утверждении порядка прохождения </w:t>
            </w:r>
            <w:r>
              <w:rPr>
                <w:sz w:val="28"/>
                <w:szCs w:val="28"/>
              </w:rPr>
              <w:lastRenderedPageBreak/>
              <w:t xml:space="preserve">практики в Министерстве образования и науки Республики Татарстан» (приказ Министерства образования и науки </w:t>
            </w:r>
            <w:r w:rsidR="00B64A6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публики Татарстан от 17.06.2013 года № 2325/13) и.т.д.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с соблюдением требований законодательства о государственной и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пальной службе, о 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действии коррупции проверок достоверности и полноты представляемых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и муниципальными служащими, а также лицами, замещающими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ные и муниципальные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ности, сведений о доходах, об имуществе и обязательствах имущественного характера служащих, своих супруги (с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пруга) и несовершеннолетних детей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AB2E1A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4623" w:rsidRPr="00417D5D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ведена работа по сбору сведений</w:t>
            </w:r>
            <w:r w:rsidR="00294623" w:rsidRPr="00417D5D">
              <w:rPr>
                <w:sz w:val="28"/>
                <w:szCs w:val="28"/>
              </w:rPr>
              <w:t xml:space="preserve"> (справок) о доходах</w:t>
            </w:r>
            <w:r w:rsidR="007C6B85" w:rsidRPr="00417D5D">
              <w:rPr>
                <w:sz w:val="28"/>
                <w:szCs w:val="28"/>
              </w:rPr>
              <w:t xml:space="preserve">, расходах, </w:t>
            </w:r>
            <w:r w:rsidR="00294623" w:rsidRPr="00417D5D">
              <w:rPr>
                <w:sz w:val="28"/>
                <w:szCs w:val="28"/>
              </w:rPr>
              <w:t xml:space="preserve"> об им</w:t>
            </w:r>
            <w:r w:rsidR="00294623" w:rsidRPr="00417D5D">
              <w:rPr>
                <w:sz w:val="28"/>
                <w:szCs w:val="28"/>
              </w:rPr>
              <w:t>у</w:t>
            </w:r>
            <w:r w:rsidR="00294623" w:rsidRPr="00417D5D">
              <w:rPr>
                <w:sz w:val="28"/>
                <w:szCs w:val="28"/>
              </w:rPr>
              <w:t>ществе и обязательствах имущественн</w:t>
            </w:r>
            <w:r w:rsidR="00294623" w:rsidRPr="00417D5D">
              <w:rPr>
                <w:sz w:val="28"/>
                <w:szCs w:val="28"/>
              </w:rPr>
              <w:t>о</w:t>
            </w:r>
            <w:r w:rsidR="00294623" w:rsidRPr="00417D5D">
              <w:rPr>
                <w:sz w:val="28"/>
                <w:szCs w:val="28"/>
              </w:rPr>
              <w:t xml:space="preserve">го характера ГГС РТ, а также </w:t>
            </w:r>
            <w:r w:rsidR="009D0907" w:rsidRPr="00417D5D">
              <w:rPr>
                <w:sz w:val="28"/>
                <w:szCs w:val="28"/>
              </w:rPr>
              <w:t>сведений (справок) о доходах</w:t>
            </w:r>
            <w:r w:rsidR="007C6B85" w:rsidRPr="00417D5D">
              <w:rPr>
                <w:sz w:val="28"/>
                <w:szCs w:val="28"/>
              </w:rPr>
              <w:t xml:space="preserve">, расходах,               </w:t>
            </w:r>
            <w:r w:rsidR="009D0907" w:rsidRPr="00417D5D">
              <w:rPr>
                <w:sz w:val="28"/>
                <w:szCs w:val="28"/>
              </w:rPr>
              <w:t>об имуществе и обязательствах имущ</w:t>
            </w:r>
            <w:r w:rsidR="009D0907" w:rsidRPr="00417D5D">
              <w:rPr>
                <w:sz w:val="28"/>
                <w:szCs w:val="28"/>
              </w:rPr>
              <w:t>е</w:t>
            </w:r>
            <w:r w:rsidR="009D0907" w:rsidRPr="00417D5D">
              <w:rPr>
                <w:sz w:val="28"/>
                <w:szCs w:val="28"/>
              </w:rPr>
              <w:t xml:space="preserve">ственного характера  супруга (супруги) и несовершеннолетних детей ГГС РТ, представленных </w:t>
            </w:r>
            <w:r w:rsidR="00233C43">
              <w:rPr>
                <w:sz w:val="28"/>
                <w:szCs w:val="28"/>
              </w:rPr>
              <w:t>97</w:t>
            </w:r>
            <w:r w:rsidR="009D0907" w:rsidRPr="00417D5D">
              <w:rPr>
                <w:sz w:val="28"/>
                <w:szCs w:val="28"/>
              </w:rPr>
              <w:t xml:space="preserve"> государственными гражданскими служащими, замещающ</w:t>
            </w:r>
            <w:r w:rsidR="009D0907" w:rsidRPr="00417D5D">
              <w:rPr>
                <w:sz w:val="28"/>
                <w:szCs w:val="28"/>
              </w:rPr>
              <w:t>и</w:t>
            </w:r>
            <w:r w:rsidR="009D0907" w:rsidRPr="00417D5D">
              <w:rPr>
                <w:sz w:val="28"/>
                <w:szCs w:val="28"/>
              </w:rPr>
              <w:t>ми должности государственной гражда</w:t>
            </w:r>
            <w:r w:rsidR="009D0907" w:rsidRPr="00417D5D">
              <w:rPr>
                <w:sz w:val="28"/>
                <w:szCs w:val="28"/>
              </w:rPr>
              <w:t>н</w:t>
            </w:r>
            <w:r w:rsidR="009D0907" w:rsidRPr="00417D5D">
              <w:rPr>
                <w:sz w:val="28"/>
                <w:szCs w:val="28"/>
              </w:rPr>
              <w:t>ской службы с повышенным коррупц</w:t>
            </w:r>
            <w:r w:rsidR="009D0907" w:rsidRPr="00417D5D">
              <w:rPr>
                <w:sz w:val="28"/>
                <w:szCs w:val="28"/>
              </w:rPr>
              <w:t>и</w:t>
            </w:r>
            <w:r w:rsidR="009D0907" w:rsidRPr="00417D5D">
              <w:rPr>
                <w:sz w:val="28"/>
                <w:szCs w:val="28"/>
              </w:rPr>
              <w:t>онным риском.</w:t>
            </w:r>
          </w:p>
          <w:p w:rsidR="00AB2E1A" w:rsidRDefault="009D0907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Перечень должностей государственной гражданской службы Министерства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при назначении на которые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дане и при замещении которых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ственные гражданские служащие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обязаны представлять сведения о своих доходах, расходах, об имуществе и обязательствах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характера, а также  сведения о доходах, расходах, об имуществе и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lastRenderedPageBreak/>
              <w:t>зательствах имущественного характера своих супруги (супруга) и несоверше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нолетних детей</w:t>
            </w:r>
            <w:r w:rsidR="005148B0" w:rsidRPr="00417D5D">
              <w:rPr>
                <w:sz w:val="28"/>
                <w:szCs w:val="28"/>
              </w:rPr>
              <w:t xml:space="preserve"> утвержден приказом МО и НРТ</w:t>
            </w:r>
            <w:r w:rsidR="00AB2E1A">
              <w:rPr>
                <w:sz w:val="28"/>
                <w:szCs w:val="28"/>
              </w:rPr>
              <w:t>.</w:t>
            </w:r>
          </w:p>
          <w:p w:rsidR="005148B0" w:rsidRPr="00417D5D" w:rsidRDefault="00AB2E1A" w:rsidP="00BA3AF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государственных гражданских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жащих не поступало сведений о расх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дах, а также о расходах супруги (супр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га)</w:t>
            </w:r>
            <w:r w:rsidR="005148B0" w:rsidRPr="00417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несовершеннолетних детей по ка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      </w:r>
            <w:r w:rsidR="00BA3AFD">
              <w:rPr>
                <w:sz w:val="28"/>
                <w:szCs w:val="28"/>
              </w:rPr>
              <w:t xml:space="preserve"> (складочных) капиталах организаций), если сумма сделки превышает общий д</w:t>
            </w:r>
            <w:r w:rsidR="00BA3AFD">
              <w:rPr>
                <w:sz w:val="28"/>
                <w:szCs w:val="28"/>
              </w:rPr>
              <w:t>о</w:t>
            </w:r>
            <w:r w:rsidR="00BA3AFD">
              <w:rPr>
                <w:sz w:val="28"/>
                <w:szCs w:val="28"/>
              </w:rPr>
              <w:t>ход этих лиц и их супругов за три п</w:t>
            </w:r>
            <w:r w:rsidR="00BA3AFD">
              <w:rPr>
                <w:sz w:val="28"/>
                <w:szCs w:val="28"/>
              </w:rPr>
              <w:t>о</w:t>
            </w:r>
            <w:r w:rsidR="00BA3AFD">
              <w:rPr>
                <w:sz w:val="28"/>
                <w:szCs w:val="28"/>
              </w:rPr>
              <w:t>следних года, предшествующих сове</w:t>
            </w:r>
            <w:r w:rsidR="00BA3AFD">
              <w:rPr>
                <w:sz w:val="28"/>
                <w:szCs w:val="28"/>
              </w:rPr>
              <w:t>р</w:t>
            </w:r>
            <w:r w:rsidR="00BA3AFD">
              <w:rPr>
                <w:sz w:val="28"/>
                <w:szCs w:val="28"/>
              </w:rPr>
              <w:t>шению сделки, и об источниках  получ</w:t>
            </w:r>
            <w:r w:rsidR="00BA3AFD">
              <w:rPr>
                <w:sz w:val="28"/>
                <w:szCs w:val="28"/>
              </w:rPr>
              <w:t>е</w:t>
            </w:r>
            <w:r w:rsidR="00BA3AFD">
              <w:rPr>
                <w:sz w:val="28"/>
                <w:szCs w:val="28"/>
              </w:rPr>
              <w:t>ния средств, за счет которых совершена сделка.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проверок собл</w:t>
            </w:r>
            <w:r w:rsidRPr="00417D5D">
              <w:rPr>
                <w:sz w:val="28"/>
                <w:szCs w:val="28"/>
              </w:rPr>
              <w:t>ю</w:t>
            </w:r>
            <w:r w:rsidRPr="00417D5D">
              <w:rPr>
                <w:sz w:val="28"/>
                <w:szCs w:val="28"/>
              </w:rPr>
              <w:t>дения государственными (м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ниципальными) служащими требований к служебному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ведению, предусмотренных законодательством о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и муниципальной службе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C09FF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связи с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сутствием нарушений требований  к служебному поведению со стороны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МО и НРТ. По заявке Министерства межрегиональной инспекцией Федеральной налоговой службы по централизованной обработке данных (далее-МИ ФНС) Министерству предоставлен доступ к открытым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доступным сведениям, содержащимся в </w:t>
            </w:r>
            <w:r w:rsidRPr="00417D5D">
              <w:rPr>
                <w:sz w:val="28"/>
                <w:szCs w:val="28"/>
              </w:rPr>
              <w:lastRenderedPageBreak/>
              <w:t>ЕГРЮЛ и ЕГРИП в виде годового аб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нентского обслуживания одного рабоч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го места</w:t>
            </w:r>
            <w:r w:rsidR="007C09FF">
              <w:rPr>
                <w:sz w:val="28"/>
                <w:szCs w:val="28"/>
              </w:rPr>
              <w:t>,</w:t>
            </w:r>
            <w:r w:rsidRPr="00417D5D">
              <w:rPr>
                <w:sz w:val="28"/>
                <w:szCs w:val="28"/>
              </w:rPr>
              <w:t xml:space="preserve"> проводится проверка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государственными служащими тр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бований законодательства в части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та на предпринимательскую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ность.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проверок инфо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мации о наличии или возмо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ности возникновения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фликта интересов у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ственного (муниципального) служащего, поступающей представителю нанимателя в установленном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ством порядке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F854D3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вязи с отсу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ствием  поступления информации о наличии или возможности возникнов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конфликта интересов у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ственных служащих МО и НРТ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в порядке, опр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деленном представителем нанимателя (работодателя), проверок сведений о фактах обращения в целях склонения государственного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пального) служащего к сове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шению коррупционных прав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нарушений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кадровые аппараты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органов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 и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Проверки не проводились в связи с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 xml:space="preserve">сутствием </w:t>
            </w:r>
            <w:r w:rsidR="00F854D3" w:rsidRPr="00417D5D">
              <w:rPr>
                <w:sz w:val="28"/>
                <w:szCs w:val="28"/>
              </w:rPr>
              <w:t>поступления уведомлений о фактах обращения в целях склонения государственного служащего к соверш</w:t>
            </w:r>
            <w:r w:rsidR="00F854D3" w:rsidRPr="00417D5D">
              <w:rPr>
                <w:sz w:val="28"/>
                <w:szCs w:val="28"/>
              </w:rPr>
              <w:t>е</w:t>
            </w:r>
            <w:r w:rsidR="00F854D3" w:rsidRPr="00417D5D">
              <w:rPr>
                <w:sz w:val="28"/>
                <w:szCs w:val="28"/>
              </w:rPr>
              <w:t>нию коррупционных правонарушений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1.4.5.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систематическ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(один раз в год) проведения исполнительными органами государственной власти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ганами местного самоуправл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Республики Татарстан оценки коррупционных ри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ков, возникающих при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ими своих функций, и внесение уточнений в перечни должностей государственной (муниципальной) службы,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мещение которых связано с коррупционными рисками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 и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стан (по согласованию)</w:t>
            </w:r>
          </w:p>
          <w:p w:rsidR="00E74E3A" w:rsidRPr="00417D5D" w:rsidRDefault="00E74E3A" w:rsidP="00577F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lastRenderedPageBreak/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233C43" w:rsidP="007C09F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Проведена оценка коррупционных рисков, возникающих при реализации государственными гражданскими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жащими своих функций, в результате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торой издан приказ Министерства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и науки Республики Татарстан </w:t>
            </w:r>
            <w:r w:rsidR="005F1B16" w:rsidRPr="00417D5D">
              <w:rPr>
                <w:sz w:val="28"/>
                <w:szCs w:val="28"/>
              </w:rPr>
              <w:t xml:space="preserve"> от 8 мая 2013 года № 1796/13 «Об утверждении перечня должностей гос</w:t>
            </w:r>
            <w:r w:rsidR="005F1B16" w:rsidRPr="00417D5D">
              <w:rPr>
                <w:sz w:val="28"/>
                <w:szCs w:val="28"/>
              </w:rPr>
              <w:t>у</w:t>
            </w:r>
            <w:r w:rsidR="005F1B16" w:rsidRPr="00417D5D">
              <w:rPr>
                <w:sz w:val="28"/>
                <w:szCs w:val="28"/>
              </w:rPr>
              <w:t>дарственной гражданской службы М</w:t>
            </w:r>
            <w:r w:rsidR="005F1B16" w:rsidRPr="00417D5D">
              <w:rPr>
                <w:sz w:val="28"/>
                <w:szCs w:val="28"/>
              </w:rPr>
              <w:t>и</w:t>
            </w:r>
            <w:r w:rsidR="005F1B16" w:rsidRPr="00417D5D">
              <w:rPr>
                <w:sz w:val="28"/>
                <w:szCs w:val="28"/>
              </w:rPr>
              <w:t>нистерства образования и науки Респу</w:t>
            </w:r>
            <w:r w:rsidR="005F1B16" w:rsidRPr="00417D5D">
              <w:rPr>
                <w:sz w:val="28"/>
                <w:szCs w:val="28"/>
              </w:rPr>
              <w:t>б</w:t>
            </w:r>
            <w:r w:rsidR="005F1B16" w:rsidRPr="00417D5D">
              <w:rPr>
                <w:sz w:val="28"/>
                <w:szCs w:val="28"/>
              </w:rPr>
              <w:t>лики Татарстан, при назначении на кот</w:t>
            </w:r>
            <w:r w:rsidR="005F1B16" w:rsidRPr="00417D5D">
              <w:rPr>
                <w:sz w:val="28"/>
                <w:szCs w:val="28"/>
              </w:rPr>
              <w:t>о</w:t>
            </w:r>
            <w:r w:rsidR="005F1B16" w:rsidRPr="00417D5D">
              <w:rPr>
                <w:sz w:val="28"/>
                <w:szCs w:val="28"/>
              </w:rPr>
              <w:t>рые граждане и при замещении которых государственные гражданские служащие Республики Татарстан обязаны пре</w:t>
            </w:r>
            <w:r w:rsidR="005F1B16" w:rsidRPr="00417D5D">
              <w:rPr>
                <w:sz w:val="28"/>
                <w:szCs w:val="28"/>
              </w:rPr>
              <w:t>д</w:t>
            </w:r>
            <w:r w:rsidR="005F1B16" w:rsidRPr="00417D5D">
              <w:rPr>
                <w:sz w:val="28"/>
                <w:szCs w:val="28"/>
              </w:rPr>
              <w:t>ставлять сведения о своих доходах, ра</w:t>
            </w:r>
            <w:r w:rsidR="005F1B16" w:rsidRPr="00417D5D">
              <w:rPr>
                <w:sz w:val="28"/>
                <w:szCs w:val="28"/>
              </w:rPr>
              <w:t>с</w:t>
            </w:r>
            <w:r w:rsidR="005F1B16" w:rsidRPr="00417D5D">
              <w:rPr>
                <w:sz w:val="28"/>
                <w:szCs w:val="28"/>
              </w:rPr>
              <w:t>ходах, об имуществе и обязательствах имущественного характера, а также  св</w:t>
            </w:r>
            <w:r w:rsidR="005F1B16" w:rsidRPr="00417D5D">
              <w:rPr>
                <w:sz w:val="28"/>
                <w:szCs w:val="28"/>
              </w:rPr>
              <w:t>е</w:t>
            </w:r>
            <w:r w:rsidR="005F1B16" w:rsidRPr="00417D5D">
              <w:rPr>
                <w:sz w:val="28"/>
                <w:szCs w:val="28"/>
              </w:rPr>
              <w:t>дения о доходах, расходах, об имуществе и обязательствах имущественного хара</w:t>
            </w:r>
            <w:r w:rsidR="005F1B16" w:rsidRPr="00417D5D">
              <w:rPr>
                <w:sz w:val="28"/>
                <w:szCs w:val="28"/>
              </w:rPr>
              <w:t>к</w:t>
            </w:r>
            <w:r w:rsidR="005F1B16" w:rsidRPr="00417D5D">
              <w:rPr>
                <w:sz w:val="28"/>
                <w:szCs w:val="28"/>
              </w:rPr>
              <w:t>тера своих супруги (супруга) и несове</w:t>
            </w:r>
            <w:r w:rsidR="005F1B16" w:rsidRPr="00417D5D">
              <w:rPr>
                <w:sz w:val="28"/>
                <w:szCs w:val="28"/>
              </w:rPr>
              <w:t>р</w:t>
            </w:r>
            <w:r w:rsidR="005F1B16" w:rsidRPr="00417D5D">
              <w:rPr>
                <w:sz w:val="28"/>
                <w:szCs w:val="28"/>
              </w:rPr>
              <w:t>шеннолетних детей»</w:t>
            </w:r>
            <w:r>
              <w:rPr>
                <w:sz w:val="28"/>
                <w:szCs w:val="28"/>
              </w:rPr>
              <w:t>, которым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 Перечень должностей, замещение которых связано с коррупционными ри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ками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Внедрение в деятельность должностных лиц подраздел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ний кадровых служб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Республики Татарстан и органов местного самоуправления в Республике Татарстан, ответственных за работу по профилактике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рупционных и иных правон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рушений, специализирова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компьютерных программ в целях проверки достоверн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и полноты сведений, пре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ставляемых гражданами,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тендующими на замещение должностей государственной (муниципальной) службы, и государственными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пальными) служащими, и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блюдения государственными (муниципальными) служащ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ми требований к служебному поведению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 и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19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проведения проверки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государственными служащими тр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бований к служебному поведению в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деле кадровой политики Министерства с марта 2013 года имеется подключение к базам данных ЕГРЮЛ и ЕГРИП 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ФНС по РТ</w:t>
            </w:r>
            <w:r w:rsidR="00504B27">
              <w:rPr>
                <w:sz w:val="28"/>
                <w:szCs w:val="28"/>
              </w:rPr>
              <w:t>.</w:t>
            </w:r>
          </w:p>
          <w:p w:rsidR="00854619" w:rsidRPr="00417D5D" w:rsidRDefault="00504B27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Специализированных компьютерных программ, способствующих проведению </w:t>
            </w:r>
            <w:r>
              <w:rPr>
                <w:sz w:val="28"/>
                <w:szCs w:val="28"/>
              </w:rPr>
              <w:lastRenderedPageBreak/>
              <w:t>проверки достоверности и полноты св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дений, представляемых гражданами (претендентами на замещение вакантных должностей государственной гражда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службы) не установлено</w:t>
            </w:r>
            <w:r w:rsidR="007C09FF">
              <w:rPr>
                <w:sz w:val="28"/>
                <w:szCs w:val="28"/>
              </w:rPr>
              <w:t>.</w:t>
            </w:r>
          </w:p>
          <w:p w:rsidR="00854619" w:rsidRPr="00417D5D" w:rsidRDefault="00854619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504B27" w:rsidRPr="00417D5D" w:rsidRDefault="00504B27" w:rsidP="00504B27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Приказом Министерства образования и науки Республики Татарстан  от 29 марта 2013 года № 1178/13</w:t>
            </w:r>
          </w:p>
          <w:p w:rsidR="00504B27" w:rsidRPr="00417D5D" w:rsidRDefault="00504B27" w:rsidP="00504B27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«О назначении ответственного лица за работу по профилактике коррупционных и иных правонарушений»</w:t>
            </w:r>
          </w:p>
          <w:p w:rsidR="00504B27" w:rsidRPr="00417D5D" w:rsidRDefault="00504B27" w:rsidP="00504B27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504B27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Гайфутдинова Резида Фикратовна,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дущий консультант отдела кадровой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литики МО и НРТ назначена ответстве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ным лицом  работу по профилактике коррупционных и иных правонарушений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действенного функционирования комиссий при руководителях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тельных органов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и органов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коррупции, в том числе путем вовлечения в их деятельность представителей общественных советов и др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lastRenderedPageBreak/>
              <w:t>гих институтов гражданского общества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1" w:rsidRPr="00417D5D" w:rsidRDefault="002D6311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Во </w:t>
            </w:r>
            <w:r w:rsidR="00891575">
              <w:rPr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квартале 2013 года проведено </w:t>
            </w:r>
            <w:r w:rsidR="00891575">
              <w:rPr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седания Комиссии при </w:t>
            </w:r>
            <w:r w:rsidR="00E11EF2">
              <w:rPr>
                <w:sz w:val="28"/>
                <w:szCs w:val="28"/>
              </w:rPr>
              <w:t>и.о.Заместител</w:t>
            </w:r>
            <w:r w:rsidR="009E1846">
              <w:rPr>
                <w:sz w:val="28"/>
                <w:szCs w:val="28"/>
              </w:rPr>
              <w:t>я</w:t>
            </w:r>
            <w:r w:rsidR="00E11EF2">
              <w:rPr>
                <w:sz w:val="28"/>
                <w:szCs w:val="28"/>
              </w:rPr>
              <w:t xml:space="preserve"> Премьер–</w:t>
            </w:r>
            <w:r w:rsidRPr="00417D5D">
              <w:rPr>
                <w:sz w:val="28"/>
                <w:szCs w:val="28"/>
              </w:rPr>
              <w:t>министр</w:t>
            </w:r>
            <w:r w:rsidR="00E11EF2">
              <w:rPr>
                <w:sz w:val="28"/>
                <w:szCs w:val="28"/>
              </w:rPr>
              <w:t>а Республики Тата</w:t>
            </w:r>
            <w:r w:rsidR="00E11EF2">
              <w:rPr>
                <w:sz w:val="28"/>
                <w:szCs w:val="28"/>
              </w:rPr>
              <w:t>р</w:t>
            </w:r>
            <w:r w:rsidR="00E11EF2">
              <w:rPr>
                <w:sz w:val="28"/>
                <w:szCs w:val="28"/>
              </w:rPr>
              <w:t>стан - министре</w:t>
            </w:r>
            <w:r w:rsidRPr="00417D5D">
              <w:rPr>
                <w:sz w:val="28"/>
                <w:szCs w:val="28"/>
              </w:rPr>
              <w:t xml:space="preserve"> образования и науки Республики Татарстан по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ствию коррупции.</w:t>
            </w:r>
            <w:r w:rsidR="00E11EF2">
              <w:rPr>
                <w:sz w:val="28"/>
                <w:szCs w:val="28"/>
              </w:rPr>
              <w:t xml:space="preserve"> </w:t>
            </w:r>
          </w:p>
          <w:p w:rsidR="00FA7945" w:rsidRDefault="00891575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06.09.2013 года во исполнение Решения Коллегии по вопросам безопасности при полномочном представителе Президента Российской Федерации</w:t>
            </w:r>
            <w:r w:rsidR="00FA7945">
              <w:rPr>
                <w:sz w:val="28"/>
                <w:szCs w:val="28"/>
              </w:rPr>
              <w:t xml:space="preserve"> в Приволжском федеральном округе от 25.07.2013 года </w:t>
            </w:r>
            <w:r w:rsidR="00FA7945">
              <w:rPr>
                <w:sz w:val="28"/>
                <w:szCs w:val="28"/>
              </w:rPr>
              <w:lastRenderedPageBreak/>
              <w:t>состоялось заседание при и.о. Заместит</w:t>
            </w:r>
            <w:r w:rsidR="00FA7945">
              <w:rPr>
                <w:sz w:val="28"/>
                <w:szCs w:val="28"/>
              </w:rPr>
              <w:t>е</w:t>
            </w:r>
            <w:r w:rsidR="00FA7945">
              <w:rPr>
                <w:sz w:val="28"/>
                <w:szCs w:val="28"/>
              </w:rPr>
              <w:t>ля Премьер-министра РТ - министре о</w:t>
            </w:r>
            <w:r w:rsidR="00FA7945">
              <w:rPr>
                <w:sz w:val="28"/>
                <w:szCs w:val="28"/>
              </w:rPr>
              <w:t>б</w:t>
            </w:r>
            <w:r w:rsidR="00FA7945">
              <w:rPr>
                <w:sz w:val="28"/>
                <w:szCs w:val="28"/>
              </w:rPr>
              <w:t>разования и науки РТ. Одним из обсу</w:t>
            </w:r>
            <w:r w:rsidR="00FA7945">
              <w:rPr>
                <w:sz w:val="28"/>
                <w:szCs w:val="28"/>
              </w:rPr>
              <w:t>ж</w:t>
            </w:r>
            <w:r w:rsidR="00FA7945">
              <w:rPr>
                <w:sz w:val="28"/>
                <w:szCs w:val="28"/>
              </w:rPr>
              <w:t>даемых вопросов на данном заседании был вопрос минимизации «бытовой ко</w:t>
            </w:r>
            <w:r w:rsidR="00FA7945">
              <w:rPr>
                <w:sz w:val="28"/>
                <w:szCs w:val="28"/>
              </w:rPr>
              <w:t>р</w:t>
            </w:r>
            <w:r w:rsidR="00FA7945">
              <w:rPr>
                <w:sz w:val="28"/>
                <w:szCs w:val="28"/>
              </w:rPr>
              <w:t>рупции». В План работы Комиссии были внесены изменения, включены вопросы по минимизации «бытовой» коррупции.</w:t>
            </w:r>
          </w:p>
          <w:p w:rsidR="002D6311" w:rsidRPr="00417D5D" w:rsidRDefault="00FA7945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(Разработан и утвержден приказом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нистерства от 06.09.2013 года №3321/13 комплексный план по минимизации «б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товой» коррупции в Министерстве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и науки Республики Татарстан)</w:t>
            </w:r>
            <w:r w:rsidR="00891575">
              <w:rPr>
                <w:sz w:val="28"/>
                <w:szCs w:val="28"/>
              </w:rPr>
              <w:t xml:space="preserve"> </w:t>
            </w:r>
          </w:p>
          <w:p w:rsidR="009E1846" w:rsidRDefault="009E1846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4931C5" w:rsidRPr="00417D5D" w:rsidRDefault="009E184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17D5D">
              <w:rPr>
                <w:sz w:val="28"/>
                <w:szCs w:val="28"/>
              </w:rPr>
              <w:t>В состав Комиссии включены 3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ственных представителя: Гибатдинов М.М, руководитель Центра истории и теории национального образования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ститута истории Академии наук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Татарстан; В.П. Ганчурин, ветеран государственной гражданской службы; Закирова В.Г., декан факультета псих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лого-педагогического образования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тарского государственного гуманитарно-педагогического университета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9E184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Приведение организации 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боты комиссий по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нию требований к служебному поведению государственных </w:t>
            </w:r>
            <w:r w:rsidRPr="00417D5D">
              <w:rPr>
                <w:sz w:val="28"/>
                <w:szCs w:val="28"/>
              </w:rPr>
              <w:lastRenderedPageBreak/>
              <w:t>(муниципальных) служащих и урегулированию конфликта интересов в соответствие с требованиями, установленн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Указом Президента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от 25.08.2010 № УП-569, в час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ности путем включения в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ставы комиссий представит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лей научных организаций и образовательных учреждений, деятельность которых связана с государственной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пальной) службой, а также представителей общественных советов и других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представителей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86" w:rsidRDefault="00CD198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комиссии по соблюдению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к служебному поведению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служащих и урегулированию конфликта интересов ведется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ствии с требованиями, установленными Указом Президента Республики Тата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стан от 25.08.2010 № УП-569, в частн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в состав Комиссии включены </w:t>
            </w:r>
            <w:r w:rsidR="009E1846">
              <w:rPr>
                <w:sz w:val="28"/>
                <w:szCs w:val="28"/>
              </w:rPr>
              <w:t>3 о</w:t>
            </w:r>
            <w:r w:rsidR="009E1846">
              <w:rPr>
                <w:sz w:val="28"/>
                <w:szCs w:val="28"/>
              </w:rPr>
              <w:t>б</w:t>
            </w:r>
            <w:r w:rsidR="009E1846">
              <w:rPr>
                <w:sz w:val="28"/>
                <w:szCs w:val="28"/>
              </w:rPr>
              <w:t>щественных представителя.</w:t>
            </w:r>
          </w:p>
          <w:p w:rsidR="00E74E3A" w:rsidRPr="00417D5D" w:rsidRDefault="009E1846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1487F" w:rsidRPr="00417D5D">
              <w:rPr>
                <w:sz w:val="28"/>
                <w:szCs w:val="28"/>
              </w:rPr>
              <w:t>В отчетный период не проводились з</w:t>
            </w:r>
            <w:r w:rsidR="00C1487F" w:rsidRPr="00417D5D">
              <w:rPr>
                <w:sz w:val="28"/>
                <w:szCs w:val="28"/>
              </w:rPr>
              <w:t>а</w:t>
            </w:r>
            <w:r w:rsidR="00C1487F" w:rsidRPr="00417D5D">
              <w:rPr>
                <w:sz w:val="28"/>
                <w:szCs w:val="28"/>
              </w:rPr>
              <w:t>седания Комиссии по соблюдению тр</w:t>
            </w:r>
            <w:r w:rsidR="00C1487F" w:rsidRPr="00417D5D">
              <w:rPr>
                <w:sz w:val="28"/>
                <w:szCs w:val="28"/>
              </w:rPr>
              <w:t>е</w:t>
            </w:r>
            <w:r w:rsidR="00C1487F" w:rsidRPr="00417D5D">
              <w:rPr>
                <w:sz w:val="28"/>
                <w:szCs w:val="28"/>
              </w:rPr>
              <w:t>бований к служебному поведению гос</w:t>
            </w:r>
            <w:r w:rsidR="00C1487F" w:rsidRPr="00417D5D">
              <w:rPr>
                <w:sz w:val="28"/>
                <w:szCs w:val="28"/>
              </w:rPr>
              <w:t>у</w:t>
            </w:r>
            <w:r w:rsidR="00C1487F" w:rsidRPr="00417D5D">
              <w:rPr>
                <w:sz w:val="28"/>
                <w:szCs w:val="28"/>
              </w:rPr>
              <w:t>дарственных служащих  урегулированию конфликта интересов.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Размещение в соответствии с законодательством на сайтах органов исполнительной вл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сти, органов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сведений о доходах, имуществе и обязательствах  имущественного характера государственных гражданских служащих и муниципальных служащих согласно правилам, установленным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lastRenderedPageBreak/>
              <w:t xml:space="preserve">ством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7B569F" w:rsidP="0037117A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Сведения о доходах,</w:t>
            </w:r>
            <w:r w:rsidR="00C1487F" w:rsidRPr="00417D5D">
              <w:rPr>
                <w:sz w:val="28"/>
                <w:szCs w:val="28"/>
              </w:rPr>
              <w:t xml:space="preserve"> расходах,  </w:t>
            </w:r>
            <w:r w:rsidRPr="00417D5D">
              <w:rPr>
                <w:sz w:val="28"/>
                <w:szCs w:val="28"/>
              </w:rPr>
              <w:t xml:space="preserve"> имущ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стве и обязательствах имущественного характера государственных гражданских служащих за период с </w:t>
            </w:r>
            <w:r w:rsidR="0037117A">
              <w:rPr>
                <w:sz w:val="28"/>
                <w:szCs w:val="28"/>
              </w:rPr>
              <w:t>1</w:t>
            </w:r>
            <w:r w:rsidRPr="00417D5D">
              <w:rPr>
                <w:sz w:val="28"/>
                <w:szCs w:val="28"/>
              </w:rPr>
              <w:t xml:space="preserve"> января 2012 года по 31 декабря 2012 года размещены на официальном сайте М</w:t>
            </w:r>
            <w:r w:rsidR="00577FF6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 и НРТ в разделе «Противодействие коррупции/подраздел «Сведения о доходах государственных служащих»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добровольного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стирования (опросов) среди граждан, поступающих на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ударственную гражданскую службу Республики Татарстан, на муниципальную службу в Республике Татарстан, а также государственных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пальных) служащих для опр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деления их отношения к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явлениям коррупции, в том числе с применением пол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графа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Департамент по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лам государственных сл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жащих при Президенте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846" w:rsidRDefault="00E74E3A" w:rsidP="009E184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Проведено добровольное тестирование</w:t>
            </w:r>
            <w:r w:rsidR="00C4296A" w:rsidRPr="00417D5D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 xml:space="preserve"> граждан,</w:t>
            </w:r>
            <w:r w:rsidR="00E37AD4">
              <w:rPr>
                <w:sz w:val="28"/>
                <w:szCs w:val="28"/>
              </w:rPr>
              <w:t xml:space="preserve"> 76</w:t>
            </w:r>
            <w:r w:rsidRPr="00417D5D">
              <w:rPr>
                <w:sz w:val="28"/>
                <w:szCs w:val="28"/>
              </w:rPr>
              <w:t xml:space="preserve"> участников конкурса на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мещение вакантной должности 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гражданской службы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стерстве образования и науки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</w:t>
            </w:r>
            <w:r w:rsidR="009E1846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а</w:t>
            </w:r>
            <w:r w:rsidR="00C4296A" w:rsidRPr="00417D5D">
              <w:rPr>
                <w:sz w:val="28"/>
                <w:szCs w:val="28"/>
              </w:rPr>
              <w:t>н</w:t>
            </w:r>
            <w:r w:rsidR="00E37AD4">
              <w:rPr>
                <w:sz w:val="28"/>
                <w:szCs w:val="28"/>
              </w:rPr>
              <w:t>.</w:t>
            </w:r>
            <w:r w:rsidR="00764EF2" w:rsidRPr="00417D5D">
              <w:rPr>
                <w:sz w:val="28"/>
                <w:szCs w:val="28"/>
              </w:rPr>
              <w:t xml:space="preserve"> </w:t>
            </w:r>
          </w:p>
          <w:p w:rsidR="00E74E3A" w:rsidRPr="00417D5D" w:rsidRDefault="009E1846" w:rsidP="009E184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Добровольное тестирование среди граждан, поступающих на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ную гражданскую службу Республики Татарстан, а также государственных служащих для определения их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 проявлениям коррупции,  с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нением полиграфа не проводилось </w:t>
            </w: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 Антикоррупционная экспертиза нормативных правовых актов и их проектов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Совершенствование системы нормативных правовых актов, устанавливающих порядок проведения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экспертизы нормативных правовых актов Республики Татарстан и их проектов, 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ниципальных нормативных правовых актов и их проектов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Государственный Совет Республики Татарстан (по согласованию), Кабинет Министров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органы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2013 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2D3BBF" w:rsidP="002D3BBF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приказом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образования и науки Республики Татарстан</w:t>
            </w:r>
            <w:r w:rsidR="00E74E3A" w:rsidRPr="00417D5D">
              <w:rPr>
                <w:sz w:val="28"/>
                <w:szCs w:val="28"/>
              </w:rPr>
              <w:t xml:space="preserve"> от 28.09.2012 года № 5224/12 «О внесении изменений в порядок пр</w:t>
            </w:r>
            <w:r w:rsidR="00E74E3A" w:rsidRPr="00417D5D">
              <w:rPr>
                <w:sz w:val="28"/>
                <w:szCs w:val="28"/>
              </w:rPr>
              <w:t>о</w:t>
            </w:r>
            <w:r w:rsidR="00E74E3A" w:rsidRPr="00417D5D">
              <w:rPr>
                <w:sz w:val="28"/>
                <w:szCs w:val="28"/>
              </w:rPr>
              <w:t>ведения антикоррупционной экспертизы нормативных правовых актов Министе</w:t>
            </w:r>
            <w:r w:rsidR="00E74E3A" w:rsidRPr="00417D5D">
              <w:rPr>
                <w:sz w:val="28"/>
                <w:szCs w:val="28"/>
              </w:rPr>
              <w:t>р</w:t>
            </w:r>
            <w:r w:rsidR="00E74E3A" w:rsidRPr="00417D5D">
              <w:rPr>
                <w:sz w:val="28"/>
                <w:szCs w:val="28"/>
              </w:rPr>
              <w:t>ства образования и науки</w:t>
            </w:r>
            <w:r w:rsidR="00764EF2" w:rsidRPr="00417D5D">
              <w:rPr>
                <w:sz w:val="28"/>
                <w:szCs w:val="28"/>
              </w:rPr>
              <w:t xml:space="preserve"> Р</w:t>
            </w:r>
            <w:r w:rsidR="00E74E3A" w:rsidRPr="00417D5D">
              <w:rPr>
                <w:sz w:val="28"/>
                <w:szCs w:val="28"/>
              </w:rPr>
              <w:t>еспублики Татарстан и их проектов», усоверше</w:t>
            </w:r>
            <w:r w:rsidR="00E74E3A" w:rsidRPr="00417D5D">
              <w:rPr>
                <w:sz w:val="28"/>
                <w:szCs w:val="28"/>
              </w:rPr>
              <w:t>н</w:t>
            </w:r>
            <w:r w:rsidR="00E74E3A" w:rsidRPr="00417D5D">
              <w:rPr>
                <w:sz w:val="28"/>
                <w:szCs w:val="28"/>
              </w:rPr>
              <w:t>ствован порядок обеспечения структу</w:t>
            </w:r>
            <w:r w:rsidR="00E74E3A" w:rsidRPr="00417D5D">
              <w:rPr>
                <w:sz w:val="28"/>
                <w:szCs w:val="28"/>
              </w:rPr>
              <w:t>р</w:t>
            </w:r>
            <w:r w:rsidR="00E74E3A" w:rsidRPr="00417D5D">
              <w:rPr>
                <w:sz w:val="28"/>
                <w:szCs w:val="28"/>
              </w:rPr>
              <w:t>ными подразделениями министерства представления разработанных проектов нормативно-правовых актов на незав</w:t>
            </w:r>
            <w:r w:rsidR="00E74E3A" w:rsidRPr="00417D5D">
              <w:rPr>
                <w:sz w:val="28"/>
                <w:szCs w:val="28"/>
              </w:rPr>
              <w:t>и</w:t>
            </w:r>
            <w:r w:rsidR="00E74E3A" w:rsidRPr="00417D5D">
              <w:rPr>
                <w:sz w:val="28"/>
                <w:szCs w:val="28"/>
              </w:rPr>
              <w:t>симую и общественную экспертизу</w:t>
            </w:r>
            <w:r w:rsidR="00F32CCD" w:rsidRPr="00417D5D">
              <w:rPr>
                <w:sz w:val="28"/>
                <w:szCs w:val="28"/>
              </w:rPr>
              <w:t>.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Принятие практических мер </w:t>
            </w:r>
            <w:r w:rsidRPr="00417D5D">
              <w:rPr>
                <w:sz w:val="28"/>
                <w:szCs w:val="28"/>
              </w:rPr>
              <w:lastRenderedPageBreak/>
              <w:t>по  организации эффективного проведения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экспертизы нормативных правовых актов и их проектов, ежегодного обобщения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зультатов ее проведения, в том числе, независимой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экспертизы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Министерство юстиции </w:t>
            </w:r>
            <w:r w:rsidRPr="00417D5D">
              <w:rPr>
                <w:sz w:val="28"/>
                <w:szCs w:val="28"/>
              </w:rPr>
              <w:lastRenderedPageBreak/>
              <w:t>Республики Татарстан, Прокуратура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 министерства,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 Республики Татарстан,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2012–2014 </w:t>
            </w:r>
            <w:r w:rsidRPr="00417D5D">
              <w:rPr>
                <w:sz w:val="28"/>
                <w:szCs w:val="28"/>
              </w:rPr>
              <w:lastRenderedPageBreak/>
              <w:t>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0E3CEB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 На официальном сайте </w:t>
            </w:r>
            <w:r w:rsidR="000E3CEB">
              <w:rPr>
                <w:sz w:val="28"/>
                <w:szCs w:val="28"/>
              </w:rPr>
              <w:t xml:space="preserve">Министерства </w:t>
            </w:r>
            <w:r w:rsidR="000E3CEB">
              <w:rPr>
                <w:sz w:val="28"/>
                <w:szCs w:val="28"/>
              </w:rPr>
              <w:lastRenderedPageBreak/>
              <w:t>образования и науки Республики Тата</w:t>
            </w:r>
            <w:r w:rsidR="000E3CEB">
              <w:rPr>
                <w:sz w:val="28"/>
                <w:szCs w:val="28"/>
              </w:rPr>
              <w:t>р</w:t>
            </w:r>
            <w:r w:rsidR="000E3CEB">
              <w:rPr>
                <w:sz w:val="28"/>
                <w:szCs w:val="28"/>
              </w:rPr>
              <w:t>стан</w:t>
            </w:r>
            <w:r w:rsidRPr="00417D5D">
              <w:rPr>
                <w:sz w:val="28"/>
                <w:szCs w:val="28"/>
              </w:rPr>
              <w:t xml:space="preserve"> создан и поддерживается в актуал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ном состоянии раздел «Общественная и независимая экспертиза нормативно-правовых актов и их проектов, разраб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тываемых Министерством». </w:t>
            </w: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3. Антикоррупционный мониторинг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мониторинга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органов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ниципальных районов и г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родских округов Республики Татарстан по реализации 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тикоррупционных мер на 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ритории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и оценке их эффективн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Комитет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социально-экономическому монит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рингу,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– 1 раз в полугодие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рамках борьбы с поборами в 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пальных органах управления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нием изданы нормативные акты,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щающие принудительные сборы дене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ных средств в школах и детских садах, проводятся служебные проверки по фа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там обращений граждан о поборах в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разовательных учреждениях.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школах и детских садах Республики Татарстан обновлено содержание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формационных стендов для родителей, приняты меры к созданию Обществе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комиссий  по расходованию вн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бюджетных средств.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Результатам принятых мер является наметившаяся тенденция к уменьшению количества обращений граждан о поб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рах, поступивших в </w:t>
            </w:r>
            <w:r w:rsidR="000E3CEB">
              <w:rPr>
                <w:sz w:val="28"/>
                <w:szCs w:val="28"/>
              </w:rPr>
              <w:t>Министерство обр</w:t>
            </w:r>
            <w:r w:rsidR="000E3CEB">
              <w:rPr>
                <w:sz w:val="28"/>
                <w:szCs w:val="28"/>
              </w:rPr>
              <w:t>а</w:t>
            </w:r>
            <w:r w:rsidR="000E3CEB">
              <w:rPr>
                <w:sz w:val="28"/>
                <w:szCs w:val="28"/>
              </w:rPr>
              <w:t>зования и науки Республики Татарстан</w:t>
            </w:r>
            <w:r w:rsidRPr="00417D5D">
              <w:rPr>
                <w:sz w:val="28"/>
                <w:szCs w:val="28"/>
              </w:rPr>
              <w:t xml:space="preserve"> </w:t>
            </w:r>
            <w:r w:rsidR="00E37AD4">
              <w:rPr>
                <w:sz w:val="28"/>
                <w:szCs w:val="28"/>
              </w:rPr>
              <w:lastRenderedPageBreak/>
              <w:t xml:space="preserve">по сравнению </w:t>
            </w:r>
            <w:r w:rsidRPr="00417D5D">
              <w:rPr>
                <w:sz w:val="28"/>
                <w:szCs w:val="28"/>
              </w:rPr>
              <w:t>с прошлым годом.</w:t>
            </w: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Во </w:t>
            </w:r>
            <w:r w:rsidR="00DD16C5">
              <w:rPr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квартале 2013 года осуществлен мониторинг</w:t>
            </w:r>
            <w:r w:rsidR="000E3CEB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антикоррупционной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по направлениям, закрепле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ными за следующими структурными подразделениями Министерства: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юридический отдел (антикоррупционная экспертиза); 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сектор по работе с письмами граждан и средствами массовой информации (м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ниторинг обращений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направленности, поступающих в Министерство от граждан и организ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ций);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обеспечения государственных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казов (мониторинг деятельности 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вершенствованию системы обеспечения государственных заказов и их исполн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бухгалтерского учета и отчетн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(сведения о результатах проведения мероприятий по контролю в сфере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пользования  бюджетных средств);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отдел дошкольного образования (мон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торинг процесса комплектования  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школьных образовательных учреждений в автоматизированной системе «Эле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тронный детский сад»);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отдел опеки и попечительства, отдел  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цензирования образовательной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департамента надзора и контроля в сфере образования, отдел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аккредитации образовательных учреждений и организаций департамента надзора и контроля в сфере образования, отдел подтверждения документов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дарственного образца об образовании, об ученых степенях департамента надзора и контроля в сфере образования (монит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ринг приведения административных 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гламентов государственных услуг МО и Н РТ в соответствие с Законом </w:t>
            </w:r>
            <w:r w:rsidR="000E3CEB">
              <w:rPr>
                <w:sz w:val="28"/>
                <w:szCs w:val="28"/>
              </w:rPr>
              <w:t>Росси</w:t>
            </w:r>
            <w:r w:rsidR="000E3CEB">
              <w:rPr>
                <w:sz w:val="28"/>
                <w:szCs w:val="28"/>
              </w:rPr>
              <w:t>й</w:t>
            </w:r>
            <w:r w:rsidR="000E3CEB">
              <w:rPr>
                <w:sz w:val="28"/>
                <w:szCs w:val="28"/>
              </w:rPr>
              <w:t xml:space="preserve">ской Федерации </w:t>
            </w:r>
            <w:r w:rsidRPr="00417D5D">
              <w:rPr>
                <w:sz w:val="28"/>
                <w:szCs w:val="28"/>
              </w:rPr>
              <w:t>№ 210-ФЗ от 27.07.2010 г.);</w:t>
            </w:r>
          </w:p>
          <w:p w:rsidR="0087679E" w:rsidRPr="00417D5D" w:rsidRDefault="0087679E" w:rsidP="00577FF6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0E3CEB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отдел надзора за соблюдением закон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дательства департамента надзора и ко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троля в сфере образования (мониторинг проведения контрольно-надзорных 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роприятий по соблюдению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в сфере внебюджетной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образовательных учреждений).</w:t>
            </w:r>
          </w:p>
          <w:p w:rsidR="0087679E" w:rsidRPr="00417D5D" w:rsidRDefault="0087679E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отраслевых 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следований коррупциогенных факторов и реализуемых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коррупционных мер среди ц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левых групп. Использование полученных результатов для </w:t>
            </w:r>
            <w:r w:rsidRPr="00417D5D">
              <w:rPr>
                <w:sz w:val="28"/>
                <w:szCs w:val="28"/>
              </w:rPr>
              <w:lastRenderedPageBreak/>
              <w:t>выработки превентивных мер в рамках противодействия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 главной странице официального сайта </w:t>
            </w:r>
            <w:r w:rsidR="000E3CEB">
              <w:rPr>
                <w:sz w:val="28"/>
                <w:szCs w:val="28"/>
              </w:rPr>
              <w:t>Министерства образования и науки Ре</w:t>
            </w:r>
            <w:r w:rsidR="000E3CEB">
              <w:rPr>
                <w:sz w:val="28"/>
                <w:szCs w:val="28"/>
              </w:rPr>
              <w:t>с</w:t>
            </w:r>
            <w:r w:rsidR="000E3CEB">
              <w:rPr>
                <w:sz w:val="28"/>
                <w:szCs w:val="28"/>
              </w:rPr>
              <w:t>публики Татарстан</w:t>
            </w:r>
            <w:r w:rsidRPr="00417D5D">
              <w:rPr>
                <w:sz w:val="28"/>
                <w:szCs w:val="28"/>
              </w:rPr>
              <w:t xml:space="preserve"> создан баннер «Нет поборам!», содержащий целевую инфо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мацию для родителей, в том числе свед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о графике приема граждан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стерстве и данных о действующем тел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фоне </w:t>
            </w:r>
            <w:r w:rsidR="000E3CEB">
              <w:rPr>
                <w:sz w:val="28"/>
                <w:szCs w:val="28"/>
              </w:rPr>
              <w:t>«горячей линии»</w:t>
            </w:r>
            <w:r w:rsidR="00E03540" w:rsidRPr="00417D5D">
              <w:rPr>
                <w:sz w:val="28"/>
                <w:szCs w:val="28"/>
              </w:rPr>
              <w:t>.</w:t>
            </w:r>
            <w:r w:rsidR="000E3CEB">
              <w:rPr>
                <w:sz w:val="28"/>
                <w:szCs w:val="28"/>
              </w:rPr>
              <w:t xml:space="preserve"> Также </w:t>
            </w:r>
            <w:r w:rsidR="00851E08">
              <w:rPr>
                <w:sz w:val="28"/>
                <w:szCs w:val="28"/>
              </w:rPr>
              <w:t>в Мин</w:t>
            </w:r>
            <w:r w:rsidR="00851E08">
              <w:rPr>
                <w:sz w:val="28"/>
                <w:szCs w:val="28"/>
              </w:rPr>
              <w:t>и</w:t>
            </w:r>
            <w:r w:rsidR="00851E08">
              <w:rPr>
                <w:sz w:val="28"/>
                <w:szCs w:val="28"/>
              </w:rPr>
              <w:t>стерстве образования и науки Республ</w:t>
            </w:r>
            <w:r w:rsidR="00851E08">
              <w:rPr>
                <w:sz w:val="28"/>
                <w:szCs w:val="28"/>
              </w:rPr>
              <w:t>и</w:t>
            </w:r>
            <w:r w:rsidR="00851E08">
              <w:rPr>
                <w:sz w:val="28"/>
                <w:szCs w:val="28"/>
              </w:rPr>
              <w:t>ки Татарстан действует круглосуточный номер для отправки СМС о фактах ко</w:t>
            </w:r>
            <w:r w:rsidR="00851E08">
              <w:rPr>
                <w:sz w:val="28"/>
                <w:szCs w:val="28"/>
              </w:rPr>
              <w:t>р</w:t>
            </w:r>
            <w:r w:rsidR="00851E08">
              <w:rPr>
                <w:sz w:val="28"/>
                <w:szCs w:val="28"/>
              </w:rPr>
              <w:t xml:space="preserve">рупционной деятельности: </w:t>
            </w:r>
            <w:r w:rsidR="00851E08" w:rsidRPr="00851E08">
              <w:rPr>
                <w:b/>
                <w:sz w:val="28"/>
                <w:szCs w:val="28"/>
              </w:rPr>
              <w:t>89372860589</w:t>
            </w:r>
          </w:p>
          <w:p w:rsidR="00E03540" w:rsidRDefault="00E03540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рамках реализации комплексного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екта «Электронное Правительство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Татарстан» в министерстве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ганизована работа по приему электро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ных обращений граждан: Интернет-приемная. </w:t>
            </w:r>
          </w:p>
          <w:p w:rsidR="00851E08" w:rsidRPr="00417D5D" w:rsidRDefault="00851E08" w:rsidP="0057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часто задаваемые вопросы размещаются на сайте министерства.</w:t>
            </w:r>
          </w:p>
          <w:p w:rsidR="00E03540" w:rsidRPr="00417D5D" w:rsidRDefault="00E03540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разделе «Нет поборам!» осуществляе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ся  мониторинг общественного мнения по актуальным вопросам, связанным с коррупционными рисками в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тельных </w:t>
            </w:r>
            <w:r w:rsidR="00851E08">
              <w:rPr>
                <w:sz w:val="28"/>
                <w:szCs w:val="28"/>
              </w:rPr>
              <w:t>организациях</w:t>
            </w:r>
            <w:r w:rsidRPr="00417D5D">
              <w:rPr>
                <w:sz w:val="28"/>
                <w:szCs w:val="28"/>
              </w:rPr>
              <w:t>. В рубрике «</w:t>
            </w:r>
            <w:r w:rsidR="00851E08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прос общественного мнения по борьбе с поборами» указанного информацио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 xml:space="preserve">ного </w:t>
            </w:r>
            <w:r w:rsidR="00D800C1" w:rsidRPr="00417D5D">
              <w:rPr>
                <w:sz w:val="28"/>
                <w:szCs w:val="28"/>
              </w:rPr>
              <w:t>раздела размещены следующие в</w:t>
            </w:r>
            <w:r w:rsidR="00D800C1" w:rsidRPr="00417D5D">
              <w:rPr>
                <w:sz w:val="28"/>
                <w:szCs w:val="28"/>
              </w:rPr>
              <w:t>о</w:t>
            </w:r>
            <w:r w:rsidR="00D800C1" w:rsidRPr="00417D5D">
              <w:rPr>
                <w:sz w:val="28"/>
                <w:szCs w:val="28"/>
              </w:rPr>
              <w:t>просы;</w:t>
            </w:r>
          </w:p>
          <w:p w:rsidR="00D800C1" w:rsidRPr="00417D5D" w:rsidRDefault="00D800C1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Действует ли в школе (детском саду), где учится (воспитывается) Ваш ребенок, Попечительский (родительский) совет?</w:t>
            </w:r>
          </w:p>
          <w:p w:rsidR="00D800C1" w:rsidRPr="00417D5D" w:rsidRDefault="00D800C1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*Знаете ли Вы о категорическом запр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 на прием наличных денежных средств от родителей обучающихся (воспитанн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ков) в образовательных учреждениях?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*Соблюдается ли в образовательном учреждении, где обучается (воспитыв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ется) Ваш ребенок, принцип добровол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при оказании благотворительной помощи, иных форм поддержки образ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вательного учреждения со стороны род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телей обучающихся (воспитанников)?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*Заключаются ли в образовательном учреждении договоры с родителями об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чающихся (воспитанников) или лицами, их заменяющими, при оказании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ждением платных образовательных услуг Вашему ребенку?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разделе «Противодействие коррупции» также осуществляется мониторинг общ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ственного мнения. В рубрике «Опрос общественного мнения» размещены сл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дующие вопросы: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*Считаете ли Вы эффективными меры, предпринимаемые по борьбе с 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ей?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*Считаете ли Вы необходимым активное подключение общественности к борьбе с коррупцией?</w:t>
            </w:r>
          </w:p>
          <w:p w:rsidR="00D800C1" w:rsidRPr="00417D5D" w:rsidRDefault="00D800C1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 Антикоррупционное образование и антикоррупционная пропаганда</w:t>
            </w:r>
          </w:p>
        </w:tc>
      </w:tr>
      <w:tr w:rsidR="00E74E3A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016D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  <w:lang w:val="en-US"/>
              </w:rPr>
              <w:lastRenderedPageBreak/>
              <w:t>4</w:t>
            </w:r>
            <w:r w:rsidRPr="00417D5D">
              <w:rPr>
                <w:sz w:val="28"/>
                <w:szCs w:val="28"/>
              </w:rPr>
              <w:t>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выпуск метод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ческих     и учебных пособий по антикоррупционной тем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тике и их внедрение в практ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ку работы образовательных учреждений общего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ния, начального среднего, высшего  и дополнительного профессионального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Default="00DB665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настоящее время Министерством обеспечивается применение в учебно-воспитательной практике школ, учр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ждений начального и среднего профе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сионального образования учебных пос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бий, разработанных в 2010-2011 годах;</w:t>
            </w:r>
          </w:p>
          <w:p w:rsidR="00851E08" w:rsidRPr="00417D5D" w:rsidRDefault="00851E08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антикоррупционного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пропаганды в республике разраб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таны и используются в образовательном процессе 4 учебно-методических пос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 антикоррупционной направленности:</w:t>
            </w:r>
          </w:p>
          <w:p w:rsidR="00DB665D" w:rsidRPr="00417D5D" w:rsidRDefault="00DB665D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851E08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«</w:t>
            </w:r>
            <w:r w:rsidR="00FC39A8"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нтикоррупционное воспитание уч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щихся»</w:t>
            </w:r>
            <w:r w:rsidR="00FC39A8" w:rsidRPr="00417D5D">
              <w:rPr>
                <w:sz w:val="28"/>
                <w:szCs w:val="28"/>
              </w:rPr>
              <w:t xml:space="preserve"> (авторы: К.Ф. Амиров, Д.К. Амирова);</w:t>
            </w:r>
          </w:p>
          <w:p w:rsidR="00FC39A8" w:rsidRPr="00417D5D" w:rsidRDefault="00FC39A8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«Формирование антикоррупционной культуры у учащихся» (Р.Р. Замалетд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нов, Д.К. Амирова, Е.М. Ибрагимов).</w:t>
            </w:r>
          </w:p>
          <w:p w:rsidR="00FC39A8" w:rsidRDefault="00FC39A8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«Формирование антикоррупционной нравственно-правовой культуры(И.В. Сафронова, И.М. Фокеева)»</w:t>
            </w:r>
            <w:r w:rsidR="000A762E">
              <w:rPr>
                <w:sz w:val="28"/>
                <w:szCs w:val="28"/>
              </w:rPr>
              <w:t>;</w:t>
            </w:r>
          </w:p>
          <w:p w:rsidR="000A762E" w:rsidRDefault="000A762E" w:rsidP="00577FF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Программа правовых и экономических знаний для 7-8 классов «Уныш» (реги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нальная составляющая программы «Д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стижения молодых»).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 w:rsidRPr="00016D7F">
              <w:rPr>
                <w:sz w:val="28"/>
                <w:szCs w:val="28"/>
              </w:rPr>
              <w:t>Программа «Уныш» размещена в информационной системе «Электронное образование в Республике Татарстан» (</w:t>
            </w:r>
            <w:hyperlink r:id="rId9" w:history="1">
              <w:r w:rsidRPr="00016D7F">
                <w:t>https://edu.tatar.ru</w:t>
              </w:r>
            </w:hyperlink>
            <w:r w:rsidRPr="00016D7F">
              <w:rPr>
                <w:sz w:val="28"/>
                <w:szCs w:val="28"/>
              </w:rPr>
              <w:t xml:space="preserve">) в разделе «Учителю». </w:t>
            </w:r>
          </w:p>
          <w:p w:rsid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 w:rsidRPr="00C42A38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 xml:space="preserve">териал, связанный с коррупцией </w:t>
            </w:r>
            <w:r>
              <w:rPr>
                <w:sz w:val="28"/>
                <w:szCs w:val="28"/>
              </w:rPr>
              <w:lastRenderedPageBreak/>
              <w:t>и формированием негативного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к ней, </w:t>
            </w:r>
            <w:r w:rsidRPr="00016D7F">
              <w:rPr>
                <w:sz w:val="28"/>
                <w:szCs w:val="28"/>
              </w:rPr>
              <w:t>рассматривается  на уроках истории, обществознания, права, экон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мики, а также в элективных курсах («О</w:t>
            </w:r>
            <w:r w:rsidRPr="00016D7F">
              <w:rPr>
                <w:sz w:val="28"/>
                <w:szCs w:val="28"/>
              </w:rPr>
              <w:t>с</w:t>
            </w:r>
            <w:r w:rsidRPr="00016D7F">
              <w:rPr>
                <w:sz w:val="28"/>
                <w:szCs w:val="28"/>
              </w:rPr>
              <w:t>новы правоведения», «Право и полит</w:t>
            </w:r>
            <w:r w:rsidRPr="00016D7F">
              <w:rPr>
                <w:sz w:val="28"/>
                <w:szCs w:val="28"/>
              </w:rPr>
              <w:t>и</w:t>
            </w:r>
            <w:r w:rsidRPr="00016D7F">
              <w:rPr>
                <w:sz w:val="28"/>
                <w:szCs w:val="28"/>
              </w:rPr>
              <w:t>ка», «Экономика и право» или в курсах  по антикоррупционной тематике, напр</w:t>
            </w:r>
            <w:r w:rsidRPr="00016D7F">
              <w:rPr>
                <w:sz w:val="28"/>
                <w:szCs w:val="28"/>
              </w:rPr>
              <w:t>и</w:t>
            </w:r>
            <w:r w:rsidRPr="00016D7F">
              <w:rPr>
                <w:sz w:val="28"/>
                <w:szCs w:val="28"/>
              </w:rPr>
              <w:t>мер, «Антикоррупционная и правовая культура учащихся»).</w:t>
            </w:r>
            <w:r>
              <w:rPr>
                <w:sz w:val="28"/>
                <w:szCs w:val="28"/>
              </w:rPr>
              <w:t xml:space="preserve"> 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содержание уроков </w:t>
            </w:r>
            <w:r w:rsidRPr="00016D7F">
              <w:rPr>
                <w:sz w:val="28"/>
                <w:szCs w:val="28"/>
              </w:rPr>
              <w:t>входят вопр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сы о возникновении коррупции, её пр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явлениях, причинах распространения, о негативных последствиях коррупцио</w:t>
            </w:r>
            <w:r w:rsidRPr="00016D7F">
              <w:rPr>
                <w:sz w:val="28"/>
                <w:szCs w:val="28"/>
              </w:rPr>
              <w:t>н</w:t>
            </w:r>
            <w:r w:rsidRPr="00016D7F">
              <w:rPr>
                <w:sz w:val="28"/>
                <w:szCs w:val="28"/>
              </w:rPr>
              <w:t>ной деятельности в прошлом и насто</w:t>
            </w:r>
            <w:r w:rsidRPr="00016D7F">
              <w:rPr>
                <w:sz w:val="28"/>
                <w:szCs w:val="28"/>
              </w:rPr>
              <w:t>я</w:t>
            </w:r>
            <w:r w:rsidRPr="00016D7F">
              <w:rPr>
                <w:sz w:val="28"/>
                <w:szCs w:val="28"/>
              </w:rPr>
              <w:t>щем,  в политико-правовой, социально-экономический и духовно-нравственный сферах жизни общества,  о  законод</w:t>
            </w:r>
            <w:r w:rsidRPr="00016D7F">
              <w:rPr>
                <w:sz w:val="28"/>
                <w:szCs w:val="28"/>
              </w:rPr>
              <w:t>а</w:t>
            </w:r>
            <w:r w:rsidRPr="00016D7F">
              <w:rPr>
                <w:sz w:val="28"/>
                <w:szCs w:val="28"/>
              </w:rPr>
              <w:t>тельном, нормативно-правовом обесп</w:t>
            </w:r>
            <w:r w:rsidRPr="00016D7F">
              <w:rPr>
                <w:sz w:val="28"/>
                <w:szCs w:val="28"/>
              </w:rPr>
              <w:t>е</w:t>
            </w:r>
            <w:r w:rsidRPr="00016D7F">
              <w:rPr>
                <w:sz w:val="28"/>
                <w:szCs w:val="28"/>
              </w:rPr>
              <w:t xml:space="preserve">чении антикоррупционной деятельности. 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</w:t>
            </w:r>
            <w:r w:rsidRPr="00016D7F">
              <w:rPr>
                <w:sz w:val="28"/>
                <w:szCs w:val="28"/>
              </w:rPr>
              <w:t>организация вн</w:t>
            </w:r>
            <w:r w:rsidRPr="00016D7F">
              <w:rPr>
                <w:sz w:val="28"/>
                <w:szCs w:val="28"/>
              </w:rPr>
              <w:t>е</w:t>
            </w:r>
            <w:r w:rsidRPr="00016D7F">
              <w:rPr>
                <w:sz w:val="28"/>
                <w:szCs w:val="28"/>
              </w:rPr>
              <w:t>урочной деятельности по вопросам ант</w:t>
            </w:r>
            <w:r w:rsidRPr="00016D7F">
              <w:rPr>
                <w:sz w:val="28"/>
                <w:szCs w:val="28"/>
              </w:rPr>
              <w:t>и</w:t>
            </w:r>
            <w:r w:rsidRPr="00016D7F">
              <w:rPr>
                <w:sz w:val="28"/>
                <w:szCs w:val="28"/>
              </w:rPr>
              <w:t>коррупционного  образования, в таких формах, как кружки, секции, «круглые столы», дискуссионные клубы, конф</w:t>
            </w:r>
            <w:r w:rsidRPr="00016D7F">
              <w:rPr>
                <w:sz w:val="28"/>
                <w:szCs w:val="28"/>
              </w:rPr>
              <w:t>е</w:t>
            </w:r>
            <w:r w:rsidRPr="00016D7F">
              <w:rPr>
                <w:sz w:val="28"/>
                <w:szCs w:val="28"/>
              </w:rPr>
              <w:t>ренции, школьные научные общества, олимпиады,  поисковые и научные и</w:t>
            </w:r>
            <w:r w:rsidRPr="00016D7F">
              <w:rPr>
                <w:sz w:val="28"/>
                <w:szCs w:val="28"/>
              </w:rPr>
              <w:t>с</w:t>
            </w:r>
            <w:r w:rsidRPr="00016D7F">
              <w:rPr>
                <w:sz w:val="28"/>
                <w:szCs w:val="28"/>
              </w:rPr>
              <w:t xml:space="preserve">следования, социальные проекты, акции антикоррупционной направленности, встречи с представителями властных </w:t>
            </w:r>
            <w:r w:rsidRPr="00016D7F">
              <w:rPr>
                <w:sz w:val="28"/>
                <w:szCs w:val="28"/>
              </w:rPr>
              <w:lastRenderedPageBreak/>
              <w:t xml:space="preserve">структур. </w:t>
            </w:r>
            <w:r>
              <w:rPr>
                <w:sz w:val="28"/>
                <w:szCs w:val="28"/>
              </w:rPr>
              <w:t xml:space="preserve">А также, размещение на сайте образовательного учреждения  «ЕГЭ и коррупция», </w:t>
            </w:r>
            <w:r w:rsidRPr="00106593">
              <w:rPr>
                <w:sz w:val="28"/>
                <w:szCs w:val="28"/>
              </w:rPr>
              <w:t>университет для родителей «Правовое и антикоррупционное восп</w:t>
            </w:r>
            <w:r w:rsidRPr="00106593">
              <w:rPr>
                <w:sz w:val="28"/>
                <w:szCs w:val="28"/>
              </w:rPr>
              <w:t>и</w:t>
            </w:r>
            <w:r w:rsidRPr="00106593">
              <w:rPr>
                <w:sz w:val="28"/>
                <w:szCs w:val="28"/>
              </w:rPr>
              <w:t>тание наших детей».</w:t>
            </w:r>
            <w:r>
              <w:rPr>
                <w:sz w:val="28"/>
                <w:szCs w:val="28"/>
              </w:rPr>
              <w:t xml:space="preserve"> </w:t>
            </w:r>
            <w:r w:rsidRPr="00016D7F">
              <w:rPr>
                <w:sz w:val="28"/>
                <w:szCs w:val="28"/>
              </w:rPr>
              <w:t xml:space="preserve"> </w:t>
            </w:r>
          </w:p>
          <w:p w:rsidR="00016D7F" w:rsidRPr="00016D7F" w:rsidRDefault="00016D7F" w:rsidP="00016D7F">
            <w:pPr>
              <w:ind w:firstLine="540"/>
              <w:jc w:val="both"/>
              <w:rPr>
                <w:sz w:val="28"/>
                <w:szCs w:val="28"/>
              </w:rPr>
            </w:pPr>
            <w:r w:rsidRPr="00016D7F">
              <w:rPr>
                <w:sz w:val="28"/>
                <w:szCs w:val="28"/>
              </w:rPr>
              <w:t>Министерством осуществляется м</w:t>
            </w:r>
            <w:r w:rsidRPr="00016D7F">
              <w:rPr>
                <w:sz w:val="28"/>
                <w:szCs w:val="28"/>
              </w:rPr>
              <w:t>о</w:t>
            </w:r>
            <w:r w:rsidRPr="00016D7F">
              <w:rPr>
                <w:sz w:val="28"/>
                <w:szCs w:val="28"/>
              </w:rPr>
              <w:t>ниторинг проведения антикоррупцио</w:t>
            </w:r>
            <w:r w:rsidRPr="00016D7F">
              <w:rPr>
                <w:sz w:val="28"/>
                <w:szCs w:val="28"/>
              </w:rPr>
              <w:t>н</w:t>
            </w:r>
            <w:r w:rsidRPr="00016D7F">
              <w:rPr>
                <w:sz w:val="28"/>
                <w:szCs w:val="28"/>
              </w:rPr>
              <w:t>ных уроков и внеурочных мероприятий (далее – учебные занятия). По данным мониторинга, в  2012-2013 учебном году в 1455 школах состоялись 15117 учебных занятий антикоррупционной направле</w:t>
            </w:r>
            <w:r w:rsidRPr="00016D7F">
              <w:rPr>
                <w:sz w:val="28"/>
                <w:szCs w:val="28"/>
              </w:rPr>
              <w:t>н</w:t>
            </w:r>
            <w:r w:rsidRPr="00016D7F">
              <w:rPr>
                <w:sz w:val="28"/>
                <w:szCs w:val="28"/>
              </w:rPr>
              <w:t>ности.</w:t>
            </w:r>
          </w:p>
          <w:p w:rsidR="00851E08" w:rsidRPr="00417D5D" w:rsidRDefault="00851E08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E74E3A" w:rsidRPr="00417D5D" w:rsidTr="00016D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реализация 72-часовой программы повыш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ния квалификации профессо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ско-преподавательского сост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ва образовательных учрежд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ний высшего и дополнител</w:t>
            </w:r>
            <w:r w:rsidRPr="00417D5D">
              <w:rPr>
                <w:rStyle w:val="FontStyle41"/>
                <w:sz w:val="28"/>
                <w:szCs w:val="28"/>
              </w:rPr>
              <w:t>ь</w:t>
            </w:r>
            <w:r w:rsidRPr="00417D5D">
              <w:rPr>
                <w:rStyle w:val="FontStyle41"/>
                <w:sz w:val="28"/>
                <w:szCs w:val="28"/>
              </w:rPr>
              <w:t>ного профессионального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зования "Коррупция и прот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водействие ей в сфере образ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вательной деятельности"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pStyle w:val="Style19"/>
              <w:widowControl/>
              <w:spacing w:line="274" w:lineRule="exact"/>
              <w:ind w:left="14" w:hanging="14"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Казанский (Приволжский) федеральный университет (по согласованию),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информации КПФУ, в КПФУ разр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ботаны и реализуются программы пов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шения квалификации по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онной тематике для профессорско-преподавательского состава учреждений высшего и дополнительного професси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нального образования (в объеме 72 часа), образовательных учреждений начальн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го, среднего, высшего и дополнительного профессионального образования (в об</w:t>
            </w:r>
            <w:r w:rsidRPr="00417D5D">
              <w:rPr>
                <w:sz w:val="28"/>
                <w:szCs w:val="28"/>
              </w:rPr>
              <w:t>ъ</w:t>
            </w:r>
            <w:r w:rsidRPr="00417D5D">
              <w:rPr>
                <w:sz w:val="28"/>
                <w:szCs w:val="28"/>
              </w:rPr>
              <w:t>еме 20-36 часов)</w:t>
            </w:r>
          </w:p>
          <w:p w:rsidR="00E74E3A" w:rsidRPr="00417D5D" w:rsidRDefault="00E74E3A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016D7F">
        <w:trPr>
          <w:trHeight w:val="18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Разработка и реализация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зовательной программы "Пр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тиводействие коррупции" в объеме 20 - 36 часов (для о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разовательных учреждений начального, среднего, высшего и дополнительного професс</w:t>
            </w:r>
            <w:r w:rsidRPr="00417D5D">
              <w:rPr>
                <w:rStyle w:val="FontStyle41"/>
                <w:sz w:val="28"/>
                <w:szCs w:val="28"/>
              </w:rPr>
              <w:t>и</w:t>
            </w:r>
            <w:r w:rsidRPr="00417D5D">
              <w:rPr>
                <w:rStyle w:val="FontStyle41"/>
                <w:sz w:val="28"/>
                <w:szCs w:val="28"/>
              </w:rPr>
              <w:t>онального образования)</w:t>
            </w:r>
          </w:p>
          <w:p w:rsidR="00016D7F" w:rsidRPr="00417D5D" w:rsidRDefault="00016D7F" w:rsidP="00943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pStyle w:val="Style19"/>
              <w:widowControl/>
              <w:spacing w:line="274" w:lineRule="exact"/>
              <w:ind w:left="14" w:hanging="14"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Казанский (Приволжский) федеральный университет (по согласованию),</w:t>
            </w: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информации КПФУ, в КПФУ разр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ботаны и реализуются программы пов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шения квалификации по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онной тематике для образовательных учреждений начального, среднего, вы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шего и дополнительного профессионал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ного образования (в объеме 20-36 часов)</w:t>
            </w:r>
          </w:p>
          <w:p w:rsidR="00016D7F" w:rsidRPr="00417D5D" w:rsidRDefault="00016D7F" w:rsidP="009439D4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4.12.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Внесение в установленном п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рядке предложений для вкл</w:t>
            </w:r>
            <w:r w:rsidRPr="00417D5D">
              <w:rPr>
                <w:rStyle w:val="FontStyle41"/>
                <w:sz w:val="28"/>
                <w:szCs w:val="28"/>
              </w:rPr>
              <w:t>ю</w:t>
            </w:r>
            <w:r w:rsidRPr="00417D5D">
              <w:rPr>
                <w:rStyle w:val="FontStyle41"/>
                <w:sz w:val="28"/>
                <w:szCs w:val="28"/>
              </w:rPr>
              <w:t>чения в государственные обр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зовательные стандарты вы</w:t>
            </w:r>
            <w:r w:rsidRPr="00417D5D">
              <w:rPr>
                <w:rStyle w:val="FontStyle41"/>
                <w:sz w:val="28"/>
                <w:szCs w:val="28"/>
              </w:rPr>
              <w:t>с</w:t>
            </w:r>
            <w:r w:rsidRPr="00417D5D">
              <w:rPr>
                <w:rStyle w:val="FontStyle41"/>
                <w:sz w:val="28"/>
                <w:szCs w:val="28"/>
              </w:rPr>
              <w:t>шего профессионального о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разования требований о фо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мировании у обучающихся н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терпимости к коррупционному поведению как одного из ко</w:t>
            </w:r>
            <w:r w:rsidRPr="00417D5D">
              <w:rPr>
                <w:rStyle w:val="FontStyle41"/>
                <w:sz w:val="28"/>
                <w:szCs w:val="28"/>
              </w:rPr>
              <w:t>м</w:t>
            </w:r>
            <w:r w:rsidRPr="00417D5D">
              <w:rPr>
                <w:rStyle w:val="FontStyle41"/>
                <w:sz w:val="28"/>
                <w:szCs w:val="28"/>
              </w:rPr>
              <w:t>понентов профессиональной этики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стан, Казанский  (Привол</w:t>
            </w:r>
            <w:r w:rsidRPr="00417D5D">
              <w:rPr>
                <w:rStyle w:val="FontStyle41"/>
                <w:sz w:val="28"/>
                <w:szCs w:val="28"/>
              </w:rPr>
              <w:t>ж</w:t>
            </w:r>
            <w:r w:rsidRPr="00417D5D">
              <w:rPr>
                <w:rStyle w:val="FontStyle41"/>
                <w:sz w:val="28"/>
                <w:szCs w:val="28"/>
              </w:rPr>
              <w:t>ский) федеральный униве</w:t>
            </w:r>
            <w:r w:rsidRPr="00417D5D">
              <w:rPr>
                <w:rStyle w:val="FontStyle41"/>
                <w:sz w:val="28"/>
                <w:szCs w:val="28"/>
              </w:rPr>
              <w:t>р</w:t>
            </w:r>
            <w:r w:rsidRPr="00417D5D">
              <w:rPr>
                <w:rStyle w:val="FontStyle41"/>
                <w:sz w:val="28"/>
                <w:szCs w:val="28"/>
              </w:rPr>
              <w:t>ситет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2012-2014 годы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образования и науки Республики Татарстан, рассмотрев пис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мо о предложениях по включению в ФГОС ВПО требований о формировании у обучающихся нетерпимости к 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ционным проявлениям, направило пис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ма в вузы для отработки данного вопр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са.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Предложения, полученные из вузов в ответ на запрос Министерства образов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и науки Республики Татарстан,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анализированы и обобщены. 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Как вывод, наши предложения по включению в ФГОС ВПО требований о формировании у обучающихся нетерп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мости к коррупционным проявлениям заключаются в следующем: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мнению вузов, находящихся на 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ритории Республики Татарстан и сотру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ников отдела высшего образования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нистерства образования и науки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Татарстан, в ФГОС ВПО необх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димо внести следующие требования: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 перечень общекультурных комп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тенций – «должен понимать и пресекать проявления коррупционной деятельности в образовательном процессе»;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в перечень профессиональных комп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тенций – «формирование нетерпимости к коррупционному поведению в професс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ональной среде».</w:t>
            </w:r>
          </w:p>
          <w:p w:rsidR="00016D7F" w:rsidRPr="00417D5D" w:rsidRDefault="00016D7F" w:rsidP="00577FF6">
            <w:pPr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Помимо этого, считаем целесообразным включить в ФГОС ВПО с целью форм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рования у обучающихся нетерпимости к коррупционному поведению как одного из компонентов профессиональной этики дисциплину «Формирование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рупционного поведения в системе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образовательного права».</w:t>
            </w:r>
          </w:p>
          <w:p w:rsidR="00016D7F" w:rsidRPr="00417D5D" w:rsidRDefault="00016D7F" w:rsidP="00577FF6">
            <w:pPr>
              <w:keepLines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Разработка и реализация серии молодежных социальных 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ций, направленных на разв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тие антикоррупционного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ровосприятия под девизом «Честным быть модно и пр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стижно!» («Не дать – не взять»), включающих в себя проведение заседаний «кру</w:t>
            </w:r>
            <w:r w:rsidRPr="00417D5D">
              <w:rPr>
                <w:sz w:val="28"/>
                <w:szCs w:val="28"/>
              </w:rPr>
              <w:t>г</w:t>
            </w:r>
            <w:r w:rsidRPr="00417D5D">
              <w:rPr>
                <w:sz w:val="28"/>
                <w:szCs w:val="28"/>
              </w:rPr>
              <w:lastRenderedPageBreak/>
              <w:t>лых столов», семинаров, и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формационно-просветительских встреч со студентами, школьниками, 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ботающей молодежью, а также мероприятий, приуроченных к Международному дню борьбы с коррупцией (ежегодно 9 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кабря)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rStyle w:val="FontStyle41"/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Министерство по делам молодежи, спорту и тури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му Республики Татарстан, 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общественная орган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зация «Академия творч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ской молодежи Республики Татарстан»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14 июня РОО «Союз молодежи Респу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лики Татарстан» совместно с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ством образования и науки Республики Татарстан провели просветительскую акцию  «Взяток не даю и не беру!». В 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ции приняли участие 70 сотрудников Министерства.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9 апреля в 19.00 на телеканале «Тата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lastRenderedPageBreak/>
              <w:t>стан-Новый век» состоялся выпуск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граммы «Татарстан без коррупции».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ма очередного выпуска - единый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дарственный экзамен.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Данная передача, основной целью кот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рой было правовое просвещение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дан, подготовлена при содействии Управления Президента РТ по вопросам антикоррупционной политики в рамках реализации Комплексной республика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ской антикоррупционной программы на 2012-2014 годы.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Актуальность темы, посвященной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ведению единого государственного экз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мена, обусловлена тем, что уже с 20 а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реля 2013 года в средних образовател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учреждениях республики для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дельных выпускников начались  экзам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ны, «вторая волна» ЕГЭ завершится в конце июля.</w:t>
            </w:r>
          </w:p>
          <w:p w:rsidR="00016D7F" w:rsidRPr="00417D5D" w:rsidRDefault="00016D7F" w:rsidP="00577FF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ind w:firstLine="142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Как показывает практика, в период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ведения таких экзаменов не обходится без нарушений, совершаемых участн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ками процесса (выпускниками, препод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вателями и иными лицами). Так, только в 2012 году за использование сотовых 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лефонов с экзаменов удалены 60 в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 xml:space="preserve">пускников, и только 33 из них – с правом пересдачи. По результатам ЕГЭ-2012 </w:t>
            </w:r>
            <w:r w:rsidRPr="00417D5D">
              <w:rPr>
                <w:sz w:val="28"/>
                <w:szCs w:val="28"/>
              </w:rPr>
              <w:lastRenderedPageBreak/>
              <w:t>возбуждено 84 административных дела в отношении участников ЕГЭ, в том числе 48 - в отношении выпускников. 4 резул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тата ЕГЭ были аннулированы за разм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щение контрольно-измерительных мат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риалов (КИМ) в сети Интернет (в 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ском, Нижнекамском районах, а также в Вахитовском и Приволжском районах Казани).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Организация и проведение ежегодного конкурса научных работ по вопросам против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действия коррупции в Респу</w:t>
            </w:r>
            <w:r w:rsidRPr="00417D5D">
              <w:rPr>
                <w:rStyle w:val="FontStyle41"/>
                <w:sz w:val="28"/>
                <w:szCs w:val="28"/>
              </w:rPr>
              <w:t>б</w:t>
            </w:r>
            <w:r w:rsidRPr="00417D5D">
              <w:rPr>
                <w:rStyle w:val="FontStyle41"/>
                <w:sz w:val="28"/>
                <w:szCs w:val="28"/>
              </w:rPr>
              <w:t>лике Татарстан среди профе</w:t>
            </w:r>
            <w:r w:rsidRPr="00417D5D">
              <w:rPr>
                <w:rStyle w:val="FontStyle41"/>
                <w:sz w:val="28"/>
                <w:szCs w:val="28"/>
              </w:rPr>
              <w:t>с</w:t>
            </w:r>
            <w:r w:rsidRPr="00417D5D">
              <w:rPr>
                <w:rStyle w:val="FontStyle41"/>
                <w:sz w:val="28"/>
                <w:szCs w:val="28"/>
              </w:rPr>
              <w:t>сорско-преподавательского состава учреждений высшего профессионального образов</w:t>
            </w:r>
            <w:r w:rsidRPr="00417D5D">
              <w:rPr>
                <w:rStyle w:val="FontStyle41"/>
                <w:sz w:val="28"/>
                <w:szCs w:val="28"/>
              </w:rPr>
              <w:t>а</w:t>
            </w:r>
            <w:r w:rsidRPr="00417D5D">
              <w:rPr>
                <w:rStyle w:val="FontStyle41"/>
                <w:sz w:val="28"/>
                <w:szCs w:val="28"/>
              </w:rPr>
              <w:t>ния, научно-исследовательских учрежд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ний, аспирантов и студентов образовательных учреждений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Академия наук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гласованию), Управление Президента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по вопросам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политики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Запланировано в 4 квартале 2013 года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120" w:right="-16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4.15.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rStyle w:val="FontStyle41"/>
                <w:sz w:val="28"/>
                <w:szCs w:val="28"/>
              </w:rPr>
              <w:t>Организация и проведение ежегодной всероссийской научно-практической конф</w:t>
            </w:r>
            <w:r w:rsidRPr="00417D5D">
              <w:rPr>
                <w:rStyle w:val="FontStyle41"/>
                <w:sz w:val="28"/>
                <w:szCs w:val="28"/>
              </w:rPr>
              <w:t>е</w:t>
            </w:r>
            <w:r w:rsidRPr="00417D5D">
              <w:rPr>
                <w:rStyle w:val="FontStyle41"/>
                <w:sz w:val="28"/>
                <w:szCs w:val="28"/>
              </w:rPr>
              <w:t>ренции по вопросам против</w:t>
            </w:r>
            <w:r w:rsidRPr="00417D5D">
              <w:rPr>
                <w:rStyle w:val="FontStyle41"/>
                <w:sz w:val="28"/>
                <w:szCs w:val="28"/>
              </w:rPr>
              <w:t>о</w:t>
            </w:r>
            <w:r w:rsidRPr="00417D5D">
              <w:rPr>
                <w:rStyle w:val="FontStyle41"/>
                <w:sz w:val="28"/>
                <w:szCs w:val="28"/>
              </w:rPr>
              <w:t>действия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рупционной политики (по согласованию), Академия </w:t>
            </w:r>
            <w:r w:rsidRPr="00417D5D">
              <w:rPr>
                <w:sz w:val="28"/>
                <w:szCs w:val="28"/>
              </w:rPr>
              <w:lastRenderedPageBreak/>
              <w:t>наук Республики Татарстан (по согласованию), Каза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ский (Приволжский) фед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ральный университет (по согласованию), частное 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разовательное учреждение высшего профессиональн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образования «Институт экономики, управления и права»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Запланировано в 4 квартале 2013 года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Осуществление комплекса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ганизационных, разъяснител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и иных мер по соблюд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нию лицами, замещающими государственные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пальные) должности,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ственными (муниципальными) служащими ограничений,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претов и по исполнению об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занностей, установленных в целях противодействия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в том числе огранич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ний, касающихся дарения и получения подарков.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Проведение мероприятий по формированию в обществе негативного отношения к 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рению подарков указанным лицам и служащим в связи с </w:t>
            </w:r>
            <w:r w:rsidRPr="00417D5D">
              <w:rPr>
                <w:sz w:val="28"/>
                <w:szCs w:val="28"/>
              </w:rPr>
              <w:lastRenderedPageBreak/>
              <w:t>их должностным положением или в связи с исполнением ими служебных обязанностей и их получению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Республики Татарстан,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57" w:rsidRDefault="00710C57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образования и науки Республики Татарстан размещена информация об обязательствах ГГС, предусмотренных действующим законодательством о ГГС и противодействии коррупции, а также принятых внутренних нормативных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кументах в сфере противодействия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рупции. </w:t>
            </w:r>
          </w:p>
          <w:p w:rsidR="00016D7F" w:rsidRPr="00417D5D" w:rsidRDefault="00710C57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 Госслужащие Министерства регулярно информируются о необходимости с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блюдения ограничений и запретов, св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занных с прохождением государственной службы, ограничениях, запретах, нед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пущении конфликтных ситуаций, с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D7F"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блюдении общих принципов служебного поведения.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При приеме гражданина на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ственную службу в обязательном поря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lastRenderedPageBreak/>
              <w:t>ке проводится следующая работа: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ознакомление граждан с требованиями действующего законодательства о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дарственной службе и противодействии коррупции;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даются разъяснения по соблюдению ограничений, запретов и по исполнению обязанностей, установленных в целях противодействия коррупции, в том чи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ле, ограничений, касающихся дарения и получения подарков;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выдается под </w:t>
            </w:r>
            <w:r w:rsidR="00710C57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о</w:t>
            </w:r>
            <w:r w:rsidR="00710C57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пись брошюра с рек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мендациями по предупреждению нар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шений законодательства о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гражданской службе.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Разрабатываются и доводятся до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гражданских служащих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мятки, правила по антикоррупционной направленности: 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 Памятка по предотвращению случаев получения и вымогательства взяток для сотрудников Министерства образования и науки Республики Татарстан»,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ждена приказом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науки Республики Татарстан от 26.08.2013 года № 3096/13.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«Правила передачи подарков,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государственными гражданск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 служащими Министерства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 и науки Республики Татарстан в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 с протокольными мероприятиями, служебными командировками и другими официальными мероприятиями (приказ Министерства образования и науки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публики Татарстан от 26.08.2013 года № 3088/13) </w:t>
            </w:r>
          </w:p>
          <w:p w:rsidR="00B64A66" w:rsidRDefault="00B64A66" w:rsidP="00B64A6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«Об утверждении инструкции для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трудников и посетителей министерства о поведении в ситуациях, представляющих коррупционную опасность» (приказ МО и НРТ от 17.07.2013 года № 2322/13)</w:t>
            </w:r>
          </w:p>
          <w:p w:rsidR="00016D7F" w:rsidRPr="00417D5D" w:rsidRDefault="00B64A66" w:rsidP="00B64A66">
            <w:pPr>
              <w:keepLines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и.т.д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доведения до лиц, замещающих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ственные (муниципальные) должности, должности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дарственной (муниципальной) службы, положений законод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тельства Российской Федер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о противодействии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в том числе об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новлении наказания за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мерческий подкуп, получение и дачу взятки, посредничество во взяточничестве в виде штрафов, кратных сумме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мерческого подкупа или взя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 xml:space="preserve">ки, об увольнении в связи с </w:t>
            </w:r>
            <w:r w:rsidRPr="00417D5D">
              <w:rPr>
                <w:sz w:val="28"/>
                <w:szCs w:val="28"/>
              </w:rPr>
              <w:lastRenderedPageBreak/>
              <w:t>утратой доверия, о порядке проверки сведений, предста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ляемых указанными лицами в соответствии с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ством Российской Федерации о противодействии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 и ведомства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Татарстан, органы мес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(по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гласованию)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До сведения госслужащих Министерства регулярно доводится информация о р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зультатах социологического исследов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ния Комитета Республики Татарстан по социально-экономическому монитори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гу, информации о привлечении к уголо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7D5D">
              <w:rPr>
                <w:rFonts w:ascii="Times New Roman" w:hAnsi="Times New Roman" w:cs="Times New Roman"/>
                <w:sz w:val="28"/>
                <w:szCs w:val="28"/>
              </w:rPr>
              <w:t xml:space="preserve">ной ответственности государственных служащих Республики Татарстан. </w:t>
            </w:r>
          </w:p>
          <w:p w:rsidR="00B64A66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Госслужащие ознакомлены с положен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ями законодательства РФ о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ствии коррупции, в том числе об уст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новлении наказания за коммерческий подкуп, получение и дачу взятки,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средничество во взяточничестве в виде штрафов, кратных сумме коммерческого подкупа или взятки, об увольнении в </w:t>
            </w:r>
            <w:r w:rsidRPr="00417D5D">
              <w:rPr>
                <w:sz w:val="28"/>
                <w:szCs w:val="28"/>
              </w:rPr>
              <w:lastRenderedPageBreak/>
              <w:t>связи с утратой доверия.</w:t>
            </w:r>
            <w:r w:rsidR="00B64A66">
              <w:rPr>
                <w:sz w:val="28"/>
                <w:szCs w:val="28"/>
              </w:rPr>
              <w:t xml:space="preserve"> Информация до государственных гражданских служащих доводится через обучающие семинары, на аппаратных совещаниях, </w:t>
            </w:r>
            <w:r w:rsidR="00A86099">
              <w:rPr>
                <w:sz w:val="28"/>
                <w:szCs w:val="28"/>
              </w:rPr>
              <w:t>(госслуж</w:t>
            </w:r>
            <w:r w:rsidR="00A86099">
              <w:rPr>
                <w:sz w:val="28"/>
                <w:szCs w:val="28"/>
              </w:rPr>
              <w:t>а</w:t>
            </w:r>
            <w:r w:rsidR="00A86099">
              <w:rPr>
                <w:sz w:val="28"/>
                <w:szCs w:val="28"/>
              </w:rPr>
              <w:t xml:space="preserve">щим раздаются </w:t>
            </w:r>
            <w:r w:rsidR="00B64A66">
              <w:rPr>
                <w:sz w:val="28"/>
                <w:szCs w:val="28"/>
              </w:rPr>
              <w:t xml:space="preserve">памятки, правила </w:t>
            </w:r>
            <w:r w:rsidR="00A86099">
              <w:rPr>
                <w:sz w:val="28"/>
                <w:szCs w:val="28"/>
              </w:rPr>
              <w:t>по а</w:t>
            </w:r>
            <w:r w:rsidR="00A86099">
              <w:rPr>
                <w:sz w:val="28"/>
                <w:szCs w:val="28"/>
              </w:rPr>
              <w:t>н</w:t>
            </w:r>
            <w:r w:rsidR="00A86099">
              <w:rPr>
                <w:sz w:val="28"/>
                <w:szCs w:val="28"/>
              </w:rPr>
              <w:t>тикоррупционной направленности)</w:t>
            </w:r>
            <w:r w:rsidR="00B64A66">
              <w:rPr>
                <w:sz w:val="28"/>
                <w:szCs w:val="28"/>
              </w:rPr>
              <w:t>.</w:t>
            </w:r>
          </w:p>
          <w:p w:rsidR="00016D7F" w:rsidRPr="00417D5D" w:rsidRDefault="00B64A66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4.18.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 учетом положений межд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народных актов в области 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тиводействия коррупции о криминализации обещания 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чи взятки или получения взя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ки и предложения дачи взятки или получения взятки и опыта иностранных государств ра</w:t>
            </w:r>
            <w:r w:rsidRPr="00417D5D">
              <w:rPr>
                <w:sz w:val="28"/>
                <w:szCs w:val="28"/>
              </w:rPr>
              <w:t>з</w:t>
            </w:r>
            <w:r w:rsidRPr="00417D5D">
              <w:rPr>
                <w:sz w:val="28"/>
                <w:szCs w:val="28"/>
              </w:rPr>
              <w:t>работка и осуществление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плекса организационных, разъяснительных и иных мер по недопущению лицами,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мещающими государственные (муниципальные) должности, государственными (муниц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пальными) служащими пов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дения, которое может воспр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ниматься окружающими как обещание или предложение дачи взятки либо как согласие принять взятку или как прос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ба о даче взятки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Департамент по делам го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ударственных служащих при Президенте Республики Татарстан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нию), Управление През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дента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по вопросам антико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рупционной политики (по согласованию), министе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ства, ведомства Республики Татарстан, органы местного самоуправления Республ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ки Татарстан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  <w:highlight w:val="yellow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Министерством разработаны рекоменд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по предупреждению нарушений з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конодательства о государственной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данской службе и противодействии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рупции, содержащие выдержки и ко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ментарии действующего законодател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 xml:space="preserve">ства с приложением форм заявлений и обращений.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Рекомендации розданы государственным гражданским служащим Министерства под </w:t>
            </w:r>
            <w:r w:rsidR="00A86099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о</w:t>
            </w:r>
            <w:r w:rsidR="00A86099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 xml:space="preserve">пись. </w:t>
            </w:r>
          </w:p>
          <w:p w:rsidR="00016D7F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Сотрудникам  Министерства указано на необходимость изучения разделов «Пр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тиводействие коррупции» сайтов госо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 xml:space="preserve">ганов. 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государственных гражданских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жащих в обязательном порядке доводи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информация, поступающая из 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стоящих органов: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вносимых изменениях в действующее законодательство в сфере противоде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ствия коррупции;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 принимаемых мерах в сфере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коррупции;</w:t>
            </w:r>
          </w:p>
          <w:p w:rsidR="00A86099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мониторинге эффективности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органов власти по реализации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тикоррупционных мер;</w:t>
            </w:r>
          </w:p>
          <w:p w:rsidR="00A86099" w:rsidRPr="00417D5D" w:rsidRDefault="00A86099" w:rsidP="00A86099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новостях в сфере профилактики и противодействия коррупции.</w:t>
            </w:r>
          </w:p>
        </w:tc>
      </w:tr>
      <w:tr w:rsidR="00016D7F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724C9A">
            <w:pPr>
              <w:keepLines/>
              <w:jc w:val="center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 Обеспечение открытости и доступности для населения  деятельности государственных и муниципальных органов, укре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ление их связи</w:t>
            </w:r>
            <w:r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>с гражданским обществом, стимулирование антикоррупционной активности общественности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и совершенств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вание  предоставления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и муниципал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ных услуг на базе многофун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>циональных  центров пред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ставления государственных и муниципальных услуг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информат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и связи Республики Татарстан, Министерство экономики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тарстан, Центр экономич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ских и социальных иссл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дований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министерства,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 Республики Татарстан, 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тарстан (по согласованию)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 соответствии с административными регламентами </w:t>
            </w:r>
            <w:r w:rsidR="00B125EA">
              <w:rPr>
                <w:sz w:val="28"/>
                <w:szCs w:val="28"/>
              </w:rPr>
              <w:t>Министерства образов</w:t>
            </w:r>
            <w:r w:rsidR="00B125EA">
              <w:rPr>
                <w:sz w:val="28"/>
                <w:szCs w:val="28"/>
              </w:rPr>
              <w:t>а</w:t>
            </w:r>
            <w:r w:rsidR="00B125EA">
              <w:rPr>
                <w:sz w:val="28"/>
                <w:szCs w:val="28"/>
              </w:rPr>
              <w:t xml:space="preserve">ния и науки Республики Татарстан  </w:t>
            </w:r>
            <w:r w:rsidRPr="00417D5D">
              <w:rPr>
                <w:sz w:val="28"/>
                <w:szCs w:val="28"/>
              </w:rPr>
              <w:t xml:space="preserve"> предоставлено</w:t>
            </w:r>
            <w:r w:rsidR="00B125EA">
              <w:rPr>
                <w:sz w:val="28"/>
                <w:szCs w:val="28"/>
              </w:rPr>
              <w:t xml:space="preserve"> 5</w:t>
            </w:r>
            <w:r w:rsidRPr="00417D5D">
              <w:rPr>
                <w:sz w:val="28"/>
                <w:szCs w:val="28"/>
              </w:rPr>
              <w:t xml:space="preserve"> государственных услуг: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B125EA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 xml:space="preserve">по лицензированию образовательной деятельности в отчетном периоде  </w:t>
            </w:r>
            <w:r>
              <w:rPr>
                <w:sz w:val="28"/>
                <w:szCs w:val="28"/>
              </w:rPr>
              <w:t>282</w:t>
            </w:r>
            <w:r w:rsidRPr="00417D5D">
              <w:rPr>
                <w:sz w:val="28"/>
                <w:szCs w:val="28"/>
              </w:rPr>
              <w:t xml:space="preserve">    государственных услуг.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по государственной аккредитации обр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 xml:space="preserve">зовательных учреждений и организаций  предоставлено </w:t>
            </w:r>
            <w:r>
              <w:rPr>
                <w:sz w:val="28"/>
                <w:szCs w:val="28"/>
              </w:rPr>
              <w:t>20</w:t>
            </w:r>
            <w:r w:rsidRPr="00417D5D">
              <w:rPr>
                <w:sz w:val="28"/>
                <w:szCs w:val="28"/>
              </w:rPr>
              <w:t xml:space="preserve"> государственных услуг.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по подтверждению документов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дарственного образца, об ученых степ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нях и ученых званиях в отчетном пери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 xml:space="preserve">де предоставлено </w:t>
            </w:r>
            <w:r w:rsidRPr="00DD16C5">
              <w:rPr>
                <w:sz w:val="28"/>
                <w:szCs w:val="28"/>
              </w:rPr>
              <w:t xml:space="preserve">80 </w:t>
            </w:r>
            <w:r w:rsidRPr="00417D5D">
              <w:rPr>
                <w:sz w:val="28"/>
                <w:szCs w:val="28"/>
              </w:rPr>
              <w:t>госуд</w:t>
            </w:r>
            <w:r w:rsidR="00B125EA">
              <w:rPr>
                <w:sz w:val="28"/>
                <w:szCs w:val="28"/>
              </w:rPr>
              <w:t>арственных</w:t>
            </w:r>
            <w:r w:rsidRPr="00417D5D">
              <w:rPr>
                <w:sz w:val="28"/>
                <w:szCs w:val="28"/>
              </w:rPr>
              <w:t xml:space="preserve"> услуг;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</w:t>
            </w:r>
            <w:r w:rsidR="00B125EA">
              <w:rPr>
                <w:sz w:val="28"/>
                <w:szCs w:val="28"/>
              </w:rPr>
              <w:t xml:space="preserve"> </w:t>
            </w:r>
            <w:r w:rsidRPr="00417D5D">
              <w:rPr>
                <w:sz w:val="28"/>
                <w:szCs w:val="28"/>
              </w:rPr>
              <w:t xml:space="preserve">по рассмотрению обращений граждан в отчетный период предоставлено </w:t>
            </w:r>
            <w:r w:rsidR="005A2915">
              <w:rPr>
                <w:sz w:val="28"/>
                <w:szCs w:val="28"/>
              </w:rPr>
              <w:t>80</w:t>
            </w:r>
            <w:r w:rsidRPr="00417D5D">
              <w:rPr>
                <w:sz w:val="28"/>
                <w:szCs w:val="28"/>
              </w:rPr>
              <w:t xml:space="preserve"> гос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дарственных услуг;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по предоставлению государственной </w:t>
            </w:r>
            <w:r w:rsidRPr="00417D5D">
              <w:rPr>
                <w:sz w:val="28"/>
                <w:szCs w:val="28"/>
              </w:rPr>
              <w:lastRenderedPageBreak/>
              <w:t>услуги по выдаче разрешения на всту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ление в брак лицу (лицам), не достигш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му (им) возраста 16 лет в отчетном пер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оде предоставлена </w:t>
            </w:r>
            <w:r>
              <w:rPr>
                <w:sz w:val="28"/>
                <w:szCs w:val="28"/>
              </w:rPr>
              <w:t>6</w:t>
            </w:r>
            <w:r w:rsidRPr="00417D5D">
              <w:rPr>
                <w:sz w:val="28"/>
                <w:szCs w:val="28"/>
              </w:rPr>
              <w:t xml:space="preserve"> государственная  услуга.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Приведение администрати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ных регламентов предоставл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государственных и мун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ципальных услуг в соотве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ствие с требованиями Фед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рального закона от 27.07.2010            № 210-ФЗ «Об организации предоставления государстве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ных и муниципальных услуг»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pStyle w:val="a3"/>
              <w:keepLines/>
              <w:widowControl w:val="0"/>
              <w:jc w:val="both"/>
              <w:rPr>
                <w:b w:val="0"/>
                <w:bCs w:val="0"/>
              </w:rPr>
            </w:pPr>
            <w:r w:rsidRPr="00417D5D">
              <w:rPr>
                <w:b w:val="0"/>
              </w:rPr>
              <w:t>министерства, ведомства, о</w:t>
            </w:r>
            <w:r w:rsidRPr="00417D5D">
              <w:rPr>
                <w:b w:val="0"/>
                <w:bCs w:val="0"/>
              </w:rPr>
              <w:t>рганы местного сам</w:t>
            </w:r>
            <w:r w:rsidRPr="00417D5D">
              <w:rPr>
                <w:b w:val="0"/>
                <w:bCs w:val="0"/>
              </w:rPr>
              <w:t>о</w:t>
            </w:r>
            <w:r w:rsidRPr="00417D5D">
              <w:rPr>
                <w:b w:val="0"/>
                <w:bCs w:val="0"/>
              </w:rPr>
              <w:t>управления Республики Т</w:t>
            </w:r>
            <w:r w:rsidRPr="00417D5D">
              <w:rPr>
                <w:b w:val="0"/>
                <w:bCs w:val="0"/>
              </w:rPr>
              <w:t>а</w:t>
            </w:r>
            <w:r w:rsidRPr="00417D5D">
              <w:rPr>
                <w:b w:val="0"/>
                <w:bCs w:val="0"/>
              </w:rPr>
              <w:t>тарстан (по согласованию)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На официальном сайте </w:t>
            </w:r>
            <w:r w:rsidR="00FD15C6">
              <w:rPr>
                <w:sz w:val="28"/>
                <w:szCs w:val="28"/>
              </w:rPr>
              <w:t>Министерства</w:t>
            </w:r>
            <w:r w:rsidRPr="00417D5D">
              <w:rPr>
                <w:sz w:val="28"/>
                <w:szCs w:val="28"/>
              </w:rPr>
              <w:t xml:space="preserve">    создан раздел «Государственные услуги, оказываемые МО и НРТ», в котором размещены вышеуказанные регламенты (5).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Административные регламенты по предоставлению государственных услуг приведены в соответствие с требовани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ми Федерального закона от 27.07.2010 года № 210-ФЗ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Наполнение в соответствии с законодательством интернет-сайтов информацией о де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тельности министерств,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домств, органов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в сфере противоде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t>ствия коррупции, а также об исполнении бюджета 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основных экономич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ских и социальных программ, об исполнении 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онных программ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 Республики Татарстан,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ганы местного самоупра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 </w:t>
            </w:r>
            <w:r w:rsidR="00FD15C6">
              <w:rPr>
                <w:sz w:val="28"/>
                <w:szCs w:val="28"/>
              </w:rPr>
              <w:t>третьем</w:t>
            </w:r>
            <w:r w:rsidRPr="00417D5D">
              <w:rPr>
                <w:sz w:val="28"/>
                <w:szCs w:val="28"/>
              </w:rPr>
              <w:t xml:space="preserve"> квартале официальный сайт Министерства образования и науки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 (</w:t>
            </w:r>
            <w:r w:rsidRPr="00417D5D">
              <w:rPr>
                <w:sz w:val="28"/>
                <w:szCs w:val="28"/>
                <w:lang w:val="en-US"/>
              </w:rPr>
              <w:t>mon</w:t>
            </w:r>
            <w:r w:rsidRPr="00417D5D">
              <w:rPr>
                <w:sz w:val="28"/>
                <w:szCs w:val="28"/>
              </w:rPr>
              <w:t>.</w:t>
            </w:r>
            <w:r w:rsidRPr="00417D5D">
              <w:rPr>
                <w:sz w:val="28"/>
                <w:szCs w:val="28"/>
                <w:lang w:val="en-US"/>
              </w:rPr>
              <w:t>tatar</w:t>
            </w:r>
            <w:r w:rsidRPr="00417D5D">
              <w:rPr>
                <w:sz w:val="28"/>
                <w:szCs w:val="28"/>
              </w:rPr>
              <w:t>.</w:t>
            </w:r>
            <w:r w:rsidRPr="00417D5D">
              <w:rPr>
                <w:sz w:val="28"/>
                <w:szCs w:val="28"/>
                <w:lang w:val="en-US"/>
              </w:rPr>
              <w:t>ru</w:t>
            </w:r>
            <w:r w:rsidRPr="00417D5D">
              <w:rPr>
                <w:sz w:val="28"/>
                <w:szCs w:val="28"/>
              </w:rPr>
              <w:t>) допо</w:t>
            </w:r>
            <w:r w:rsidRPr="00417D5D">
              <w:rPr>
                <w:sz w:val="28"/>
                <w:szCs w:val="28"/>
              </w:rPr>
              <w:t>л</w:t>
            </w:r>
            <w:r w:rsidRPr="00417D5D">
              <w:rPr>
                <w:sz w:val="28"/>
                <w:szCs w:val="28"/>
              </w:rPr>
              <w:t xml:space="preserve">нен следующей информацией. </w:t>
            </w:r>
          </w:p>
          <w:p w:rsidR="00016D7F" w:rsidRPr="00417D5D" w:rsidRDefault="00016D7F" w:rsidP="00716862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тематических рубриках информацио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ного раздела «Противодействие 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 xml:space="preserve">ции» размещены новые материалы. </w:t>
            </w:r>
          </w:p>
          <w:p w:rsidR="00016D7F" w:rsidRPr="00417D5D" w:rsidRDefault="009439D4" w:rsidP="009439D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министерстве действуют телефоны «горячей линии», по которым можно оставить информацию о фактах 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ционной направленности: (843) 292-80-46, круглосуточный номер для отправки СМС о фактах коррупционной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 xml:space="preserve">ности: 89372860589 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Обеспечение функциониров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ния в министерствах, ведо</w:t>
            </w:r>
            <w:r w:rsidRPr="00417D5D">
              <w:rPr>
                <w:sz w:val="28"/>
                <w:szCs w:val="28"/>
              </w:rPr>
              <w:t>м</w:t>
            </w:r>
            <w:r w:rsidRPr="00417D5D">
              <w:rPr>
                <w:sz w:val="28"/>
                <w:szCs w:val="28"/>
              </w:rPr>
              <w:t>ствах, органах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«телефонов доверия», Интернет - приемных, других информационных каналов, позволяющих гражданам 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общить о ставших  известн</w:t>
            </w:r>
            <w:r w:rsidRPr="00417D5D">
              <w:rPr>
                <w:sz w:val="28"/>
                <w:szCs w:val="28"/>
              </w:rPr>
              <w:t>ы</w:t>
            </w:r>
            <w:r w:rsidRPr="00417D5D">
              <w:rPr>
                <w:sz w:val="28"/>
                <w:szCs w:val="28"/>
              </w:rPr>
              <w:t>ми им фактах коррупции,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чинах и условиях, спосо</w:t>
            </w:r>
            <w:r w:rsidRPr="00417D5D">
              <w:rPr>
                <w:sz w:val="28"/>
                <w:szCs w:val="28"/>
              </w:rPr>
              <w:t>б</w:t>
            </w:r>
            <w:r w:rsidRPr="00417D5D">
              <w:rPr>
                <w:sz w:val="28"/>
                <w:szCs w:val="28"/>
              </w:rPr>
              <w:t>ствующих их совершению, выделение обращений о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знаках коррупционных прав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нарушений в обособленную категорию обращений граждан с пометкой «Антикоррупц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онный вопрос»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pStyle w:val="a3"/>
              <w:keepLines/>
              <w:widowControl w:val="0"/>
              <w:ind w:left="-40"/>
              <w:jc w:val="both"/>
              <w:rPr>
                <w:b w:val="0"/>
                <w:bCs w:val="0"/>
              </w:rPr>
            </w:pPr>
            <w:r w:rsidRPr="00417D5D">
              <w:rPr>
                <w:b w:val="0"/>
                <w:bCs w:val="0"/>
              </w:rPr>
              <w:t>министерства, ведомства Республики Татарстан, о</w:t>
            </w:r>
            <w:r w:rsidRPr="00417D5D">
              <w:rPr>
                <w:b w:val="0"/>
                <w:bCs w:val="0"/>
              </w:rPr>
              <w:t>р</w:t>
            </w:r>
            <w:r w:rsidRPr="00417D5D">
              <w:rPr>
                <w:b w:val="0"/>
                <w:bCs w:val="0"/>
              </w:rPr>
              <w:t>ганы местного самоупра</w:t>
            </w:r>
            <w:r w:rsidRPr="00417D5D">
              <w:rPr>
                <w:b w:val="0"/>
                <w:bCs w:val="0"/>
              </w:rPr>
              <w:t>в</w:t>
            </w:r>
            <w:r w:rsidRPr="00417D5D">
              <w:rPr>
                <w:b w:val="0"/>
                <w:bCs w:val="0"/>
              </w:rPr>
              <w:t>ления Республики Тата</w:t>
            </w:r>
            <w:r w:rsidRPr="00417D5D">
              <w:rPr>
                <w:b w:val="0"/>
                <w:bCs w:val="0"/>
              </w:rPr>
              <w:t>р</w:t>
            </w:r>
            <w:r w:rsidRPr="00417D5D">
              <w:rPr>
                <w:b w:val="0"/>
                <w:bCs w:val="0"/>
              </w:rPr>
              <w:t>стан (по согласованию)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квартала 2013 года в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 xml:space="preserve">стерство поступило </w:t>
            </w:r>
            <w:r w:rsidR="009439D4">
              <w:rPr>
                <w:sz w:val="28"/>
                <w:szCs w:val="28"/>
              </w:rPr>
              <w:t>61</w:t>
            </w:r>
            <w:r w:rsidRPr="00417D5D">
              <w:rPr>
                <w:sz w:val="28"/>
                <w:szCs w:val="28"/>
              </w:rPr>
              <w:t xml:space="preserve"> обращени</w:t>
            </w:r>
            <w:r w:rsidR="009439D4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 xml:space="preserve">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 с вопросами о соблюдении законн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сти при получении и расходовании вн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бюджетных средств и жалобами на п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боры в образовательных учреждениях, из них: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</w:t>
            </w:r>
            <w:r w:rsidR="009439D4">
              <w:rPr>
                <w:sz w:val="28"/>
                <w:szCs w:val="28"/>
              </w:rPr>
              <w:t>41</w:t>
            </w:r>
            <w:r w:rsidRPr="00417D5D">
              <w:rPr>
                <w:sz w:val="28"/>
                <w:szCs w:val="28"/>
              </w:rPr>
              <w:t xml:space="preserve"> - обращения – по общеобразовател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ным школам,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- 1</w:t>
            </w:r>
            <w:r w:rsidR="009439D4">
              <w:rPr>
                <w:sz w:val="28"/>
                <w:szCs w:val="28"/>
              </w:rPr>
              <w:t>7</w:t>
            </w:r>
            <w:r w:rsidRPr="00417D5D">
              <w:rPr>
                <w:sz w:val="28"/>
                <w:szCs w:val="28"/>
              </w:rPr>
              <w:t>- по дошкольным учреждениям,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 </w:t>
            </w:r>
            <w:r w:rsidR="009439D4">
              <w:rPr>
                <w:sz w:val="28"/>
                <w:szCs w:val="28"/>
              </w:rPr>
              <w:t>1</w:t>
            </w:r>
            <w:r w:rsidRPr="00417D5D">
              <w:rPr>
                <w:sz w:val="28"/>
                <w:szCs w:val="28"/>
              </w:rPr>
              <w:t>- по высшим учебным заведениям,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- </w:t>
            </w:r>
            <w:r w:rsidR="009439D4">
              <w:rPr>
                <w:sz w:val="28"/>
                <w:szCs w:val="28"/>
              </w:rPr>
              <w:t>2</w:t>
            </w:r>
            <w:r w:rsidRPr="00417D5D">
              <w:rPr>
                <w:sz w:val="28"/>
                <w:szCs w:val="28"/>
              </w:rPr>
              <w:t xml:space="preserve"> - по учреждениям начального и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 xml:space="preserve">него профессионального   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      образования.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Из них:</w:t>
            </w:r>
          </w:p>
          <w:p w:rsidR="00016D7F" w:rsidRPr="00417D5D" w:rsidRDefault="00016D7F" w:rsidP="00577FF6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- на </w:t>
            </w:r>
            <w:r w:rsidR="009439D4">
              <w:rPr>
                <w:sz w:val="28"/>
                <w:szCs w:val="28"/>
              </w:rPr>
              <w:t>26</w:t>
            </w:r>
            <w:r w:rsidRPr="00417D5D">
              <w:rPr>
                <w:sz w:val="28"/>
                <w:szCs w:val="28"/>
              </w:rPr>
              <w:t xml:space="preserve"> обращений граждан - даны раз</w:t>
            </w:r>
            <w:r w:rsidRPr="00417D5D">
              <w:rPr>
                <w:sz w:val="28"/>
                <w:szCs w:val="28"/>
              </w:rPr>
              <w:t>ъ</w:t>
            </w:r>
            <w:r w:rsidRPr="00417D5D">
              <w:rPr>
                <w:sz w:val="28"/>
                <w:szCs w:val="28"/>
              </w:rPr>
              <w:t>яснения,</w:t>
            </w:r>
          </w:p>
          <w:p w:rsidR="00016D7F" w:rsidRPr="00417D5D" w:rsidRDefault="00016D7F" w:rsidP="00577FF6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spacing w:after="2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D5D">
              <w:rPr>
                <w:rFonts w:ascii="Times New Roman" w:hAnsi="Times New Roman"/>
                <w:sz w:val="28"/>
                <w:szCs w:val="28"/>
              </w:rPr>
              <w:t>-</w:t>
            </w:r>
            <w:r w:rsidR="009439D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 xml:space="preserve"> обращений - направлены материалы в органы прокуратуры, </w:t>
            </w:r>
            <w:r w:rsidR="009439D4">
              <w:rPr>
                <w:rFonts w:ascii="Times New Roman" w:hAnsi="Times New Roman"/>
                <w:sz w:val="28"/>
                <w:szCs w:val="28"/>
              </w:rPr>
              <w:t>7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 xml:space="preserve"> обращений - направлены учредителям для принятия мер, (3 руководителям учреждений в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ы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несены дисциплинарные взыскания),7 обращений на нарушения не подтверд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и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 xml:space="preserve">лись в ходе выездных проверок, </w:t>
            </w:r>
            <w:r w:rsidR="009439D4">
              <w:rPr>
                <w:rFonts w:ascii="Times New Roman" w:hAnsi="Times New Roman"/>
                <w:sz w:val="28"/>
                <w:szCs w:val="28"/>
              </w:rPr>
              <w:t>21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 xml:space="preserve"> нах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о</w:t>
            </w:r>
            <w:r w:rsidRPr="00417D5D">
              <w:rPr>
                <w:rFonts w:ascii="Times New Roman" w:hAnsi="Times New Roman"/>
                <w:sz w:val="28"/>
                <w:szCs w:val="28"/>
              </w:rPr>
              <w:t>дятся на рассмотрении.</w:t>
            </w:r>
          </w:p>
          <w:p w:rsidR="00016D7F" w:rsidRPr="00417D5D" w:rsidRDefault="00016D7F" w:rsidP="00577FF6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ab/>
              <w:t>По территориальности:</w:t>
            </w:r>
          </w:p>
          <w:p w:rsidR="00016D7F" w:rsidRPr="00417D5D" w:rsidRDefault="00016D7F" w:rsidP="00577FF6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5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1559"/>
              <w:gridCol w:w="850"/>
              <w:gridCol w:w="709"/>
              <w:gridCol w:w="709"/>
              <w:gridCol w:w="709"/>
            </w:tblGrid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  <w:r w:rsidRPr="00455EA5">
                    <w:rPr>
                      <w:sz w:val="24"/>
                      <w:szCs w:val="24"/>
                    </w:rPr>
                    <w:t>Район</w:t>
                  </w:r>
                </w:p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  <w:r w:rsidRPr="00455EA5">
                    <w:rPr>
                      <w:sz w:val="24"/>
                      <w:szCs w:val="24"/>
                    </w:rPr>
                    <w:lastRenderedPageBreak/>
                    <w:t>Де</w:t>
                  </w:r>
                  <w:r w:rsidRPr="00455EA5">
                    <w:rPr>
                      <w:sz w:val="24"/>
                      <w:szCs w:val="24"/>
                    </w:rPr>
                    <w:t>т</w:t>
                  </w:r>
                  <w:r w:rsidRPr="00455EA5">
                    <w:rPr>
                      <w:sz w:val="24"/>
                      <w:szCs w:val="24"/>
                    </w:rPr>
                    <w:lastRenderedPageBreak/>
                    <w:t>ские сады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  <w:r w:rsidRPr="00455EA5">
                    <w:rPr>
                      <w:sz w:val="24"/>
                      <w:szCs w:val="24"/>
                    </w:rPr>
                    <w:lastRenderedPageBreak/>
                    <w:t>Шко</w:t>
                  </w:r>
                  <w:r w:rsidRPr="00455EA5">
                    <w:rPr>
                      <w:sz w:val="24"/>
                      <w:szCs w:val="24"/>
                    </w:rPr>
                    <w:lastRenderedPageBreak/>
                    <w:t>лы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  <w:r w:rsidRPr="00455EA5">
                    <w:rPr>
                      <w:sz w:val="24"/>
                      <w:szCs w:val="24"/>
                    </w:rPr>
                    <w:lastRenderedPageBreak/>
                    <w:t>Тех</w:t>
                  </w:r>
                  <w:r w:rsidRPr="00455EA5">
                    <w:rPr>
                      <w:sz w:val="24"/>
                      <w:szCs w:val="24"/>
                    </w:rPr>
                    <w:lastRenderedPageBreak/>
                    <w:t>н</w:t>
                  </w:r>
                  <w:r w:rsidRPr="00455EA5">
                    <w:rPr>
                      <w:sz w:val="24"/>
                      <w:szCs w:val="24"/>
                    </w:rPr>
                    <w:t>и</w:t>
                  </w:r>
                  <w:r w:rsidRPr="00455EA5">
                    <w:rPr>
                      <w:sz w:val="24"/>
                      <w:szCs w:val="24"/>
                    </w:rPr>
                    <w:t>к</w:t>
                  </w:r>
                  <w:r w:rsidRPr="00455EA5">
                    <w:rPr>
                      <w:sz w:val="24"/>
                      <w:szCs w:val="24"/>
                    </w:rPr>
                    <w:t>у</w:t>
                  </w:r>
                  <w:r w:rsidRPr="00455EA5">
                    <w:rPr>
                      <w:sz w:val="24"/>
                      <w:szCs w:val="24"/>
                    </w:rPr>
                    <w:t>мы, ко</w:t>
                  </w:r>
                  <w:r w:rsidRPr="00455EA5">
                    <w:rPr>
                      <w:sz w:val="24"/>
                      <w:szCs w:val="24"/>
                    </w:rPr>
                    <w:t>л</w:t>
                  </w:r>
                  <w:r w:rsidRPr="00455EA5">
                    <w:rPr>
                      <w:sz w:val="24"/>
                      <w:szCs w:val="24"/>
                    </w:rPr>
                    <w:t>л</w:t>
                  </w:r>
                  <w:r w:rsidRPr="00455EA5">
                    <w:rPr>
                      <w:sz w:val="24"/>
                      <w:szCs w:val="24"/>
                    </w:rPr>
                    <w:t>е</w:t>
                  </w:r>
                  <w:r w:rsidRPr="00455EA5">
                    <w:rPr>
                      <w:sz w:val="24"/>
                      <w:szCs w:val="24"/>
                    </w:rPr>
                    <w:t>джи, В</w:t>
                  </w:r>
                  <w:r w:rsidRPr="00455EA5">
                    <w:rPr>
                      <w:sz w:val="24"/>
                      <w:szCs w:val="24"/>
                    </w:rPr>
                    <w:t>У</w:t>
                  </w:r>
                  <w:r w:rsidRPr="00455EA5">
                    <w:rPr>
                      <w:sz w:val="24"/>
                      <w:szCs w:val="24"/>
                    </w:rPr>
                    <w:t>Зы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55EA5" w:rsidRDefault="00016D7F" w:rsidP="00577FF6">
                  <w:pPr>
                    <w:jc w:val="both"/>
                    <w:rPr>
                      <w:sz w:val="24"/>
                      <w:szCs w:val="24"/>
                    </w:rPr>
                  </w:pPr>
                  <w:r w:rsidRPr="00455EA5">
                    <w:rPr>
                      <w:sz w:val="24"/>
                      <w:szCs w:val="24"/>
                    </w:rPr>
                    <w:lastRenderedPageBreak/>
                    <w:t>Вс</w:t>
                  </w:r>
                  <w:r w:rsidRPr="00455EA5">
                    <w:rPr>
                      <w:sz w:val="24"/>
                      <w:szCs w:val="24"/>
                    </w:rPr>
                    <w:t>е</w:t>
                  </w:r>
                  <w:r w:rsidRPr="00455EA5">
                    <w:rPr>
                      <w:sz w:val="24"/>
                      <w:szCs w:val="24"/>
                    </w:rPr>
                    <w:lastRenderedPageBreak/>
                    <w:t>го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г.Казань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016D7F" w:rsidRPr="00417D5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Зелен</w:t>
                  </w:r>
                  <w:r w:rsidRPr="00417D5D">
                    <w:rPr>
                      <w:sz w:val="28"/>
                      <w:szCs w:val="28"/>
                    </w:rPr>
                    <w:t>о</w:t>
                  </w:r>
                  <w:r w:rsidRPr="00417D5D">
                    <w:rPr>
                      <w:sz w:val="28"/>
                      <w:szCs w:val="28"/>
                    </w:rPr>
                    <w:t>дольский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г.Наб.Челны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Нижн</w:t>
                  </w:r>
                  <w:r w:rsidRPr="00417D5D">
                    <w:rPr>
                      <w:sz w:val="28"/>
                      <w:szCs w:val="28"/>
                    </w:rPr>
                    <w:t>е</w:t>
                  </w:r>
                  <w:r w:rsidRPr="00417D5D">
                    <w:rPr>
                      <w:sz w:val="28"/>
                      <w:szCs w:val="28"/>
                    </w:rPr>
                    <w:t>камский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Альмет</w:t>
                  </w:r>
                  <w:r w:rsidRPr="00417D5D">
                    <w:rPr>
                      <w:sz w:val="28"/>
                      <w:szCs w:val="28"/>
                    </w:rPr>
                    <w:t>ь</w:t>
                  </w:r>
                  <w:r w:rsidRPr="00417D5D">
                    <w:rPr>
                      <w:sz w:val="28"/>
                      <w:szCs w:val="28"/>
                    </w:rPr>
                    <w:t>евский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Алексее</w:t>
                  </w: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Алькее</w:t>
                  </w:r>
                  <w:r w:rsidRPr="00417D5D">
                    <w:rPr>
                      <w:sz w:val="28"/>
                      <w:szCs w:val="28"/>
                    </w:rPr>
                    <w:t>в</w:t>
                  </w:r>
                  <w:r w:rsidRPr="00417D5D">
                    <w:rPr>
                      <w:sz w:val="28"/>
                      <w:szCs w:val="28"/>
                    </w:rPr>
                    <w:t>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7C09FF" w:rsidRDefault="007C09F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7C09FF">
                    <w:rPr>
                      <w:sz w:val="28"/>
                      <w:szCs w:val="28"/>
                    </w:rPr>
                    <w:t>Агрызский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455EA5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Бавли</w:t>
                  </w:r>
                  <w:r w:rsidRPr="00417D5D">
                    <w:rPr>
                      <w:sz w:val="28"/>
                      <w:szCs w:val="28"/>
                    </w:rPr>
                    <w:t>н</w:t>
                  </w:r>
                  <w:r w:rsidRPr="00417D5D">
                    <w:rPr>
                      <w:sz w:val="28"/>
                      <w:szCs w:val="28"/>
                    </w:rPr>
                    <w:t>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Бугул</w:t>
                  </w:r>
                  <w:r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 xml:space="preserve">минский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7336F8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Высок</w:t>
                  </w:r>
                  <w:r w:rsidRPr="00417D5D">
                    <w:rPr>
                      <w:sz w:val="28"/>
                      <w:szCs w:val="28"/>
                    </w:rPr>
                    <w:t>о</w:t>
                  </w:r>
                  <w:r w:rsidRPr="00417D5D">
                    <w:rPr>
                      <w:sz w:val="28"/>
                      <w:szCs w:val="28"/>
                    </w:rPr>
                    <w:t>горский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  <w:r w:rsidRPr="00417D5D">
                    <w:rPr>
                      <w:sz w:val="28"/>
                      <w:szCs w:val="28"/>
                    </w:rPr>
                    <w:t>Ленин</w:t>
                  </w:r>
                  <w:r w:rsidRPr="00417D5D">
                    <w:rPr>
                      <w:sz w:val="28"/>
                      <w:szCs w:val="28"/>
                    </w:rPr>
                    <w:t>о</w:t>
                  </w:r>
                  <w:r w:rsidRPr="00417D5D">
                    <w:rPr>
                      <w:sz w:val="28"/>
                      <w:szCs w:val="28"/>
                    </w:rPr>
                    <w:t>горский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16D7F" w:rsidRPr="00417D5D" w:rsidTr="00455EA5">
              <w:tc>
                <w:tcPr>
                  <w:tcW w:w="563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Елабу</w:t>
                  </w:r>
                  <w:r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 xml:space="preserve">ский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16D7F" w:rsidRPr="00417D5D" w:rsidTr="00455EA5">
              <w:trPr>
                <w:trHeight w:val="248"/>
              </w:trPr>
              <w:tc>
                <w:tcPr>
                  <w:tcW w:w="563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16D7F" w:rsidRPr="00417D5D" w:rsidRDefault="00016D7F" w:rsidP="00577FF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17D5D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16D7F" w:rsidRPr="00417D5D" w:rsidRDefault="00F7717E" w:rsidP="00577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</w:t>
                  </w:r>
                </w:p>
              </w:tc>
            </w:tr>
          </w:tbl>
          <w:p w:rsidR="00016D7F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  <w:p w:rsidR="008F2D2A" w:rsidRPr="008F2D2A" w:rsidRDefault="008F2D2A" w:rsidP="008F2D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соответствии с планом проведения плановых проверок департамента надз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 и контроля в сфере образования МО и Н РТ (далее – Департамент), утвержде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ным приказом МО и Н РТ от 19.10.2012 №5501/12, в третьем квартале 2013 года проведено 109 плановых проверок обр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зовательных учреждений с вопросами коррупционных проявлений, указанных в планах-заданиях, в отношении 54 общ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образовательных учреждений и 55 д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школьных образовательных учреждений Бавлинского и Кайбицкого муниципал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ных  районов  РТ. Нарушения Правил оказания платных образовательных услуг,  утвержденных Постановлением Правительства Российской Федерации от 15.08.2013 № 706  выявлены в 1 д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школьном образовательном учреждении Бавлинского муниципального района РТ (ДС № 8 комбинированного вида). Нарушения связаны с неполными свед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8F2D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ниями в договорах на оказание платных услуг. </w:t>
            </w:r>
          </w:p>
          <w:p w:rsidR="008F2D2A" w:rsidRDefault="008F2D2A" w:rsidP="008F2D2A">
            <w:pPr>
              <w:keepLines/>
              <w:jc w:val="both"/>
              <w:rPr>
                <w:sz w:val="28"/>
                <w:szCs w:val="28"/>
              </w:rPr>
            </w:pPr>
            <w:r w:rsidRPr="008F2D2A">
              <w:rPr>
                <w:sz w:val="28"/>
                <w:szCs w:val="28"/>
              </w:rPr>
              <w:t>В третьем квартале 2013 года в Департ</w:t>
            </w:r>
            <w:r w:rsidRPr="008F2D2A">
              <w:rPr>
                <w:sz w:val="28"/>
                <w:szCs w:val="28"/>
              </w:rPr>
              <w:t>а</w:t>
            </w:r>
            <w:r w:rsidRPr="008F2D2A">
              <w:rPr>
                <w:sz w:val="28"/>
                <w:szCs w:val="28"/>
              </w:rPr>
              <w:lastRenderedPageBreak/>
              <w:t>мент поступило 51 обращение граждан, 24 из них коррупционной направленн</w:t>
            </w:r>
            <w:r w:rsidRPr="008F2D2A">
              <w:rPr>
                <w:sz w:val="28"/>
                <w:szCs w:val="28"/>
              </w:rPr>
              <w:t>о</w:t>
            </w:r>
            <w:r w:rsidRPr="008F2D2A">
              <w:rPr>
                <w:sz w:val="28"/>
                <w:szCs w:val="28"/>
              </w:rPr>
              <w:t>сти. 15 обращений рассмотрены с вые</w:t>
            </w:r>
            <w:r w:rsidRPr="008F2D2A">
              <w:rPr>
                <w:sz w:val="28"/>
                <w:szCs w:val="28"/>
              </w:rPr>
              <w:t>з</w:t>
            </w:r>
            <w:r w:rsidRPr="008F2D2A">
              <w:rPr>
                <w:sz w:val="28"/>
                <w:szCs w:val="28"/>
              </w:rPr>
              <w:t>дом на место. По результатам рассмо</w:t>
            </w:r>
            <w:r w:rsidRPr="008F2D2A">
              <w:rPr>
                <w:sz w:val="28"/>
                <w:szCs w:val="28"/>
              </w:rPr>
              <w:t>т</w:t>
            </w:r>
            <w:r w:rsidRPr="008F2D2A">
              <w:rPr>
                <w:sz w:val="28"/>
                <w:szCs w:val="28"/>
              </w:rPr>
              <w:t>рения обращений коррупционной направленности по 14 образовательным учреждениям факты не подтвердились. В отношении МАДОУ «Детский сад № 345 комбинированного вида» Московского района г. Казани составлен протокол об административном правонарушении по ч. 1 ст.19.20 КоАП РФ (осуществление образовательной  деятельности без л</w:t>
            </w:r>
            <w:r w:rsidRPr="008F2D2A">
              <w:rPr>
                <w:sz w:val="28"/>
                <w:szCs w:val="28"/>
              </w:rPr>
              <w:t>и</w:t>
            </w:r>
            <w:r w:rsidRPr="008F2D2A">
              <w:rPr>
                <w:sz w:val="28"/>
                <w:szCs w:val="28"/>
              </w:rPr>
              <w:t>цензии, в том числе по платным усл</w:t>
            </w:r>
            <w:r w:rsidRPr="008F2D2A">
              <w:rPr>
                <w:sz w:val="28"/>
                <w:szCs w:val="28"/>
              </w:rPr>
              <w:t>у</w:t>
            </w:r>
            <w:r w:rsidRPr="008F2D2A">
              <w:rPr>
                <w:sz w:val="28"/>
                <w:szCs w:val="28"/>
              </w:rPr>
              <w:t>гам). Директор МБОУ «Урдалинская ООШ» Лениногорского района РТ  А.З. Минахметов, заведующая МБДОУ «Де</w:t>
            </w:r>
            <w:r w:rsidRPr="008F2D2A">
              <w:rPr>
                <w:sz w:val="28"/>
                <w:szCs w:val="28"/>
              </w:rPr>
              <w:t>т</w:t>
            </w:r>
            <w:r w:rsidRPr="008F2D2A">
              <w:rPr>
                <w:sz w:val="28"/>
                <w:szCs w:val="28"/>
              </w:rPr>
              <w:t>ский сад № 2 комбинированного вида «Рябинка» Р.Г.Галяутдинова уволены.  Заведующая МБДОУ «Детский сад о</w:t>
            </w:r>
            <w:r w:rsidRPr="008F2D2A">
              <w:rPr>
                <w:sz w:val="28"/>
                <w:szCs w:val="28"/>
              </w:rPr>
              <w:t>б</w:t>
            </w:r>
            <w:r w:rsidRPr="008F2D2A">
              <w:rPr>
                <w:sz w:val="28"/>
                <w:szCs w:val="28"/>
              </w:rPr>
              <w:t>щеразвивающего вида «Березка» поселка Васильево Зеленодольского района  РТ  Р.Р.Графская привлечена к ди</w:t>
            </w:r>
            <w:r>
              <w:rPr>
                <w:sz w:val="28"/>
                <w:szCs w:val="28"/>
              </w:rPr>
              <w:t>с</w:t>
            </w:r>
            <w:r w:rsidRPr="008F2D2A">
              <w:rPr>
                <w:sz w:val="28"/>
                <w:szCs w:val="28"/>
              </w:rPr>
              <w:t>ципл</w:t>
            </w:r>
            <w:r w:rsidRPr="008F2D2A">
              <w:rPr>
                <w:sz w:val="28"/>
                <w:szCs w:val="28"/>
              </w:rPr>
              <w:t>и</w:t>
            </w:r>
            <w:r w:rsidRPr="008F2D2A">
              <w:rPr>
                <w:sz w:val="28"/>
                <w:szCs w:val="28"/>
              </w:rPr>
              <w:t>нарной ответственности</w:t>
            </w:r>
            <w:r>
              <w:t>.</w:t>
            </w:r>
          </w:p>
          <w:p w:rsidR="00016D7F" w:rsidRPr="00417D5D" w:rsidRDefault="00016D7F" w:rsidP="00F7717E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Публикация в средствах ма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совой информации  и разм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щение на интернет-сайтах ежегодных отчетов исполн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тельных органов власти и 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ганов местного самоуправл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ния Республики Татарстан о состоянии коррупции и реал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зации мер антикоррупционной политики в Республике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Управление Президента Республики Татарстан по вопросам антикоррупцио</w:t>
            </w:r>
            <w:r w:rsidRPr="00417D5D">
              <w:rPr>
                <w:sz w:val="28"/>
                <w:szCs w:val="28"/>
              </w:rPr>
              <w:t>н</w:t>
            </w:r>
            <w:r w:rsidRPr="00417D5D">
              <w:rPr>
                <w:sz w:val="28"/>
                <w:szCs w:val="28"/>
              </w:rPr>
              <w:t>ной политики (по соглас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lastRenderedPageBreak/>
              <w:t>ванию), министерства, 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домства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стан, органы местного с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моуправления Республики Татарстан  (по согласов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нию)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ежегодно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Ежеквартальные отчеты о реализации мер антикоррупционной политики в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публике Татарстан размещены на офиц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альном сайте министерства в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lastRenderedPageBreak/>
              <w:t>ционном раздел «Противодействие ко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рупции»/Отчеты о реализации мер ант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коррупционной политики.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5.10.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Организация работы по пров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дению мониторинга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о коррупционных проя</w:t>
            </w:r>
            <w:r w:rsidRPr="00417D5D">
              <w:rPr>
                <w:sz w:val="28"/>
                <w:szCs w:val="28"/>
              </w:rPr>
              <w:t>в</w:t>
            </w:r>
            <w:r w:rsidRPr="00417D5D">
              <w:rPr>
                <w:sz w:val="28"/>
                <w:szCs w:val="28"/>
              </w:rPr>
              <w:t>лениях в деятельности дол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ностных лиц, размещенной в средствах массовой 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ции и содержащейся в пост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пающих обращениях граждан и юридических лиц, с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квартальным обобщением и рассмотрением его результ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тов на заседаниях антикорру</w:t>
            </w:r>
            <w:r w:rsidRPr="00417D5D">
              <w:rPr>
                <w:sz w:val="28"/>
                <w:szCs w:val="28"/>
              </w:rPr>
              <w:t>п</w:t>
            </w:r>
            <w:r w:rsidRPr="00417D5D">
              <w:rPr>
                <w:sz w:val="28"/>
                <w:szCs w:val="28"/>
              </w:rPr>
              <w:t>ционных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2012–2014 гг. 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По данным мониторинга  обращений граждан и  организаций, осуществляем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го сектором по работе с письмами гра</w:t>
            </w:r>
            <w:r w:rsidRPr="00417D5D">
              <w:rPr>
                <w:sz w:val="28"/>
                <w:szCs w:val="28"/>
              </w:rPr>
              <w:t>ж</w:t>
            </w:r>
            <w:r w:rsidRPr="00417D5D">
              <w:rPr>
                <w:sz w:val="28"/>
                <w:szCs w:val="28"/>
              </w:rPr>
              <w:t>дан и СМИ министерства, обращений о коррупционных проявлениях в деятел</w:t>
            </w:r>
            <w:r w:rsidRPr="00417D5D">
              <w:rPr>
                <w:sz w:val="28"/>
                <w:szCs w:val="28"/>
              </w:rPr>
              <w:t>ь</w:t>
            </w:r>
            <w:r w:rsidRPr="00417D5D">
              <w:rPr>
                <w:sz w:val="28"/>
                <w:szCs w:val="28"/>
              </w:rPr>
              <w:t>ности должностных лиц МО и Н РТ в о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четный период не поступало.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ind w:left="-24" w:right="-108"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5.11.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Оказание содействия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>ствам массовой информации в широком освещении мер, пр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нимаемых органами госуда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ственной власти и органами местного самоуправления Ре</w:t>
            </w:r>
            <w:r w:rsidRPr="00417D5D">
              <w:rPr>
                <w:sz w:val="28"/>
                <w:szCs w:val="28"/>
              </w:rPr>
              <w:t>с</w:t>
            </w:r>
            <w:r w:rsidRPr="00417D5D">
              <w:rPr>
                <w:sz w:val="28"/>
                <w:szCs w:val="28"/>
              </w:rPr>
              <w:t>публики Татарстан, по прот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управления Республики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ция - еж</w:t>
            </w:r>
            <w:r w:rsidRPr="00417D5D">
              <w:rPr>
                <w:sz w:val="28"/>
                <w:szCs w:val="28"/>
              </w:rPr>
              <w:t>е</w:t>
            </w:r>
            <w:r w:rsidRPr="00417D5D">
              <w:rPr>
                <w:sz w:val="28"/>
                <w:szCs w:val="28"/>
              </w:rPr>
              <w:t>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2A" w:rsidRPr="00417D5D" w:rsidRDefault="008F2D2A" w:rsidP="008F2D2A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b/>
                <w:sz w:val="28"/>
                <w:szCs w:val="28"/>
              </w:rPr>
              <w:t xml:space="preserve">  </w:t>
            </w:r>
            <w:r w:rsidRPr="00417D5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квартале  2013 г. по инициативе или при участии руководства Министерства образования и науки Республики Тата</w:t>
            </w:r>
            <w:r w:rsidRPr="00417D5D">
              <w:rPr>
                <w:sz w:val="28"/>
                <w:szCs w:val="28"/>
              </w:rPr>
              <w:t>р</w:t>
            </w:r>
            <w:r w:rsidRPr="00417D5D">
              <w:rPr>
                <w:sz w:val="28"/>
                <w:szCs w:val="28"/>
              </w:rPr>
              <w:t>стан  вышли   43     публикаций  в сре</w:t>
            </w:r>
            <w:r w:rsidRPr="00417D5D">
              <w:rPr>
                <w:sz w:val="28"/>
                <w:szCs w:val="28"/>
              </w:rPr>
              <w:t>д</w:t>
            </w:r>
            <w:r w:rsidRPr="00417D5D">
              <w:rPr>
                <w:sz w:val="28"/>
                <w:szCs w:val="28"/>
              </w:rPr>
              <w:t xml:space="preserve">ствах массовой информации республики. Всего </w:t>
            </w:r>
            <w:r>
              <w:rPr>
                <w:sz w:val="28"/>
                <w:szCs w:val="28"/>
              </w:rPr>
              <w:t>с начала</w:t>
            </w:r>
            <w:r w:rsidRPr="00417D5D">
              <w:rPr>
                <w:sz w:val="28"/>
                <w:szCs w:val="28"/>
              </w:rPr>
              <w:t xml:space="preserve"> 2013 года в СМИ вышло   </w:t>
            </w:r>
            <w:r>
              <w:rPr>
                <w:sz w:val="28"/>
                <w:szCs w:val="28"/>
              </w:rPr>
              <w:t>92</w:t>
            </w:r>
            <w:r w:rsidRPr="00417D5D">
              <w:rPr>
                <w:sz w:val="28"/>
                <w:szCs w:val="28"/>
              </w:rPr>
              <w:t xml:space="preserve">   публикации по антикоррупционной тематике, подготовленных при участии работников министерства. На сайте м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lastRenderedPageBreak/>
              <w:t>нистерства в разделе «Пресс-служба» размещен список аккредитованных средств массовой информации, журнал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стов. Постоянно действуют и пополн</w:t>
            </w:r>
            <w:r w:rsidRPr="00417D5D">
              <w:rPr>
                <w:sz w:val="28"/>
                <w:szCs w:val="28"/>
              </w:rPr>
              <w:t>я</w:t>
            </w:r>
            <w:r w:rsidRPr="00417D5D">
              <w:rPr>
                <w:sz w:val="28"/>
                <w:szCs w:val="28"/>
              </w:rPr>
              <w:t>ются разделы «Пресс-релизы», «Обра</w:t>
            </w:r>
            <w:r w:rsidRPr="00417D5D">
              <w:rPr>
                <w:sz w:val="28"/>
                <w:szCs w:val="28"/>
              </w:rPr>
              <w:t>т</w:t>
            </w:r>
            <w:r w:rsidRPr="00417D5D">
              <w:rPr>
                <w:sz w:val="28"/>
                <w:szCs w:val="28"/>
              </w:rPr>
              <w:t>ная связь», «Материалы СМИ», «Конта</w:t>
            </w:r>
            <w:r w:rsidRPr="00417D5D">
              <w:rPr>
                <w:sz w:val="28"/>
                <w:szCs w:val="28"/>
              </w:rPr>
              <w:t>к</w:t>
            </w:r>
            <w:r w:rsidRPr="00417D5D">
              <w:rPr>
                <w:sz w:val="28"/>
                <w:szCs w:val="28"/>
              </w:rPr>
              <w:t xml:space="preserve">ты». </w:t>
            </w:r>
          </w:p>
          <w:p w:rsidR="008F2D2A" w:rsidRPr="00417D5D" w:rsidRDefault="008F2D2A" w:rsidP="008F2D2A">
            <w:pPr>
              <w:keepLines/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    На главной странице официального сайта министерства в разделе «Против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действие коррупции/</w:t>
            </w:r>
            <w:r w:rsidRPr="00417D5D">
              <w:rPr>
                <w:i/>
                <w:sz w:val="28"/>
                <w:szCs w:val="28"/>
              </w:rPr>
              <w:t>Публикации СМИ</w:t>
            </w:r>
            <w:r w:rsidRPr="00417D5D">
              <w:rPr>
                <w:sz w:val="28"/>
                <w:szCs w:val="28"/>
              </w:rPr>
              <w:t xml:space="preserve">» размещается и регулярно обновляется тематическая информация. </w:t>
            </w:r>
          </w:p>
          <w:p w:rsidR="008F2D2A" w:rsidRPr="00417D5D" w:rsidRDefault="008F2D2A" w:rsidP="008F2D2A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Газеты и журналы Республики Татарстан постоянно на своих страницах публик</w:t>
            </w:r>
            <w:r w:rsidRPr="00417D5D">
              <w:rPr>
                <w:sz w:val="28"/>
                <w:szCs w:val="28"/>
              </w:rPr>
              <w:t>у</w:t>
            </w:r>
            <w:r w:rsidRPr="00417D5D">
              <w:rPr>
                <w:sz w:val="28"/>
                <w:szCs w:val="28"/>
              </w:rPr>
              <w:t>ют статьи и комментарии, посвященные вопросам образования.</w:t>
            </w:r>
          </w:p>
          <w:p w:rsidR="008F2D2A" w:rsidRPr="00417D5D" w:rsidRDefault="008F2D2A" w:rsidP="008F2D2A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      Руководители и специалисты мин</w:t>
            </w:r>
            <w:r w:rsidRPr="00417D5D">
              <w:rPr>
                <w:sz w:val="28"/>
                <w:szCs w:val="28"/>
              </w:rPr>
              <w:t>и</w:t>
            </w:r>
            <w:r w:rsidRPr="00417D5D">
              <w:rPr>
                <w:sz w:val="28"/>
                <w:szCs w:val="28"/>
              </w:rPr>
              <w:t>стерства регулярно принимают участие в программах на телеканалах ГТРК «Т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тарстан», ГТРК «Казань», ТРК «Новый век», ТК «Эфир». Кроме того, предст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вители министерства периодически участвуют в различных пресс-конференциях, брифингах, круглых ст</w:t>
            </w:r>
            <w:r w:rsidRPr="00417D5D">
              <w:rPr>
                <w:sz w:val="28"/>
                <w:szCs w:val="28"/>
              </w:rPr>
              <w:t>о</w:t>
            </w:r>
            <w:r w:rsidRPr="00417D5D">
              <w:rPr>
                <w:sz w:val="28"/>
                <w:szCs w:val="28"/>
              </w:rPr>
              <w:t>лах.</w:t>
            </w:r>
          </w:p>
          <w:p w:rsidR="008F2D2A" w:rsidRPr="00417D5D" w:rsidRDefault="008F2D2A" w:rsidP="008F2D2A">
            <w:p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тесно сотрудничает со следующими печатными изданиями: «Казанские ведомости», «Республика Т</w:t>
            </w:r>
            <w:r w:rsidRPr="00417D5D">
              <w:rPr>
                <w:sz w:val="28"/>
                <w:szCs w:val="28"/>
              </w:rPr>
              <w:t>а</w:t>
            </w:r>
            <w:r w:rsidRPr="00417D5D">
              <w:rPr>
                <w:sz w:val="28"/>
                <w:szCs w:val="28"/>
              </w:rPr>
              <w:t>тарстан», «Вечерняя Казань», «Росси</w:t>
            </w:r>
            <w:r w:rsidRPr="00417D5D">
              <w:rPr>
                <w:sz w:val="28"/>
                <w:szCs w:val="28"/>
              </w:rPr>
              <w:t>й</w:t>
            </w:r>
            <w:r w:rsidRPr="00417D5D">
              <w:rPr>
                <w:sz w:val="28"/>
                <w:szCs w:val="28"/>
              </w:rPr>
              <w:lastRenderedPageBreak/>
              <w:t xml:space="preserve">ская газета», «Ватаным Татарстан», «Молодежь Татарстана», «Комсомольская правда. Татарстан», «Аргументы и факты. Регион», «ПроГород», «Татарстан». </w:t>
            </w:r>
          </w:p>
          <w:p w:rsidR="008F2D2A" w:rsidRPr="00417D5D" w:rsidRDefault="008F2D2A" w:rsidP="008F2D2A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Также ведется активная работа с Республиканским агентством по печати и массовым коммуникациям «Татмедиа», информационными агентствами «Татар-информ», деловым центром РТ «ТаtCenter.ru», «intertat.ru», информационными порталами «116.ru», «Казань24», деловой электронной газетой Татарстана «Бизнес Online».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lastRenderedPageBreak/>
              <w:t>Совершенствование организации деятельности по размещению государственного и муниципального заказов</w:t>
            </w:r>
          </w:p>
          <w:p w:rsidR="00016D7F" w:rsidRPr="00417D5D" w:rsidRDefault="00016D7F" w:rsidP="00724C9A">
            <w:pPr>
              <w:keepLines/>
              <w:ind w:left="700"/>
              <w:jc w:val="both"/>
              <w:rPr>
                <w:sz w:val="28"/>
                <w:szCs w:val="28"/>
              </w:rPr>
            </w:pP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6.2.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Обеспечение совершенствования процедур и механизмов формирования и управления государственным и муниципальным заказами Республики Татарстан, в том числе путем создания конкурентных условий, открытости закупок, использования открытых аукционов в электронной форме, мониторинга выполнения государственного и муниципального заказов Республики Татарстан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Министерство экономики Республики Татарстан, государственное унитарное предприятие «Агентство по государственному заказу, инвестиционной деятельности и межрегиональным связям Республики Татарстан», Управление государственных закупок Республики Татарстан, министерства, ведомства и органы местного самоуправления Республики Татарстан 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информация - ежеквартально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обеспечения открытости и прозрачности процедур и механизмов формирования и управления государственными заказами приоритетной формой при проведении торгов являются открытые аукционы в электронной форме. Для улучшения показателей эффективности государственных закупок отделом обеспечения государственных заказов министерства организована работа по расширению круга участников проводимых торгов для активации  работы по развитию конкуренции, привлечению к каждому торгу не менее 2 участников.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Всего в </w:t>
            </w:r>
            <w:r>
              <w:rPr>
                <w:sz w:val="28"/>
                <w:szCs w:val="28"/>
              </w:rPr>
              <w:t>3</w:t>
            </w:r>
            <w:r w:rsidRPr="00417D5D">
              <w:rPr>
                <w:sz w:val="28"/>
                <w:szCs w:val="28"/>
              </w:rPr>
              <w:t xml:space="preserve"> квартале проведено </w:t>
            </w:r>
            <w:r w:rsidR="008F2D2A">
              <w:rPr>
                <w:sz w:val="28"/>
                <w:szCs w:val="28"/>
              </w:rPr>
              <w:t>60</w:t>
            </w:r>
            <w:r w:rsidRPr="00417D5D">
              <w:rPr>
                <w:sz w:val="28"/>
                <w:szCs w:val="28"/>
              </w:rPr>
              <w:t xml:space="preserve"> торгов и других способов размещения заказов, из них открытых конкурсов  - </w:t>
            </w:r>
            <w:r w:rsidR="008F2D2A">
              <w:rPr>
                <w:sz w:val="28"/>
                <w:szCs w:val="28"/>
              </w:rPr>
              <w:t>1</w:t>
            </w:r>
            <w:r w:rsidRPr="00417D5D">
              <w:rPr>
                <w:sz w:val="28"/>
                <w:szCs w:val="28"/>
              </w:rPr>
              <w:t>; открытых аукционов в электронной форме-</w:t>
            </w:r>
            <w:r w:rsidR="008F2D2A">
              <w:rPr>
                <w:sz w:val="28"/>
                <w:szCs w:val="28"/>
              </w:rPr>
              <w:t xml:space="preserve"> 57</w:t>
            </w:r>
            <w:r w:rsidRPr="00417D5D">
              <w:rPr>
                <w:sz w:val="28"/>
                <w:szCs w:val="28"/>
              </w:rPr>
              <w:t>; запрос котировок-</w:t>
            </w:r>
            <w:r w:rsidR="008F2D2A">
              <w:rPr>
                <w:sz w:val="28"/>
                <w:szCs w:val="28"/>
              </w:rPr>
              <w:t>2</w:t>
            </w:r>
            <w:r w:rsidRPr="00417D5D">
              <w:rPr>
                <w:sz w:val="28"/>
                <w:szCs w:val="28"/>
              </w:rPr>
              <w:t>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В целях предотвращения нарушений вопросы допуска заявок к электронным аукционам обсуждаются на заседаниях Единой комиссии.</w:t>
            </w:r>
          </w:p>
        </w:tc>
      </w:tr>
      <w:tr w:rsidR="00016D7F" w:rsidRPr="00417D5D" w:rsidTr="00417D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6.4.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 xml:space="preserve">Опубликование планов-графиков размещения заказов заказчиками, уполномоченными органами наряду со специальными сайтами, на официальных интернет-сайтах министерств, ведомств, органов местного самоуправления Республики Татарстан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министерства, ведомства, органы местного самоуправления Республики Татарстан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2012 –2014 гг.</w:t>
            </w:r>
          </w:p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ежегодно информация - ежеквартально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7F" w:rsidRPr="00417D5D" w:rsidRDefault="00016D7F" w:rsidP="00577FF6">
            <w:pPr>
              <w:keepLines/>
              <w:jc w:val="both"/>
              <w:rPr>
                <w:sz w:val="28"/>
                <w:szCs w:val="28"/>
              </w:rPr>
            </w:pPr>
            <w:r w:rsidRPr="00417D5D">
              <w:rPr>
                <w:sz w:val="28"/>
                <w:szCs w:val="28"/>
              </w:rPr>
              <w:t>План – график размещения заказов МО и НРТ и подведомственных  учреждений на 2013 год размещен на сайте МО и НРТ в информационном разделе «Противодействие коррупции»</w:t>
            </w:r>
          </w:p>
        </w:tc>
      </w:tr>
    </w:tbl>
    <w:p w:rsidR="00386651" w:rsidRPr="00417D5D" w:rsidRDefault="00386651" w:rsidP="00577FF6">
      <w:pPr>
        <w:jc w:val="both"/>
        <w:rPr>
          <w:sz w:val="28"/>
          <w:szCs w:val="28"/>
        </w:rPr>
      </w:pPr>
    </w:p>
    <w:sectPr w:rsidR="00386651" w:rsidRPr="00417D5D" w:rsidSect="00F658B8">
      <w:headerReference w:type="even" r:id="rId10"/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A8" w:rsidRDefault="003B52A8">
      <w:r>
        <w:separator/>
      </w:r>
    </w:p>
  </w:endnote>
  <w:endnote w:type="continuationSeparator" w:id="0">
    <w:p w:rsidR="003B52A8" w:rsidRDefault="003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A8" w:rsidRDefault="003B52A8">
      <w:r>
        <w:separator/>
      </w:r>
    </w:p>
  </w:footnote>
  <w:footnote w:type="continuationSeparator" w:id="0">
    <w:p w:rsidR="003B52A8" w:rsidRDefault="003B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4" w:rsidRDefault="009439D4" w:rsidP="007903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9D4" w:rsidRDefault="009439D4" w:rsidP="0061168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4" w:rsidRDefault="009439D4" w:rsidP="007903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D00">
      <w:rPr>
        <w:rStyle w:val="a7"/>
        <w:noProof/>
      </w:rPr>
      <w:t>38</w:t>
    </w:r>
    <w:r>
      <w:rPr>
        <w:rStyle w:val="a7"/>
      </w:rPr>
      <w:fldChar w:fldCharType="end"/>
    </w:r>
  </w:p>
  <w:p w:rsidR="009439D4" w:rsidRDefault="009439D4" w:rsidP="0061168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FE50A1B"/>
    <w:multiLevelType w:val="multilevel"/>
    <w:tmpl w:val="A34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4DD5"/>
    <w:multiLevelType w:val="hybridMultilevel"/>
    <w:tmpl w:val="976A3AC0"/>
    <w:lvl w:ilvl="0" w:tplc="4F4A60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6E39"/>
    <w:multiLevelType w:val="hybridMultilevel"/>
    <w:tmpl w:val="EBDE4C92"/>
    <w:lvl w:ilvl="0" w:tplc="9BFA349E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E0A1F1A"/>
    <w:multiLevelType w:val="multilevel"/>
    <w:tmpl w:val="A476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93A03"/>
    <w:multiLevelType w:val="hybridMultilevel"/>
    <w:tmpl w:val="EBDE4C92"/>
    <w:lvl w:ilvl="0" w:tplc="9BFA349E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0FF4375"/>
    <w:multiLevelType w:val="multilevel"/>
    <w:tmpl w:val="257E976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75"/>
        </w:tabs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51"/>
    <w:rsid w:val="000067C6"/>
    <w:rsid w:val="00016D7F"/>
    <w:rsid w:val="000423EC"/>
    <w:rsid w:val="00046859"/>
    <w:rsid w:val="0005343C"/>
    <w:rsid w:val="000A762E"/>
    <w:rsid w:val="000E3CEB"/>
    <w:rsid w:val="000F67FA"/>
    <w:rsid w:val="00100151"/>
    <w:rsid w:val="00117744"/>
    <w:rsid w:val="00162502"/>
    <w:rsid w:val="00163669"/>
    <w:rsid w:val="00175AB8"/>
    <w:rsid w:val="00182748"/>
    <w:rsid w:val="001A4E84"/>
    <w:rsid w:val="001B75A4"/>
    <w:rsid w:val="001C4422"/>
    <w:rsid w:val="001D4B1A"/>
    <w:rsid w:val="001E5AC0"/>
    <w:rsid w:val="001F0F77"/>
    <w:rsid w:val="00203C8D"/>
    <w:rsid w:val="00216E23"/>
    <w:rsid w:val="00226358"/>
    <w:rsid w:val="00233C43"/>
    <w:rsid w:val="00241045"/>
    <w:rsid w:val="00242E40"/>
    <w:rsid w:val="00266889"/>
    <w:rsid w:val="00271B97"/>
    <w:rsid w:val="00272CC5"/>
    <w:rsid w:val="002845CF"/>
    <w:rsid w:val="00291571"/>
    <w:rsid w:val="00294623"/>
    <w:rsid w:val="002D3BBF"/>
    <w:rsid w:val="002D6311"/>
    <w:rsid w:val="002F1F2A"/>
    <w:rsid w:val="00314858"/>
    <w:rsid w:val="0031731E"/>
    <w:rsid w:val="00344B9D"/>
    <w:rsid w:val="00344F42"/>
    <w:rsid w:val="00346608"/>
    <w:rsid w:val="00354830"/>
    <w:rsid w:val="003565BA"/>
    <w:rsid w:val="00356F9C"/>
    <w:rsid w:val="0037117A"/>
    <w:rsid w:val="00372DF5"/>
    <w:rsid w:val="00386651"/>
    <w:rsid w:val="0039149E"/>
    <w:rsid w:val="003932F2"/>
    <w:rsid w:val="003A0527"/>
    <w:rsid w:val="003B52A8"/>
    <w:rsid w:val="003D39E5"/>
    <w:rsid w:val="00415EAB"/>
    <w:rsid w:val="00417D5D"/>
    <w:rsid w:val="00426008"/>
    <w:rsid w:val="004307C1"/>
    <w:rsid w:val="0043182C"/>
    <w:rsid w:val="00431E95"/>
    <w:rsid w:val="00451AA7"/>
    <w:rsid w:val="00455EA5"/>
    <w:rsid w:val="00461B17"/>
    <w:rsid w:val="00472BA1"/>
    <w:rsid w:val="004931C5"/>
    <w:rsid w:val="004A3D70"/>
    <w:rsid w:val="004B418A"/>
    <w:rsid w:val="004E5AA9"/>
    <w:rsid w:val="004E7688"/>
    <w:rsid w:val="004F00A0"/>
    <w:rsid w:val="004F6742"/>
    <w:rsid w:val="004F7E9C"/>
    <w:rsid w:val="00504334"/>
    <w:rsid w:val="00504B27"/>
    <w:rsid w:val="005061F9"/>
    <w:rsid w:val="00507022"/>
    <w:rsid w:val="005148B0"/>
    <w:rsid w:val="005464E3"/>
    <w:rsid w:val="005525C0"/>
    <w:rsid w:val="0057003F"/>
    <w:rsid w:val="005767D5"/>
    <w:rsid w:val="00577FF6"/>
    <w:rsid w:val="00593C39"/>
    <w:rsid w:val="00593E4E"/>
    <w:rsid w:val="00597062"/>
    <w:rsid w:val="005A173F"/>
    <w:rsid w:val="005A2915"/>
    <w:rsid w:val="005D1981"/>
    <w:rsid w:val="005D6F51"/>
    <w:rsid w:val="005E7567"/>
    <w:rsid w:val="005F1B16"/>
    <w:rsid w:val="00610A02"/>
    <w:rsid w:val="0061168A"/>
    <w:rsid w:val="00665FAB"/>
    <w:rsid w:val="00681972"/>
    <w:rsid w:val="006A123E"/>
    <w:rsid w:val="006B3E26"/>
    <w:rsid w:val="006D06D4"/>
    <w:rsid w:val="006E4EF4"/>
    <w:rsid w:val="006E6B44"/>
    <w:rsid w:val="0070343D"/>
    <w:rsid w:val="00710C57"/>
    <w:rsid w:val="00716862"/>
    <w:rsid w:val="00717ECE"/>
    <w:rsid w:val="007223DD"/>
    <w:rsid w:val="00724C9A"/>
    <w:rsid w:val="007313BD"/>
    <w:rsid w:val="0073176C"/>
    <w:rsid w:val="007336F8"/>
    <w:rsid w:val="00742D6E"/>
    <w:rsid w:val="00747B72"/>
    <w:rsid w:val="00764EF2"/>
    <w:rsid w:val="00764FB8"/>
    <w:rsid w:val="0079033D"/>
    <w:rsid w:val="007958EA"/>
    <w:rsid w:val="007A0D39"/>
    <w:rsid w:val="007B5058"/>
    <w:rsid w:val="007B569F"/>
    <w:rsid w:val="007C09FF"/>
    <w:rsid w:val="007C6B85"/>
    <w:rsid w:val="007D35C3"/>
    <w:rsid w:val="007F030A"/>
    <w:rsid w:val="008301EF"/>
    <w:rsid w:val="00851E08"/>
    <w:rsid w:val="008521AE"/>
    <w:rsid w:val="0085355E"/>
    <w:rsid w:val="00854619"/>
    <w:rsid w:val="00857A23"/>
    <w:rsid w:val="0087679E"/>
    <w:rsid w:val="008851C9"/>
    <w:rsid w:val="008879E0"/>
    <w:rsid w:val="00891575"/>
    <w:rsid w:val="008A374D"/>
    <w:rsid w:val="008A4F52"/>
    <w:rsid w:val="008C59A5"/>
    <w:rsid w:val="008E366D"/>
    <w:rsid w:val="008F2D2A"/>
    <w:rsid w:val="0090152F"/>
    <w:rsid w:val="009016E9"/>
    <w:rsid w:val="00912264"/>
    <w:rsid w:val="00914032"/>
    <w:rsid w:val="009177E4"/>
    <w:rsid w:val="00917F97"/>
    <w:rsid w:val="00924262"/>
    <w:rsid w:val="0092526F"/>
    <w:rsid w:val="00931F31"/>
    <w:rsid w:val="009439D4"/>
    <w:rsid w:val="0095304D"/>
    <w:rsid w:val="0095533F"/>
    <w:rsid w:val="00972D3B"/>
    <w:rsid w:val="00973797"/>
    <w:rsid w:val="00984239"/>
    <w:rsid w:val="00992026"/>
    <w:rsid w:val="00994D65"/>
    <w:rsid w:val="009A7766"/>
    <w:rsid w:val="009B2952"/>
    <w:rsid w:val="009B376F"/>
    <w:rsid w:val="009C6B21"/>
    <w:rsid w:val="009D0907"/>
    <w:rsid w:val="009E1846"/>
    <w:rsid w:val="009E24AA"/>
    <w:rsid w:val="009F43E1"/>
    <w:rsid w:val="009F5941"/>
    <w:rsid w:val="00A23D53"/>
    <w:rsid w:val="00A25AB3"/>
    <w:rsid w:val="00A34E55"/>
    <w:rsid w:val="00A65196"/>
    <w:rsid w:val="00A82DBC"/>
    <w:rsid w:val="00A84545"/>
    <w:rsid w:val="00A86099"/>
    <w:rsid w:val="00A8624D"/>
    <w:rsid w:val="00A9271D"/>
    <w:rsid w:val="00AA67F9"/>
    <w:rsid w:val="00AA6D5E"/>
    <w:rsid w:val="00AB2E1A"/>
    <w:rsid w:val="00AB4543"/>
    <w:rsid w:val="00AC123E"/>
    <w:rsid w:val="00AD4BB9"/>
    <w:rsid w:val="00AD66F1"/>
    <w:rsid w:val="00AF1A35"/>
    <w:rsid w:val="00AF2634"/>
    <w:rsid w:val="00B125EA"/>
    <w:rsid w:val="00B15131"/>
    <w:rsid w:val="00B3341B"/>
    <w:rsid w:val="00B5012F"/>
    <w:rsid w:val="00B63AA8"/>
    <w:rsid w:val="00B64A66"/>
    <w:rsid w:val="00BA3AFD"/>
    <w:rsid w:val="00BA659E"/>
    <w:rsid w:val="00BB3D00"/>
    <w:rsid w:val="00BE4D02"/>
    <w:rsid w:val="00BF4BFF"/>
    <w:rsid w:val="00C1487F"/>
    <w:rsid w:val="00C357F1"/>
    <w:rsid w:val="00C41582"/>
    <w:rsid w:val="00C4296A"/>
    <w:rsid w:val="00C96403"/>
    <w:rsid w:val="00CC0331"/>
    <w:rsid w:val="00CD1735"/>
    <w:rsid w:val="00CD1986"/>
    <w:rsid w:val="00CF1C15"/>
    <w:rsid w:val="00D01421"/>
    <w:rsid w:val="00D52DB6"/>
    <w:rsid w:val="00D61BE8"/>
    <w:rsid w:val="00D6583A"/>
    <w:rsid w:val="00D74AA1"/>
    <w:rsid w:val="00D800C1"/>
    <w:rsid w:val="00D97CDE"/>
    <w:rsid w:val="00DB3042"/>
    <w:rsid w:val="00DB3DE7"/>
    <w:rsid w:val="00DB665D"/>
    <w:rsid w:val="00DD16C5"/>
    <w:rsid w:val="00DF0291"/>
    <w:rsid w:val="00E00B38"/>
    <w:rsid w:val="00E03540"/>
    <w:rsid w:val="00E11EF2"/>
    <w:rsid w:val="00E159BD"/>
    <w:rsid w:val="00E37AD4"/>
    <w:rsid w:val="00E61A31"/>
    <w:rsid w:val="00E65E23"/>
    <w:rsid w:val="00E74E3A"/>
    <w:rsid w:val="00EA3B28"/>
    <w:rsid w:val="00EB7330"/>
    <w:rsid w:val="00EF0B47"/>
    <w:rsid w:val="00F057D6"/>
    <w:rsid w:val="00F22963"/>
    <w:rsid w:val="00F27FF9"/>
    <w:rsid w:val="00F32CCD"/>
    <w:rsid w:val="00F413AD"/>
    <w:rsid w:val="00F4434E"/>
    <w:rsid w:val="00F53B16"/>
    <w:rsid w:val="00F658B8"/>
    <w:rsid w:val="00F73825"/>
    <w:rsid w:val="00F7717E"/>
    <w:rsid w:val="00F854D3"/>
    <w:rsid w:val="00F91155"/>
    <w:rsid w:val="00F973AD"/>
    <w:rsid w:val="00FA7945"/>
    <w:rsid w:val="00FC39A8"/>
    <w:rsid w:val="00FD15C6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6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866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38665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4">
    <w:name w:val="footnote text"/>
    <w:basedOn w:val="a"/>
    <w:semiHidden/>
    <w:rsid w:val="00241045"/>
    <w:pPr>
      <w:widowControl/>
      <w:autoSpaceDE/>
      <w:autoSpaceDN/>
      <w:adjustRightInd/>
      <w:jc w:val="both"/>
    </w:pPr>
  </w:style>
  <w:style w:type="paragraph" w:styleId="a5">
    <w:name w:val="List Paragraph"/>
    <w:basedOn w:val="a"/>
    <w:uiPriority w:val="34"/>
    <w:qFormat/>
    <w:rsid w:val="008521A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6116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8A"/>
  </w:style>
  <w:style w:type="paragraph" w:styleId="a8">
    <w:name w:val="Balloon Text"/>
    <w:basedOn w:val="a"/>
    <w:semiHidden/>
    <w:rsid w:val="008301E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link w:val="Style190"/>
    <w:rsid w:val="004F00A0"/>
    <w:pPr>
      <w:spacing w:line="295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4F00A0"/>
    <w:pPr>
      <w:spacing w:line="275" w:lineRule="exact"/>
      <w:ind w:firstLine="538"/>
    </w:pPr>
    <w:rPr>
      <w:sz w:val="24"/>
      <w:szCs w:val="24"/>
    </w:rPr>
  </w:style>
  <w:style w:type="character" w:customStyle="1" w:styleId="Style190">
    <w:name w:val="Style19 Знак"/>
    <w:link w:val="Style19"/>
    <w:rsid w:val="004F00A0"/>
    <w:rPr>
      <w:sz w:val="24"/>
      <w:szCs w:val="24"/>
    </w:rPr>
  </w:style>
  <w:style w:type="paragraph" w:customStyle="1" w:styleId="2">
    <w:name w:val="Знак2"/>
    <w:basedOn w:val="a"/>
    <w:rsid w:val="004F00A0"/>
    <w:pPr>
      <w:widowControl/>
      <w:tabs>
        <w:tab w:val="num" w:pos="36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4F00A0"/>
    <w:pPr>
      <w:spacing w:line="269" w:lineRule="exact"/>
    </w:pPr>
    <w:rPr>
      <w:sz w:val="24"/>
      <w:szCs w:val="24"/>
    </w:rPr>
  </w:style>
  <w:style w:type="character" w:customStyle="1" w:styleId="FontStyle89">
    <w:name w:val="Font Style89"/>
    <w:rsid w:val="004F00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F00A0"/>
    <w:pPr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F00A0"/>
    <w:pPr>
      <w:spacing w:line="274" w:lineRule="exact"/>
      <w:ind w:firstLine="425"/>
    </w:pPr>
    <w:rPr>
      <w:sz w:val="24"/>
      <w:szCs w:val="24"/>
    </w:rPr>
  </w:style>
  <w:style w:type="character" w:customStyle="1" w:styleId="FontStyle15">
    <w:name w:val="Font Style15"/>
    <w:rsid w:val="004F00A0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4F00A0"/>
    <w:pPr>
      <w:spacing w:line="275" w:lineRule="exact"/>
    </w:pPr>
    <w:rPr>
      <w:sz w:val="24"/>
      <w:szCs w:val="24"/>
    </w:rPr>
  </w:style>
  <w:style w:type="table" w:styleId="a9">
    <w:name w:val="Table Grid"/>
    <w:basedOn w:val="a1"/>
    <w:uiPriority w:val="59"/>
    <w:rsid w:val="00EF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6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27FF9"/>
    <w:rPr>
      <w:color w:val="4040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6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866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38665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paragraph" w:styleId="a4">
    <w:name w:val="footnote text"/>
    <w:basedOn w:val="a"/>
    <w:semiHidden/>
    <w:rsid w:val="00241045"/>
    <w:pPr>
      <w:widowControl/>
      <w:autoSpaceDE/>
      <w:autoSpaceDN/>
      <w:adjustRightInd/>
      <w:jc w:val="both"/>
    </w:pPr>
  </w:style>
  <w:style w:type="paragraph" w:styleId="a5">
    <w:name w:val="List Paragraph"/>
    <w:basedOn w:val="a"/>
    <w:uiPriority w:val="34"/>
    <w:qFormat/>
    <w:rsid w:val="008521A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6116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8A"/>
  </w:style>
  <w:style w:type="paragraph" w:styleId="a8">
    <w:name w:val="Balloon Text"/>
    <w:basedOn w:val="a"/>
    <w:semiHidden/>
    <w:rsid w:val="008301E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link w:val="Style190"/>
    <w:rsid w:val="004F00A0"/>
    <w:pPr>
      <w:spacing w:line="295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4F00A0"/>
    <w:pPr>
      <w:spacing w:line="275" w:lineRule="exact"/>
      <w:ind w:firstLine="538"/>
    </w:pPr>
    <w:rPr>
      <w:sz w:val="24"/>
      <w:szCs w:val="24"/>
    </w:rPr>
  </w:style>
  <w:style w:type="character" w:customStyle="1" w:styleId="Style190">
    <w:name w:val="Style19 Знак"/>
    <w:link w:val="Style19"/>
    <w:rsid w:val="004F00A0"/>
    <w:rPr>
      <w:sz w:val="24"/>
      <w:szCs w:val="24"/>
    </w:rPr>
  </w:style>
  <w:style w:type="paragraph" w:customStyle="1" w:styleId="2">
    <w:name w:val="Знак2"/>
    <w:basedOn w:val="a"/>
    <w:rsid w:val="004F00A0"/>
    <w:pPr>
      <w:widowControl/>
      <w:tabs>
        <w:tab w:val="num" w:pos="36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Style10">
    <w:name w:val="Style10"/>
    <w:basedOn w:val="a"/>
    <w:rsid w:val="004F00A0"/>
    <w:pPr>
      <w:spacing w:line="269" w:lineRule="exact"/>
    </w:pPr>
    <w:rPr>
      <w:sz w:val="24"/>
      <w:szCs w:val="24"/>
    </w:rPr>
  </w:style>
  <w:style w:type="character" w:customStyle="1" w:styleId="FontStyle89">
    <w:name w:val="Font Style89"/>
    <w:rsid w:val="004F00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4F00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F00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F00A0"/>
    <w:pPr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F00A0"/>
    <w:pPr>
      <w:spacing w:line="274" w:lineRule="exact"/>
      <w:ind w:firstLine="425"/>
    </w:pPr>
    <w:rPr>
      <w:sz w:val="24"/>
      <w:szCs w:val="24"/>
    </w:rPr>
  </w:style>
  <w:style w:type="character" w:customStyle="1" w:styleId="FontStyle15">
    <w:name w:val="Font Style15"/>
    <w:rsid w:val="004F00A0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4F00A0"/>
    <w:pPr>
      <w:spacing w:line="275" w:lineRule="exact"/>
    </w:pPr>
    <w:rPr>
      <w:sz w:val="24"/>
      <w:szCs w:val="24"/>
    </w:rPr>
  </w:style>
  <w:style w:type="table" w:styleId="a9">
    <w:name w:val="Table Grid"/>
    <w:basedOn w:val="a1"/>
    <w:uiPriority w:val="59"/>
    <w:rsid w:val="00EF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6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F27FF9"/>
    <w:rPr>
      <w:color w:val="4040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017">
                  <w:marLeft w:val="0"/>
                  <w:marRight w:val="0"/>
                  <w:marTop w:val="0"/>
                  <w:marBottom w:val="0"/>
                  <w:divBdr>
                    <w:top w:val="single" w:sz="2" w:space="8" w:color="3D6299"/>
                    <w:left w:val="single" w:sz="2" w:space="8" w:color="3D6299"/>
                    <w:bottom w:val="single" w:sz="2" w:space="8" w:color="3D6299"/>
                    <w:right w:val="single" w:sz="2" w:space="8" w:color="3D6299"/>
                  </w:divBdr>
                  <w:divsChild>
                    <w:div w:id="519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386">
                  <w:marLeft w:val="0"/>
                  <w:marRight w:val="0"/>
                  <w:marTop w:val="0"/>
                  <w:marBottom w:val="0"/>
                  <w:divBdr>
                    <w:top w:val="single" w:sz="2" w:space="8" w:color="3D6299"/>
                    <w:left w:val="single" w:sz="2" w:space="8" w:color="3D6299"/>
                    <w:bottom w:val="single" w:sz="2" w:space="8" w:color="3D6299"/>
                    <w:right w:val="single" w:sz="2" w:space="8" w:color="3D6299"/>
                  </w:divBdr>
                  <w:divsChild>
                    <w:div w:id="6623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u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78BB-69F9-41F6-AF38-EA52A9D1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8277</Words>
  <Characters>47182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Иван</dc:creator>
  <cp:lastModifiedBy>Заярина</cp:lastModifiedBy>
  <cp:revision>2</cp:revision>
  <cp:lastPrinted>2013-07-05T13:35:00Z</cp:lastPrinted>
  <dcterms:created xsi:type="dcterms:W3CDTF">2014-09-01T09:16:00Z</dcterms:created>
  <dcterms:modified xsi:type="dcterms:W3CDTF">2014-09-01T09:16:00Z</dcterms:modified>
</cp:coreProperties>
</file>