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7" w:rsidRPr="00703627" w:rsidRDefault="00703627" w:rsidP="00FE3D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УКАЗ</w:t>
      </w:r>
    </w:p>
    <w:p w:rsidR="00703627" w:rsidRPr="00703627" w:rsidRDefault="00703627" w:rsidP="007036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</w:p>
    <w:p w:rsidR="00703627" w:rsidRPr="00FE3D4A" w:rsidRDefault="00703627" w:rsidP="00703627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03627" w:rsidRPr="00703627" w:rsidRDefault="00703627" w:rsidP="007036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</w:t>
      </w:r>
    </w:p>
    <w:p w:rsidR="00703627" w:rsidRPr="00703627" w:rsidRDefault="00703627" w:rsidP="007036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ТАТАРСТАН</w:t>
      </w:r>
    </w:p>
    <w:p w:rsidR="00703627" w:rsidRPr="00FE3D4A" w:rsidRDefault="00703627" w:rsidP="0070362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В целях совершенствования регулирования вопросов в области государственной гражданской службы Республики Татарстан постановляю:</w:t>
      </w: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4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Республики Татарстан (прилагается).</w:t>
      </w: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2. Кабинету Министров Республики Татарстан обеспечить включение в служебные контракты государственных гражданских служащих Республики Татарстан, замещающих должности государственной гражданской службы Республики Татарстан в исполнительных органах государственной власти Республики Татарстан, положений об ответственности за нарушение </w:t>
      </w:r>
      <w:hyperlink r:id="rId5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Республики Татарстан.</w:t>
      </w: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3. Предложить руководителям государственных органов Республики Татарстан, не являющихся исполнительными органами государственной власти Республики Татарстан, обеспечить включение в служебные контракты государственных гражданских служащих Республики Татарстан положений об ответственности за нарушение </w:t>
      </w:r>
      <w:hyperlink r:id="rId6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Республики Татарстан.</w:t>
      </w: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4. Рекомендовать лицам, замещающим государственные должности Республики Татарстан, соблюдать положения </w:t>
      </w:r>
      <w:hyperlink r:id="rId7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Республики Татарстан в части, не противоречащей правовому статусу этих лиц.</w:t>
      </w: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5. Рекомендовать органам местного самоуправления:</w:t>
      </w: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разработать и утвердить кодексы этики и служебного поведения муниципальных служащих;</w:t>
      </w: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включить в служебные контракты муниципальных служащих положения об ответственности за нарушение Кодекса этики и служебного поведения муниципальных служащих.</w:t>
      </w: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6. Контроль за исполнением настоящего Указа возложить на Руководителя Аппарата Президента Республики Татарстан.</w:t>
      </w:r>
    </w:p>
    <w:p w:rsidR="00703627" w:rsidRPr="00703627" w:rsidRDefault="00703627" w:rsidP="007036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7. Настоящий Указ вступает в силу со дня его подписания.</w:t>
      </w:r>
    </w:p>
    <w:p w:rsidR="00703627" w:rsidRPr="00703627" w:rsidRDefault="00703627" w:rsidP="0070362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Президент</w:t>
      </w:r>
    </w:p>
    <w:p w:rsidR="00703627" w:rsidRPr="00703627" w:rsidRDefault="00703627" w:rsidP="0070362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03627" w:rsidRPr="00703627" w:rsidRDefault="00703627" w:rsidP="0070362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Р.Н.МИННИХАНОВ</w:t>
      </w:r>
    </w:p>
    <w:p w:rsidR="00703627" w:rsidRPr="00703627" w:rsidRDefault="00703627" w:rsidP="0070362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Казань, Кремль</w:t>
      </w:r>
    </w:p>
    <w:p w:rsidR="00703627" w:rsidRPr="00703627" w:rsidRDefault="00703627" w:rsidP="0070362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23 марта 2011 года</w:t>
      </w:r>
    </w:p>
    <w:p w:rsidR="00703627" w:rsidRPr="00703627" w:rsidRDefault="00703627" w:rsidP="0070362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N УП-142</w:t>
      </w:r>
    </w:p>
    <w:p w:rsidR="00703627" w:rsidRPr="00703627" w:rsidRDefault="00703627" w:rsidP="0070362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03627" w:rsidRPr="00703627" w:rsidRDefault="00703627" w:rsidP="0070362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Указом</w:t>
      </w:r>
    </w:p>
    <w:p w:rsidR="00703627" w:rsidRPr="00703627" w:rsidRDefault="00703627" w:rsidP="0070362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Президента</w:t>
      </w:r>
    </w:p>
    <w:p w:rsidR="00703627" w:rsidRPr="00703627" w:rsidRDefault="00703627" w:rsidP="0070362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03627" w:rsidRPr="00703627" w:rsidRDefault="00703627" w:rsidP="0070362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от 23 марта </w:t>
      </w:r>
      <w:smartTag w:uri="urn:schemas-microsoft-com:office:smarttags" w:element="metricconverter">
        <w:smartTagPr>
          <w:attr w:name="ProductID" w:val="2011 г"/>
        </w:smartTagPr>
        <w:r w:rsidRPr="00703627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703627">
        <w:rPr>
          <w:rFonts w:ascii="Times New Roman" w:hAnsi="Times New Roman" w:cs="Times New Roman"/>
          <w:sz w:val="28"/>
          <w:szCs w:val="28"/>
        </w:rPr>
        <w:t>. N УП-142</w:t>
      </w:r>
    </w:p>
    <w:p w:rsidR="00703627" w:rsidRPr="00703627" w:rsidRDefault="00703627" w:rsidP="0070362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703627" w:rsidRPr="00703627" w:rsidRDefault="00703627" w:rsidP="007036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ГРАЖДАНСКИХ СЛУЖАЩИХ РЕСПУБЛИКИ ТАТАРСТАН</w:t>
      </w:r>
    </w:p>
    <w:p w:rsidR="00703627" w:rsidRPr="00703627" w:rsidRDefault="00703627" w:rsidP="0070362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государственных гражданских служащих Республики Татарстан (далее - Кодекс) разработан в соответствии с положениями </w:t>
      </w:r>
      <w:hyperlink r:id="rId8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кодекса поведения для государственных служащих (приложение к Рекомендации Комитета министров Совета Европы от 11 мая 2000 года N R (2000) 10 о</w:t>
      </w:r>
      <w:proofErr w:type="gramEnd"/>
      <w:r w:rsidRPr="0070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>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года), Федеральных законов "</w:t>
      </w:r>
      <w:hyperlink r:id="rId9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О системе государственной службы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70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>Федерации", "</w:t>
      </w:r>
      <w:hyperlink r:id="rId10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О государственной гражданской службе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Российской Федерации", </w:t>
      </w:r>
      <w:hyperlink r:id="rId11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"О противодействии коррупции"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, других федеральных законов, содержащих ограничения, запреты и обязанности для государственных служащих Российской Федерации, </w:t>
      </w:r>
      <w:hyperlink r:id="rId12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 и иных нормативных правовых актов Российской Федерации, </w:t>
      </w:r>
      <w:hyperlink r:id="rId13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Республики Татарстан, </w:t>
      </w:r>
      <w:hyperlink r:id="rId14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Республики Татарстан "О государственной гражданской службе Республики</w:t>
      </w:r>
      <w:proofErr w:type="gramEnd"/>
      <w:r w:rsidRPr="00703627">
        <w:rPr>
          <w:rFonts w:ascii="Times New Roman" w:hAnsi="Times New Roman" w:cs="Times New Roman"/>
          <w:sz w:val="28"/>
          <w:szCs w:val="28"/>
        </w:rPr>
        <w:t xml:space="preserve"> Татарстан" и иных нормативных правовых актов Республики Татарстан, а также основан на общепризнанных нравственных принципах и нормах российского общества и государства.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2. Кодекс представляет собой свод общих правил профессиональной служебной этики и общих принципов и правил служебного поведения, которыми должны руководствоваться государственные гражданские служащие Республики Татарстан (далее - государственные служащие).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государственную гражданскую службу Республики Татарстан (далее - государственная служба), обязан ознакомиться с положениями Кодекса и соблюдать их в процессе своей служебной деятельности.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4. Каждый государственный служащий должен принимать все необходимые меры для соблюдения положений Кодекса, а каждый </w:t>
      </w:r>
      <w:r w:rsidRPr="00703627">
        <w:rPr>
          <w:rFonts w:ascii="Times New Roman" w:hAnsi="Times New Roman" w:cs="Times New Roman"/>
          <w:sz w:val="28"/>
          <w:szCs w:val="28"/>
        </w:rPr>
        <w:lastRenderedPageBreak/>
        <w:t>гражданин Российской Федерации вправе ожидать от государственного служащего поведения в отношениях с ним в соответствии с положениями Кодекса.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5. Целью Кодекса является установление правил профессиональной служебной этики и правил служебного поведения государственных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государственным органам Республики Татарстан и обеспечение единых норм поведения государственных служащих.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6. Кодекс призван повысить эффективность выполнения государственными служащими своих должностных обязанностей.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7.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8.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II. ОБЩИЕ ПРИНЦИПЫ И ПРАВИЛА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СЛУЖЕБНОГО ПОВЕДЕНИЯ ГОСУДАРСТВЕННЫХ СЛУЖАЩИХ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9. Государственные служащие, сознавая ответственность перед государством, обществом и гражданами, призваны: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государственных органов и государственных служащих;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государственного органа;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036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3627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е)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ж)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03627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703627">
        <w:rPr>
          <w:rFonts w:ascii="Times New Roman" w:hAnsi="Times New Roman" w:cs="Times New Roman"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и) проявлять корректность и внимательность в обращении с гражданами и должностными лицами;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03627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703627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л)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036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3627">
        <w:rPr>
          <w:rFonts w:ascii="Times New Roman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о)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служащего;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0362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03627">
        <w:rPr>
          <w:rFonts w:ascii="Times New Roman" w:hAnsi="Times New Roman" w:cs="Times New Roman"/>
          <w:sz w:val="28"/>
          <w:szCs w:val="28"/>
        </w:rPr>
        <w:t>) соблюдать установленные в государственном органе правила публичных выступлений и предоставления служебной информации;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036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03627">
        <w:rPr>
          <w:rFonts w:ascii="Times New Roman" w:hAnsi="Times New Roman" w:cs="Times New Roman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гражданам и организациям в получении достоверной информации в установленном порядке;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703627">
        <w:rPr>
          <w:rFonts w:ascii="Times New Roman" w:hAnsi="Times New Roman" w:cs="Times New Roman"/>
          <w:sz w:val="28"/>
          <w:szCs w:val="28"/>
        </w:rPr>
        <w:t xml:space="preserve">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lastRenderedPageBreak/>
        <w:t xml:space="preserve">10. Государственные служащие обязаны соблюдать </w:t>
      </w:r>
      <w:hyperlink r:id="rId15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Республики Татарстан, законы и иные нормативные правовые акты Российской Федерации и Республики Татарстан.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11. Государственные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12. Государственные служащие могут обрабатывать и передавать служебную информацию при соблюдении действующих в государственном органе норм и установленных требований.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13. Государственные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известна им в связи с исполнением должностных обязанностей.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14. Государственные служащие, наделенные организационно-распорядительными полномочиями по отношению к другим государственным служащим, должны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15. Государственный служащий, наделенный организационно-распорядительными полномочиями по отношению к другим государственным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III. СТАНДАРТ АНТИКОРРУПЦИОННОГО ПОВЕДЕНИЯ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ГОСУДАРСТВЕННОГО СЛУЖАЩЕГО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16. Государственные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 и Республики Татарстан.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17. 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18. Государственный служащий обязан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соответствии с законодательством Российской Федерации.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lastRenderedPageBreak/>
        <w:t>19. Государственный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20. Государственному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 собственностью Республики Татарстан и передаются государственным служащим по акту в государственный орган, в котором он замещает должность государственной службы, за исключением случаев, установленных законодательством Российской Федерации.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21. Государственный служащий обязан: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а) предварительно уведомлять представителя нанимателя о намерении выполнять иную оплачиваемую работу;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б) получать письменное разрешение представителя нанимателя: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государственного служащего входит взаимодействие с указанными организациями и объединениями;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в) передавать принадлежащие государственному служащему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 в случаях, если владение ими может привести к конфликту интересов;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г) использовать средства материально-технического и иного обеспечения, другое государственное имущество только в связи с исполнением должностных обязанностей.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22. Государственные служащие, наделенные организационно-распорядительными полномочиями по отношению к другим государственным служащим, призваны: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lastRenderedPageBreak/>
        <w:t>а) принимать меры по предотвращению и урегулированию конфликта интересов своих подчиненных;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 среди подчиненных;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в) 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23. Государственные служащие, наделенные организационно-распорядительными полномочиями по отношению к другим государственным служащим, должны своим личным поведением подавать пример честности, беспристрастности и справедливости.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>При наличии близкого родства или свойства (родители, супруги, дети, братья, сестры, а также братья, сестры, родители и дети супругов) между государственными служащими, замещающими должности государственной службы, связанные отношениями непосредственной подчиненности или подконтрольности, один из них обязан отказаться от замещения соответствующей должности государственной службы путем увольнения с государственной службы или перевода на другую должность государственной службы.</w:t>
      </w:r>
      <w:proofErr w:type="gramEnd"/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IV. ОБЩИЕ ПРАВИЛА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СЛУЖЕБНОЙ ЭТИКИ ГОСУДАРСТВЕННЫХ СЛУЖАЩИХ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25.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26. В служебном поведении государственный служащий воздерживается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3627">
        <w:rPr>
          <w:rFonts w:ascii="Times New Roman" w:hAnsi="Times New Roman" w:cs="Times New Roman"/>
          <w:sz w:val="28"/>
          <w:szCs w:val="28"/>
        </w:rPr>
        <w:t>: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27.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lastRenderedPageBreak/>
        <w:t>Государственные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28. Государственному служащему при проведении проверки не следует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 и объективно.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29. Государственный служащий не должен использовать свой официальный статус в интересах третьей стороны.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30.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V. КОНФЛИКТНЫЕ СИТУАЦИИ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31. Государственный служащий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03627">
        <w:rPr>
          <w:rFonts w:ascii="Times New Roman" w:hAnsi="Times New Roman" w:cs="Times New Roman"/>
          <w:sz w:val="28"/>
          <w:szCs w:val="28"/>
        </w:rPr>
        <w:t xml:space="preserve"> выполнения своих должностных обязанностей не должен допускать возникновения конфликтных ситуаций.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Государственный служащий должен вести себя достойно, действовать в строгом соответствии с законодательством Российской Федерации и Республики Татарстан, своим должностным регламентом, а также нормами настоящего Кодекса.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32. В случае если государственному служащему не удалось избежать конфликтной ситуации, ему необходимо обсудить проблему конфликта с непосредственным руководителем.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Если непосредственный руководитель не может разрешить проблему или оказывается сам вовлечен в конфликтную ситуацию, государственному служащему следует уведомить об этом вышестоящего руководителя.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>VI. ОТВЕТСТВЕННОСТЬ ЗА НАРУШЕНИЕ ПОЛОЖЕНИЙ КОДЕКСА</w:t>
      </w:r>
    </w:p>
    <w:p w:rsidR="00703627" w:rsidRPr="00703627" w:rsidRDefault="00703627" w:rsidP="007036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703627">
        <w:rPr>
          <w:rFonts w:ascii="Times New Roman" w:hAnsi="Times New Roman" w:cs="Times New Roman"/>
          <w:sz w:val="28"/>
          <w:szCs w:val="28"/>
        </w:rPr>
        <w:t xml:space="preserve">Нарушение государственным служащим положений настоящего Кодекса подлежит моральному осуждению на заседании соответствующей комиссии по соблюдению требований к служебному поведению государственных служащих и урегулированию конфликта интересов, образуемой в соответствии с </w:t>
      </w:r>
      <w:hyperlink r:id="rId17" w:history="1">
        <w:r w:rsidRPr="00703627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703627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25 августа 2010 года N УП-569 "О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интересов", а в случаях</w:t>
      </w:r>
      <w:proofErr w:type="gramEnd"/>
      <w:r w:rsidRPr="00703627">
        <w:rPr>
          <w:rFonts w:ascii="Times New Roman" w:hAnsi="Times New Roman" w:cs="Times New Roman"/>
          <w:sz w:val="28"/>
          <w:szCs w:val="28"/>
        </w:rPr>
        <w:t>, предусмотренных федеральными законами, нарушение положений Кодекса влечет применение к государственному служащему мер юридической ответственности.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3627">
        <w:rPr>
          <w:rFonts w:ascii="Times New Roman" w:hAnsi="Times New Roman" w:cs="Times New Roman"/>
          <w:sz w:val="28"/>
          <w:szCs w:val="28"/>
        </w:rPr>
        <w:lastRenderedPageBreak/>
        <w:t>При проведении аттестации, формировании кадрового резерва на государственной гражданской службе Республики Татарстан, а также при наложении дисциплинарных взысканий учитывается соблюдение государственными служащими норм Кодекса.</w:t>
      </w: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3627" w:rsidRPr="00703627" w:rsidRDefault="00703627" w:rsidP="0070362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230F" w:rsidRPr="00703627" w:rsidRDefault="00BC230F">
      <w:pPr>
        <w:rPr>
          <w:sz w:val="28"/>
          <w:szCs w:val="28"/>
        </w:rPr>
      </w:pPr>
    </w:p>
    <w:sectPr w:rsidR="00BC230F" w:rsidRPr="00703627" w:rsidSect="00703627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703627"/>
    <w:rsid w:val="004975D1"/>
    <w:rsid w:val="005A2DE5"/>
    <w:rsid w:val="00703627"/>
    <w:rsid w:val="00AE060B"/>
    <w:rsid w:val="00B97334"/>
    <w:rsid w:val="00BC230F"/>
    <w:rsid w:val="00CF7460"/>
    <w:rsid w:val="00E22183"/>
    <w:rsid w:val="00F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036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03627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RLAW328;n=53790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28;n=56516;fld=134;dst=100021" TargetMode="External"/><Relationship Id="rId12" Type="http://schemas.openxmlformats.org/officeDocument/2006/relationships/hyperlink" Target="consultantplus://offline/main?base=LAW;n=89509;fld=134" TargetMode="External"/><Relationship Id="rId17" Type="http://schemas.openxmlformats.org/officeDocument/2006/relationships/hyperlink" Target="consultantplus://offline/main?base=RLAW328;n=51508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328;n=53790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28;n=56516;fld=134;dst=100021" TargetMode="External"/><Relationship Id="rId11" Type="http://schemas.openxmlformats.org/officeDocument/2006/relationships/hyperlink" Target="consultantplus://offline/main?base=LAW;n=82959;fld=134" TargetMode="External"/><Relationship Id="rId5" Type="http://schemas.openxmlformats.org/officeDocument/2006/relationships/hyperlink" Target="consultantplus://offline/main?base=RLAW328;n=56516;fld=134;dst=100021" TargetMode="External"/><Relationship Id="rId1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consultantplus://offline/main?base=LAW;n=108752;fld=134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main?base=RLAW328;n=56516;fld=134;dst=100021" TargetMode="External"/><Relationship Id="rId9" Type="http://schemas.openxmlformats.org/officeDocument/2006/relationships/hyperlink" Target="consultantplus://offline/main?base=LAW;n=108681;fld=134" TargetMode="External"/><Relationship Id="rId14" Type="http://schemas.openxmlformats.org/officeDocument/2006/relationships/hyperlink" Target="consultantplus://offline/main?base=RLAW328;n=5291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 N УП-142</vt:lpstr>
    </vt:vector>
  </TitlesOfParts>
  <Company>АПРТ</Company>
  <LinksUpToDate>false</LinksUpToDate>
  <CharactersWithSpaces>20123</CharactersWithSpaces>
  <SharedDoc>false</SharedDoc>
  <HLinks>
    <vt:vector size="84" baseType="variant"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consultantplus://offline/main?base=RLAW328;n=51508;fld=134</vt:lpwstr>
      </vt:variant>
      <vt:variant>
        <vt:lpwstr/>
      </vt:variant>
      <vt:variant>
        <vt:i4>2883686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consultantplus://offline/main?base=RLAW328;n=53790;fld=134</vt:lpwstr>
      </vt:variant>
      <vt:variant>
        <vt:lpwstr/>
      </vt:variant>
      <vt:variant>
        <vt:i4>4587587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2490479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consultantplus://offline/main?base=RLAW328;n=52914;fld=134</vt:lpwstr>
      </vt:variant>
      <vt:variant>
        <vt:lpwstr/>
      </vt:variant>
      <vt:variant>
        <vt:i4>2883686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consultantplus://offline/main?base=RLAW328;n=53790;fld=134</vt:lpwstr>
      </vt:variant>
      <vt:variant>
        <vt:lpwstr/>
      </vt:variant>
      <vt:variant>
        <vt:i4>2687021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consultantplus://offline/main?base=LAW;n=89509;fld=134</vt:lpwstr>
      </vt:variant>
      <vt:variant>
        <vt:lpwstr/>
      </vt:variant>
      <vt:variant>
        <vt:i4>2424867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8323195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consultantplus://offline/main?base=LAW;n=108752;fld=134</vt:lpwstr>
      </vt:variant>
      <vt:variant>
        <vt:lpwstr/>
      </vt:variant>
      <vt:variant>
        <vt:i4>7471225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consultantplus://offline/main?base=LAW;n=108681;fld=134</vt:lpwstr>
      </vt:variant>
      <vt:variant>
        <vt:lpwstr/>
      </vt:variant>
      <vt:variant>
        <vt:i4>4587587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consultantplus://offline/main?base=RLAW328;n=56516;fld=134;dst=100021</vt:lpwstr>
      </vt:variant>
      <vt:variant>
        <vt:lpwstr/>
      </vt:variant>
      <vt:variant>
        <vt:i4>720926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consultantplus://offline/main?base=RLAW328;n=56516;fld=134;dst=100021</vt:lpwstr>
      </vt:variant>
      <vt:variant>
        <vt:lpwstr/>
      </vt:variant>
      <vt:variant>
        <vt:i4>720926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consultantplus://offline/main?base=RLAW328;n=56516;fld=134;dst=100021</vt:lpwstr>
      </vt:variant>
      <vt:variant>
        <vt:lpwstr/>
      </vt:variant>
      <vt:variant>
        <vt:i4>720926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consultantplus://offline/main?base=RLAW328;n=56516;fld=134;dst=100021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 N УП-142</dc:title>
  <dc:creator>Зарипов А.</dc:creator>
  <cp:lastModifiedBy>Petrov</cp:lastModifiedBy>
  <cp:revision>3</cp:revision>
  <dcterms:created xsi:type="dcterms:W3CDTF">2013-04-18T13:03:00Z</dcterms:created>
  <dcterms:modified xsi:type="dcterms:W3CDTF">2013-04-18T13:06:00Z</dcterms:modified>
</cp:coreProperties>
</file>