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CA" w:rsidRDefault="00924ECA" w:rsidP="003A10D1">
      <w:pPr>
        <w:jc w:val="center"/>
        <w:rPr>
          <w:b/>
          <w:sz w:val="28"/>
          <w:szCs w:val="28"/>
        </w:rPr>
      </w:pPr>
    </w:p>
    <w:p w:rsidR="00924ECA" w:rsidRDefault="00924ECA" w:rsidP="003A10D1">
      <w:pPr>
        <w:jc w:val="center"/>
        <w:rPr>
          <w:b/>
          <w:sz w:val="28"/>
          <w:szCs w:val="28"/>
        </w:rPr>
      </w:pPr>
    </w:p>
    <w:p w:rsidR="0059605C" w:rsidRPr="00CA2D76" w:rsidRDefault="0059605C" w:rsidP="003A10D1">
      <w:pPr>
        <w:jc w:val="center"/>
        <w:rPr>
          <w:b/>
          <w:sz w:val="28"/>
          <w:szCs w:val="28"/>
        </w:rPr>
      </w:pPr>
      <w:r w:rsidRPr="00CA2D76">
        <w:rPr>
          <w:b/>
          <w:sz w:val="28"/>
          <w:szCs w:val="28"/>
        </w:rPr>
        <w:t>Объявление (информационный лист)</w:t>
      </w:r>
    </w:p>
    <w:p w:rsidR="0059605C" w:rsidRDefault="0059605C" w:rsidP="003A10D1">
      <w:pPr>
        <w:jc w:val="center"/>
        <w:rPr>
          <w:sz w:val="28"/>
          <w:szCs w:val="28"/>
        </w:rPr>
      </w:pPr>
      <w:r w:rsidRPr="00CA2D76">
        <w:rPr>
          <w:sz w:val="28"/>
          <w:szCs w:val="28"/>
        </w:rPr>
        <w:t xml:space="preserve">о проведении отбора </w:t>
      </w:r>
      <w:r w:rsidRPr="00C04F1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гранта </w:t>
      </w:r>
    </w:p>
    <w:p w:rsidR="0059605C" w:rsidRPr="00CA2D76" w:rsidRDefault="0059605C" w:rsidP="003A10D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в 202</w:t>
      </w:r>
      <w:r w:rsidR="00014D5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59605C" w:rsidRPr="00CA2D76" w:rsidRDefault="0059605C" w:rsidP="003A10D1">
      <w:pPr>
        <w:jc w:val="center"/>
        <w:rPr>
          <w:sz w:val="28"/>
          <w:szCs w:val="28"/>
        </w:rPr>
      </w:pPr>
      <w:r w:rsidRPr="00CA2D76">
        <w:rPr>
          <w:sz w:val="28"/>
          <w:szCs w:val="28"/>
        </w:rPr>
        <w:t xml:space="preserve">(в </w:t>
      </w:r>
      <w:proofErr w:type="gramStart"/>
      <w:r w:rsidRPr="00CA2D76">
        <w:rPr>
          <w:sz w:val="28"/>
          <w:szCs w:val="28"/>
        </w:rPr>
        <w:t>соответствии</w:t>
      </w:r>
      <w:proofErr w:type="gramEnd"/>
      <w:r w:rsidRPr="00CA2D76">
        <w:rPr>
          <w:sz w:val="28"/>
          <w:szCs w:val="28"/>
        </w:rPr>
        <w:t xml:space="preserve"> с постановлением Кабинета Мини</w:t>
      </w:r>
      <w:r>
        <w:rPr>
          <w:sz w:val="28"/>
          <w:szCs w:val="28"/>
        </w:rPr>
        <w:t>стров Республики Татарстан от 13.08</w:t>
      </w:r>
      <w:r w:rsidRPr="00CA2D76">
        <w:rPr>
          <w:sz w:val="28"/>
          <w:szCs w:val="28"/>
        </w:rPr>
        <w:t xml:space="preserve">.2021 № </w:t>
      </w:r>
      <w:r>
        <w:rPr>
          <w:sz w:val="28"/>
          <w:szCs w:val="28"/>
        </w:rPr>
        <w:t>708</w:t>
      </w:r>
      <w:r w:rsidRPr="00CA2D76">
        <w:rPr>
          <w:sz w:val="28"/>
          <w:szCs w:val="28"/>
        </w:rPr>
        <w:t xml:space="preserve"> «</w:t>
      </w:r>
      <w:r>
        <w:rPr>
          <w:sz w:val="28"/>
          <w:szCs w:val="28"/>
        </w:rPr>
        <w:t>О грантах в сфере образования</w:t>
      </w:r>
      <w:r w:rsidRPr="00CA2D76">
        <w:rPr>
          <w:sz w:val="28"/>
          <w:szCs w:val="28"/>
        </w:rPr>
        <w:t>»)</w:t>
      </w:r>
    </w:p>
    <w:p w:rsidR="0059605C" w:rsidRPr="00CA2D76" w:rsidRDefault="0059605C" w:rsidP="00B15D67">
      <w:pPr>
        <w:rPr>
          <w:szCs w:val="28"/>
        </w:rPr>
      </w:pPr>
    </w:p>
    <w:p w:rsidR="0059605C" w:rsidRPr="00CA2D76" w:rsidRDefault="0059605C" w:rsidP="00F9453F">
      <w:pPr>
        <w:shd w:val="clear" w:color="auto" w:fill="FFFFFF"/>
        <w:tabs>
          <w:tab w:val="left" w:pos="5245"/>
        </w:tabs>
        <w:rPr>
          <w:sz w:val="28"/>
          <w:szCs w:val="28"/>
        </w:rPr>
      </w:pPr>
    </w:p>
    <w:p w:rsidR="0059605C" w:rsidRPr="00DB4BDF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>1. Министерство образования и науки Республики Татарстан</w:t>
      </w:r>
      <w:r>
        <w:rPr>
          <w:sz w:val="28"/>
          <w:szCs w:val="28"/>
        </w:rPr>
        <w:t xml:space="preserve"> (далее – Министерство)</w:t>
      </w:r>
      <w:r w:rsidRPr="00CA2D76">
        <w:rPr>
          <w:sz w:val="28"/>
          <w:szCs w:val="28"/>
        </w:rPr>
        <w:t xml:space="preserve"> в </w:t>
      </w:r>
      <w:proofErr w:type="gramStart"/>
      <w:r w:rsidRPr="00CA2D76">
        <w:rPr>
          <w:sz w:val="28"/>
          <w:szCs w:val="28"/>
        </w:rPr>
        <w:t>соответствии</w:t>
      </w:r>
      <w:proofErr w:type="gramEnd"/>
      <w:r w:rsidRPr="00CA2D7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положением о гранте «Лучший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</w:t>
      </w:r>
      <w:r w:rsidRPr="00CA2D76">
        <w:rPr>
          <w:sz w:val="28"/>
          <w:szCs w:val="28"/>
        </w:rPr>
        <w:t xml:space="preserve">, утвержденным постановлением Кабинета Министров Республики Татарстан от </w:t>
      </w:r>
      <w:r>
        <w:rPr>
          <w:sz w:val="28"/>
          <w:szCs w:val="28"/>
        </w:rPr>
        <w:t>13.08</w:t>
      </w:r>
      <w:r w:rsidRPr="00CA2D76">
        <w:rPr>
          <w:sz w:val="28"/>
          <w:szCs w:val="28"/>
        </w:rPr>
        <w:t xml:space="preserve">.2021 № </w:t>
      </w:r>
      <w:r>
        <w:rPr>
          <w:sz w:val="28"/>
          <w:szCs w:val="28"/>
        </w:rPr>
        <w:t>708</w:t>
      </w:r>
      <w:r w:rsidRPr="00CA2D76">
        <w:rPr>
          <w:sz w:val="28"/>
          <w:szCs w:val="28"/>
        </w:rPr>
        <w:t xml:space="preserve"> «</w:t>
      </w:r>
      <w:r>
        <w:rPr>
          <w:sz w:val="28"/>
          <w:szCs w:val="28"/>
        </w:rPr>
        <w:t>О грантах в сфере образования</w:t>
      </w:r>
      <w:r w:rsidRPr="00CA2D76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– </w:t>
      </w:r>
      <w:r w:rsidR="00F735B2">
        <w:rPr>
          <w:sz w:val="28"/>
          <w:szCs w:val="28"/>
        </w:rPr>
        <w:t>Положение</w:t>
      </w:r>
      <w:r w:rsidRPr="00CA2D7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объявляет </w:t>
      </w:r>
      <w:r w:rsidRPr="00DB4BDF">
        <w:rPr>
          <w:sz w:val="28"/>
          <w:szCs w:val="28"/>
        </w:rPr>
        <w:t>о проведении в 202</w:t>
      </w:r>
      <w:r w:rsidR="00014D57">
        <w:rPr>
          <w:sz w:val="28"/>
          <w:szCs w:val="28"/>
        </w:rPr>
        <w:t>3</w:t>
      </w:r>
      <w:r w:rsidRPr="00DB4BDF">
        <w:rPr>
          <w:sz w:val="28"/>
          <w:szCs w:val="28"/>
        </w:rPr>
        <w:t xml:space="preserve"> году отбора на предоставление гранта «Лучший </w:t>
      </w:r>
      <w:proofErr w:type="spellStart"/>
      <w:r w:rsidRPr="00DB4BDF">
        <w:rPr>
          <w:sz w:val="28"/>
          <w:szCs w:val="28"/>
        </w:rPr>
        <w:t>билингвальный</w:t>
      </w:r>
      <w:proofErr w:type="spellEnd"/>
      <w:r w:rsidRPr="00DB4BDF">
        <w:rPr>
          <w:sz w:val="28"/>
          <w:szCs w:val="28"/>
        </w:rPr>
        <w:t xml:space="preserve"> детский сад»</w:t>
      </w:r>
      <w:r w:rsidR="00F735B2" w:rsidRPr="00DB4BDF">
        <w:rPr>
          <w:sz w:val="28"/>
          <w:szCs w:val="28"/>
        </w:rPr>
        <w:t xml:space="preserve"> (далее – Отбор)</w:t>
      </w:r>
      <w:r w:rsidRPr="00DB4BDF">
        <w:rPr>
          <w:sz w:val="28"/>
          <w:szCs w:val="28"/>
        </w:rPr>
        <w:t>.</w:t>
      </w:r>
    </w:p>
    <w:p w:rsidR="0059605C" w:rsidRPr="00CA2D76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DB4BDF">
        <w:rPr>
          <w:sz w:val="28"/>
          <w:szCs w:val="28"/>
        </w:rPr>
        <w:t xml:space="preserve">К участию в </w:t>
      </w:r>
      <w:proofErr w:type="gramStart"/>
      <w:r w:rsidRPr="00DB4BDF">
        <w:rPr>
          <w:sz w:val="28"/>
          <w:szCs w:val="28"/>
        </w:rPr>
        <w:t>отборе</w:t>
      </w:r>
      <w:proofErr w:type="gramEnd"/>
      <w:r w:rsidRPr="00DB4BDF">
        <w:rPr>
          <w:sz w:val="28"/>
          <w:szCs w:val="28"/>
        </w:rPr>
        <w:t xml:space="preserve"> допускаются муниципальные образовательные организации, реализующие образовательную программу дошкольного образования на </w:t>
      </w:r>
      <w:proofErr w:type="spellStart"/>
      <w:r w:rsidRPr="00DB4BDF">
        <w:rPr>
          <w:sz w:val="28"/>
          <w:szCs w:val="28"/>
        </w:rPr>
        <w:t>билингвальной</w:t>
      </w:r>
      <w:proofErr w:type="spellEnd"/>
      <w:r w:rsidRPr="00DB4BDF">
        <w:rPr>
          <w:sz w:val="28"/>
          <w:szCs w:val="28"/>
        </w:rPr>
        <w:t xml:space="preserve"> основе и осуществляющие</w:t>
      </w:r>
      <w:r w:rsidRPr="00F0378D">
        <w:rPr>
          <w:sz w:val="28"/>
          <w:szCs w:val="28"/>
        </w:rPr>
        <w:t xml:space="preserve"> свою деятельность на территории Республики Татарстан.</w:t>
      </w:r>
    </w:p>
    <w:p w:rsidR="0059605C" w:rsidRPr="00CA2D76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>2. Дата и вре</w:t>
      </w:r>
      <w:r>
        <w:rPr>
          <w:sz w:val="28"/>
          <w:szCs w:val="28"/>
        </w:rPr>
        <w:t xml:space="preserve">мя начала приема заявок – 9:00 </w:t>
      </w:r>
      <w:r w:rsidR="00C90A0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14D57">
        <w:rPr>
          <w:sz w:val="28"/>
          <w:szCs w:val="28"/>
        </w:rPr>
        <w:t>апреля</w:t>
      </w:r>
      <w:r w:rsidRPr="00CA2D76">
        <w:rPr>
          <w:sz w:val="28"/>
          <w:szCs w:val="28"/>
        </w:rPr>
        <w:t xml:space="preserve"> 202</w:t>
      </w:r>
      <w:r w:rsidR="00014D57">
        <w:rPr>
          <w:sz w:val="28"/>
          <w:szCs w:val="28"/>
        </w:rPr>
        <w:t>3</w:t>
      </w:r>
      <w:r w:rsidRPr="00CA2D76">
        <w:rPr>
          <w:sz w:val="28"/>
          <w:szCs w:val="28"/>
        </w:rPr>
        <w:t xml:space="preserve"> года;</w:t>
      </w:r>
    </w:p>
    <w:p w:rsidR="0059605C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 xml:space="preserve">Дата и время окончания приема заявок – 18:00 </w:t>
      </w:r>
      <w:r w:rsidR="00014D57">
        <w:rPr>
          <w:sz w:val="28"/>
          <w:szCs w:val="28"/>
        </w:rPr>
        <w:t>1</w:t>
      </w:r>
      <w:r w:rsidR="00C90A04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Pr="00CA2D76">
        <w:rPr>
          <w:sz w:val="28"/>
          <w:szCs w:val="28"/>
        </w:rPr>
        <w:t xml:space="preserve"> 202</w:t>
      </w:r>
      <w:r w:rsidR="00014D57">
        <w:rPr>
          <w:sz w:val="28"/>
          <w:szCs w:val="28"/>
        </w:rPr>
        <w:t>3</w:t>
      </w:r>
      <w:r w:rsidRPr="00CA2D76">
        <w:rPr>
          <w:sz w:val="28"/>
          <w:szCs w:val="28"/>
        </w:rPr>
        <w:t xml:space="preserve"> года.</w:t>
      </w:r>
    </w:p>
    <w:p w:rsidR="00822211" w:rsidRDefault="00822211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в два этапа:</w:t>
      </w:r>
    </w:p>
    <w:p w:rsidR="0059605C" w:rsidRDefault="00DB4BDF" w:rsidP="00904B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Первый этап </w:t>
      </w:r>
      <w:r w:rsidR="0059605C">
        <w:rPr>
          <w:sz w:val="28"/>
          <w:szCs w:val="28"/>
        </w:rPr>
        <w:t xml:space="preserve">с </w:t>
      </w:r>
      <w:r w:rsidR="00C90A04">
        <w:rPr>
          <w:sz w:val="28"/>
          <w:szCs w:val="28"/>
        </w:rPr>
        <w:t>20</w:t>
      </w:r>
      <w:r w:rsidR="0059605C">
        <w:rPr>
          <w:sz w:val="28"/>
          <w:szCs w:val="28"/>
        </w:rPr>
        <w:t xml:space="preserve"> по </w:t>
      </w:r>
      <w:r w:rsidR="00014D57">
        <w:rPr>
          <w:sz w:val="28"/>
          <w:szCs w:val="28"/>
        </w:rPr>
        <w:t>2</w:t>
      </w:r>
      <w:r w:rsidR="00C90A04">
        <w:rPr>
          <w:sz w:val="28"/>
          <w:szCs w:val="28"/>
        </w:rPr>
        <w:t>8</w:t>
      </w:r>
      <w:r w:rsidR="0059605C">
        <w:rPr>
          <w:sz w:val="28"/>
          <w:szCs w:val="28"/>
        </w:rPr>
        <w:t xml:space="preserve"> апреля 202</w:t>
      </w:r>
      <w:r w:rsidR="00014D57">
        <w:rPr>
          <w:sz w:val="28"/>
          <w:szCs w:val="28"/>
        </w:rPr>
        <w:t>3</w:t>
      </w:r>
      <w:r w:rsidR="0059605C">
        <w:rPr>
          <w:sz w:val="28"/>
          <w:szCs w:val="28"/>
        </w:rPr>
        <w:t xml:space="preserve"> года – предоставление и защита соискателем гранта проекта, направленного на совершенствование </w:t>
      </w:r>
      <w:proofErr w:type="spellStart"/>
      <w:r w:rsidR="0059605C">
        <w:rPr>
          <w:sz w:val="28"/>
          <w:szCs w:val="28"/>
        </w:rPr>
        <w:t>билингвального</w:t>
      </w:r>
      <w:proofErr w:type="spellEnd"/>
      <w:r w:rsidR="0059605C">
        <w:rPr>
          <w:sz w:val="28"/>
          <w:szCs w:val="28"/>
        </w:rPr>
        <w:t xml:space="preserve"> образования детей дошкольного возраста</w:t>
      </w:r>
      <w:r w:rsidR="00C47554">
        <w:rPr>
          <w:sz w:val="28"/>
          <w:szCs w:val="28"/>
        </w:rPr>
        <w:t xml:space="preserve"> (далее-проект)</w:t>
      </w:r>
      <w:r w:rsidR="0059605C">
        <w:rPr>
          <w:sz w:val="28"/>
          <w:szCs w:val="28"/>
        </w:rPr>
        <w:t xml:space="preserve">, </w:t>
      </w:r>
      <w:r w:rsidR="0059605C" w:rsidRPr="00201D5D">
        <w:rPr>
          <w:sz w:val="28"/>
          <w:szCs w:val="28"/>
        </w:rPr>
        <w:t xml:space="preserve">в виде презентации в формате </w:t>
      </w:r>
      <w:proofErr w:type="spellStart"/>
      <w:r w:rsidR="0059605C" w:rsidRPr="00201D5D">
        <w:rPr>
          <w:sz w:val="28"/>
          <w:szCs w:val="28"/>
        </w:rPr>
        <w:t>Microsoft</w:t>
      </w:r>
      <w:proofErr w:type="spellEnd"/>
      <w:r w:rsidR="0059605C" w:rsidRPr="00201D5D">
        <w:rPr>
          <w:sz w:val="28"/>
          <w:szCs w:val="28"/>
        </w:rPr>
        <w:t xml:space="preserve"> </w:t>
      </w:r>
      <w:proofErr w:type="spellStart"/>
      <w:r w:rsidR="0059605C" w:rsidRPr="00201D5D">
        <w:rPr>
          <w:sz w:val="28"/>
          <w:szCs w:val="28"/>
        </w:rPr>
        <w:t>PowerPoint</w:t>
      </w:r>
      <w:proofErr w:type="spellEnd"/>
      <w:r w:rsidR="0059605C" w:rsidRPr="00201D5D">
        <w:rPr>
          <w:sz w:val="28"/>
          <w:szCs w:val="28"/>
        </w:rPr>
        <w:t xml:space="preserve"> (.</w:t>
      </w:r>
      <w:proofErr w:type="spellStart"/>
      <w:r w:rsidR="0059605C" w:rsidRPr="00201D5D">
        <w:rPr>
          <w:sz w:val="28"/>
          <w:szCs w:val="28"/>
        </w:rPr>
        <w:t>ppt</w:t>
      </w:r>
      <w:proofErr w:type="spellEnd"/>
      <w:r w:rsidR="0059605C" w:rsidRPr="00201D5D">
        <w:rPr>
          <w:sz w:val="28"/>
          <w:szCs w:val="28"/>
        </w:rPr>
        <w:t>) объемом до 20 слайдов с пояснительной запиской к ней до пяти страниц с оценкой проекта по критериям отбора соискателей гранта первого этапа оценки заявок</w:t>
      </w:r>
      <w:r w:rsidR="009B491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 xml:space="preserve">с </w:t>
      </w:r>
      <w:r w:rsidR="009B491E">
        <w:rPr>
          <w:sz w:val="28"/>
          <w:szCs w:val="28"/>
        </w:rPr>
        <w:t>установленными</w:t>
      </w:r>
      <w:proofErr w:type="gramEnd"/>
      <w:r w:rsidR="009B491E"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>абзацами девятым - шестнадцатым пункта 12 Положения</w:t>
      </w:r>
      <w:r>
        <w:rPr>
          <w:sz w:val="28"/>
          <w:szCs w:val="28"/>
        </w:rPr>
        <w:t>,</w:t>
      </w:r>
      <w:r w:rsidR="009B491E">
        <w:rPr>
          <w:sz w:val="28"/>
          <w:szCs w:val="28"/>
        </w:rPr>
        <w:t xml:space="preserve"> </w:t>
      </w:r>
      <w:r w:rsidR="0059605C" w:rsidRPr="00201D5D">
        <w:rPr>
          <w:sz w:val="28"/>
          <w:szCs w:val="28"/>
        </w:rPr>
        <w:t xml:space="preserve">на основании </w:t>
      </w:r>
      <w:proofErr w:type="gramStart"/>
      <w:r w:rsidR="0059605C" w:rsidRPr="00201D5D">
        <w:rPr>
          <w:sz w:val="28"/>
          <w:szCs w:val="28"/>
        </w:rPr>
        <w:t>которой</w:t>
      </w:r>
      <w:proofErr w:type="gramEnd"/>
      <w:r w:rsidR="0059605C" w:rsidRPr="00201D5D">
        <w:rPr>
          <w:sz w:val="28"/>
          <w:szCs w:val="28"/>
        </w:rPr>
        <w:t xml:space="preserve"> формируется рейтинг соискателей гранта;</w:t>
      </w:r>
    </w:p>
    <w:p w:rsidR="0059605C" w:rsidRPr="00247745" w:rsidRDefault="00DB4BDF" w:rsidP="00DB4BD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Второй этап </w:t>
      </w:r>
      <w:r w:rsidR="0059605C">
        <w:rPr>
          <w:sz w:val="28"/>
          <w:szCs w:val="28"/>
        </w:rPr>
        <w:t xml:space="preserve">с </w:t>
      </w:r>
      <w:r w:rsidR="00C90A04">
        <w:rPr>
          <w:sz w:val="28"/>
          <w:szCs w:val="28"/>
        </w:rPr>
        <w:t>10</w:t>
      </w:r>
      <w:r w:rsidR="0059605C">
        <w:rPr>
          <w:sz w:val="28"/>
          <w:szCs w:val="28"/>
        </w:rPr>
        <w:t xml:space="preserve"> по </w:t>
      </w:r>
      <w:r w:rsidR="00C90A04">
        <w:rPr>
          <w:sz w:val="28"/>
          <w:szCs w:val="28"/>
        </w:rPr>
        <w:t>2</w:t>
      </w:r>
      <w:bookmarkStart w:id="0" w:name="_GoBack"/>
      <w:bookmarkEnd w:id="0"/>
      <w:r w:rsidR="0090547A">
        <w:rPr>
          <w:sz w:val="28"/>
          <w:szCs w:val="28"/>
        </w:rPr>
        <w:t>5</w:t>
      </w:r>
      <w:r w:rsidR="00014D57">
        <w:rPr>
          <w:sz w:val="28"/>
          <w:szCs w:val="28"/>
        </w:rPr>
        <w:t xml:space="preserve"> мая</w:t>
      </w:r>
      <w:r w:rsidR="0059605C">
        <w:rPr>
          <w:sz w:val="28"/>
          <w:szCs w:val="28"/>
        </w:rPr>
        <w:t xml:space="preserve"> </w:t>
      </w:r>
      <w:r w:rsidR="00014D57">
        <w:rPr>
          <w:sz w:val="28"/>
          <w:szCs w:val="28"/>
        </w:rPr>
        <w:t>2023</w:t>
      </w:r>
      <w:r w:rsidR="0059605C">
        <w:rPr>
          <w:sz w:val="28"/>
          <w:szCs w:val="28"/>
        </w:rPr>
        <w:t xml:space="preserve"> года – </w:t>
      </w:r>
      <w:r w:rsidR="0059605C" w:rsidRPr="00201D5D">
        <w:rPr>
          <w:sz w:val="28"/>
          <w:szCs w:val="28"/>
        </w:rPr>
        <w:t xml:space="preserve">экспертная оценка заявки по содержанию и результативности деятельности соискателей гранта по </w:t>
      </w:r>
      <w:proofErr w:type="spellStart"/>
      <w:r w:rsidR="0059605C" w:rsidRPr="00201D5D">
        <w:rPr>
          <w:sz w:val="28"/>
          <w:szCs w:val="28"/>
        </w:rPr>
        <w:t>билингвальному</w:t>
      </w:r>
      <w:proofErr w:type="spellEnd"/>
      <w:r w:rsidR="0059605C" w:rsidRPr="00201D5D">
        <w:rPr>
          <w:sz w:val="28"/>
          <w:szCs w:val="28"/>
        </w:rPr>
        <w:t xml:space="preserve"> образованию детей дошкольного возраста с выездом экспертной комиссии к соискателям гранта, занявшим с первого по двадцать пятое место в рейтинге по итогам оценки заявок по критериям отбора соискателей гранта на первом этапе оценки заявок.</w:t>
      </w:r>
      <w:proofErr w:type="gramEnd"/>
      <w:r w:rsidR="0059605C" w:rsidRPr="00201D5D">
        <w:rPr>
          <w:sz w:val="28"/>
          <w:szCs w:val="28"/>
        </w:rPr>
        <w:t xml:space="preserve"> Экспертная оценка заявки на втором этапе отбора осуществляется по критериям </w:t>
      </w:r>
      <w:proofErr w:type="gramStart"/>
      <w:r w:rsidR="0059605C" w:rsidRPr="00201D5D">
        <w:rPr>
          <w:sz w:val="28"/>
          <w:szCs w:val="28"/>
        </w:rPr>
        <w:t>отбора соискател</w:t>
      </w:r>
      <w:r>
        <w:rPr>
          <w:sz w:val="28"/>
          <w:szCs w:val="28"/>
        </w:rPr>
        <w:t xml:space="preserve">ей гранта второго этапа оценки </w:t>
      </w:r>
      <w:r w:rsidR="009B491E">
        <w:rPr>
          <w:sz w:val="28"/>
          <w:szCs w:val="28"/>
        </w:rPr>
        <w:t>заявок</w:t>
      </w:r>
      <w:proofErr w:type="gramEnd"/>
      <w:r w:rsidR="009B491E"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 xml:space="preserve">в соответствии с </w:t>
      </w:r>
      <w:r w:rsidR="009B491E">
        <w:rPr>
          <w:sz w:val="28"/>
          <w:szCs w:val="28"/>
        </w:rPr>
        <w:t xml:space="preserve">установленными </w:t>
      </w:r>
      <w:r w:rsidR="009B491E" w:rsidRPr="009B491E">
        <w:rPr>
          <w:sz w:val="28"/>
          <w:szCs w:val="28"/>
        </w:rPr>
        <w:t>абзацами девятым - шестнадцатым пункта 12 Положения.</w:t>
      </w:r>
    </w:p>
    <w:p w:rsidR="0059605C" w:rsidRPr="00CA2D76" w:rsidRDefault="0059605C" w:rsidP="00D93767">
      <w:pPr>
        <w:shd w:val="clear" w:color="auto" w:fill="FFFFFF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247745">
        <w:rPr>
          <w:sz w:val="28"/>
          <w:szCs w:val="28"/>
        </w:rPr>
        <w:t>3.</w:t>
      </w:r>
      <w:r w:rsidRPr="00247745">
        <w:rPr>
          <w:b/>
          <w:sz w:val="28"/>
          <w:szCs w:val="28"/>
        </w:rPr>
        <w:t xml:space="preserve"> </w:t>
      </w:r>
      <w:r w:rsidRPr="00247745">
        <w:rPr>
          <w:sz w:val="28"/>
          <w:szCs w:val="28"/>
        </w:rPr>
        <w:t>Организатором отбора (уполномоченным органом) является Министерство.</w:t>
      </w:r>
      <w:r>
        <w:rPr>
          <w:sz w:val="28"/>
          <w:szCs w:val="28"/>
        </w:rPr>
        <w:t xml:space="preserve"> </w:t>
      </w:r>
    </w:p>
    <w:p w:rsidR="0059605C" w:rsidRPr="00CA2D76" w:rsidRDefault="0059605C" w:rsidP="0024774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CA2D76">
        <w:rPr>
          <w:sz w:val="28"/>
          <w:szCs w:val="28"/>
        </w:rPr>
        <w:t xml:space="preserve">Место нахождения, почтовый адрес: </w:t>
      </w:r>
      <w:smartTag w:uri="urn:schemas-microsoft-com:office:smarttags" w:element="metricconverter">
        <w:smartTagPr>
          <w:attr w:name="ProductID" w:val="420111, г"/>
        </w:smartTagPr>
        <w:r w:rsidRPr="00CA2D76">
          <w:rPr>
            <w:sz w:val="28"/>
            <w:szCs w:val="28"/>
          </w:rPr>
          <w:t>420111, г</w:t>
        </w:r>
      </w:smartTag>
      <w:r w:rsidRPr="00CA2D76">
        <w:rPr>
          <w:sz w:val="28"/>
          <w:szCs w:val="28"/>
        </w:rPr>
        <w:t xml:space="preserve">. Казань, ул. </w:t>
      </w:r>
      <w:proofErr w:type="gramStart"/>
      <w:r w:rsidRPr="00CA2D76">
        <w:rPr>
          <w:sz w:val="28"/>
          <w:szCs w:val="28"/>
        </w:rPr>
        <w:t>Кремлевская</w:t>
      </w:r>
      <w:proofErr w:type="gramEnd"/>
      <w:r w:rsidRPr="00CA2D76">
        <w:rPr>
          <w:sz w:val="28"/>
          <w:szCs w:val="28"/>
        </w:rPr>
        <w:t>, д. 9</w:t>
      </w:r>
    </w:p>
    <w:p w:rsidR="0059605C" w:rsidRPr="0041584D" w:rsidRDefault="0059605C" w:rsidP="0024774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41584D">
        <w:rPr>
          <w:sz w:val="28"/>
          <w:szCs w:val="28"/>
        </w:rPr>
        <w:t xml:space="preserve">Адрес электронной почты: </w:t>
      </w:r>
      <w:hyperlink r:id="rId6" w:history="1">
        <w:r w:rsidR="00014D57" w:rsidRPr="00014D57">
          <w:rPr>
            <w:rStyle w:val="a7"/>
            <w:sz w:val="28"/>
            <w:szCs w:val="28"/>
          </w:rPr>
          <w:t>konkurs_do_monrt@mail.ru</w:t>
        </w:r>
      </w:hyperlink>
      <w:r w:rsidR="00014D57">
        <w:t xml:space="preserve"> </w:t>
      </w:r>
      <w:r w:rsidRPr="0041584D">
        <w:rPr>
          <w:sz w:val="28"/>
          <w:szCs w:val="28"/>
        </w:rPr>
        <w:t>.</w:t>
      </w:r>
      <w:r w:rsidR="009B491E" w:rsidRPr="0041584D">
        <w:rPr>
          <w:sz w:val="28"/>
          <w:szCs w:val="28"/>
        </w:rPr>
        <w:t xml:space="preserve"> </w:t>
      </w:r>
    </w:p>
    <w:p w:rsidR="0059605C" w:rsidRPr="00F735B2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F735B2">
        <w:rPr>
          <w:sz w:val="28"/>
          <w:szCs w:val="28"/>
        </w:rPr>
        <w:t xml:space="preserve">4. Результатом предоставления гранта является достижение </w:t>
      </w:r>
      <w:proofErr w:type="spellStart"/>
      <w:r w:rsidRPr="00F735B2">
        <w:rPr>
          <w:sz w:val="28"/>
          <w:szCs w:val="28"/>
        </w:rPr>
        <w:t>грантополучателем</w:t>
      </w:r>
      <w:proofErr w:type="spellEnd"/>
      <w:r w:rsidRPr="00F735B2">
        <w:rPr>
          <w:sz w:val="28"/>
          <w:szCs w:val="28"/>
        </w:rPr>
        <w:t xml:space="preserve"> в срок до 31 декабря текущего года:</w:t>
      </w:r>
    </w:p>
    <w:p w:rsidR="0059605C" w:rsidRPr="00201D5D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01D5D">
        <w:rPr>
          <w:sz w:val="28"/>
          <w:szCs w:val="28"/>
        </w:rPr>
        <w:t xml:space="preserve">показателя охвата детей </w:t>
      </w:r>
      <w:proofErr w:type="spellStart"/>
      <w:r w:rsidRPr="00201D5D">
        <w:rPr>
          <w:sz w:val="28"/>
          <w:szCs w:val="28"/>
        </w:rPr>
        <w:t>билингвальным</w:t>
      </w:r>
      <w:proofErr w:type="spellEnd"/>
      <w:r w:rsidRPr="00201D5D">
        <w:rPr>
          <w:sz w:val="28"/>
          <w:szCs w:val="28"/>
        </w:rPr>
        <w:t xml:space="preserve"> образованием </w:t>
      </w:r>
      <w:r>
        <w:rPr>
          <w:sz w:val="28"/>
          <w:szCs w:val="28"/>
        </w:rPr>
        <w:t>–</w:t>
      </w:r>
      <w:r w:rsidRPr="00201D5D">
        <w:rPr>
          <w:sz w:val="28"/>
          <w:szCs w:val="28"/>
        </w:rPr>
        <w:t xml:space="preserve"> не менее 78 процентов </w:t>
      </w:r>
      <w:r w:rsidRPr="00201D5D">
        <w:rPr>
          <w:sz w:val="28"/>
          <w:szCs w:val="28"/>
        </w:rPr>
        <w:lastRenderedPageBreak/>
        <w:t>от общего количества обучающихся в образовательной организации по состоянию на 31 декабря текущего года;</w:t>
      </w:r>
    </w:p>
    <w:p w:rsidR="0059605C" w:rsidRPr="00201D5D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01D5D">
        <w:rPr>
          <w:sz w:val="28"/>
          <w:szCs w:val="28"/>
        </w:rPr>
        <w:t xml:space="preserve">количества приобретенного оборудования для оснащения развивающей предметно-пространственной среды образовательной организации в целях реализации </w:t>
      </w:r>
      <w:proofErr w:type="spellStart"/>
      <w:r w:rsidRPr="00201D5D">
        <w:rPr>
          <w:sz w:val="28"/>
          <w:szCs w:val="28"/>
        </w:rPr>
        <w:t>билингвальной</w:t>
      </w:r>
      <w:proofErr w:type="spellEnd"/>
      <w:r w:rsidRPr="00201D5D">
        <w:rPr>
          <w:sz w:val="28"/>
          <w:szCs w:val="28"/>
        </w:rPr>
        <w:t xml:space="preserve"> образовательной программы - не менее трех наименований учебно-методических пособий, средств обучения, игр, игрушек, мебели.</w:t>
      </w:r>
    </w:p>
    <w:p w:rsidR="0059605C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2D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требованиях к участникам отбора, список документов, правила рассмотрения заявок, порядок Отбора, иная информация об Отборе размещена по адресу </w:t>
      </w:r>
      <w:hyperlink r:id="rId7" w:history="1">
        <w:r w:rsidRPr="00AB57AF">
          <w:rPr>
            <w:rStyle w:val="a7"/>
            <w:sz w:val="28"/>
            <w:szCs w:val="28"/>
          </w:rPr>
          <w:t>https://mon.tatarstan.ru/luchshiy-bilingvalniy-detskiy-sad.htm</w:t>
        </w:r>
      </w:hyperlink>
      <w:r>
        <w:rPr>
          <w:sz w:val="28"/>
          <w:szCs w:val="28"/>
        </w:rPr>
        <w:t xml:space="preserve"> .</w:t>
      </w:r>
    </w:p>
    <w:p w:rsidR="0059605C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47745">
        <w:rPr>
          <w:sz w:val="28"/>
          <w:szCs w:val="28"/>
        </w:rPr>
        <w:t>6. Требования к соискателям гранта: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Соискатель гранта на первое число месяца, предшествующего месяцу, в котором размещено объявление о проведении отбора, должен соответствовать следующим требованиям: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соискателю гранта другого юридического лица), ликвидации,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 Положением.</w:t>
      </w:r>
    </w:p>
    <w:p w:rsidR="0059605C" w:rsidRDefault="0059605C" w:rsidP="00904B23">
      <w:pPr>
        <w:pStyle w:val="ConsPlusNormal"/>
        <w:ind w:firstLine="54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7C80">
        <w:rPr>
          <w:sz w:val="28"/>
          <w:szCs w:val="28"/>
        </w:rPr>
        <w:t>Соискател</w:t>
      </w:r>
      <w:r w:rsidR="00F735B2" w:rsidRPr="00457C80">
        <w:rPr>
          <w:sz w:val="28"/>
          <w:szCs w:val="28"/>
        </w:rPr>
        <w:t>и</w:t>
      </w:r>
      <w:r w:rsidRPr="00457C80">
        <w:rPr>
          <w:sz w:val="28"/>
          <w:szCs w:val="28"/>
        </w:rPr>
        <w:t xml:space="preserve"> гранта </w:t>
      </w:r>
      <w:r w:rsidR="00F735B2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т на </w:t>
      </w:r>
      <w:r w:rsidRPr="00814DBB">
        <w:rPr>
          <w:sz w:val="28"/>
          <w:szCs w:val="28"/>
        </w:rPr>
        <w:t>бумажном носителе</w:t>
      </w:r>
      <w:r>
        <w:rPr>
          <w:sz w:val="28"/>
          <w:szCs w:val="28"/>
        </w:rPr>
        <w:t xml:space="preserve"> в отдел дошкольного образования Министерства (каб.223) или на электронный адрес: </w:t>
      </w:r>
      <w:hyperlink r:id="rId8" w:history="1">
        <w:r w:rsidR="00014D57" w:rsidRPr="00014D57">
          <w:rPr>
            <w:rStyle w:val="a7"/>
            <w:sz w:val="28"/>
            <w:szCs w:val="28"/>
          </w:rPr>
          <w:t>konkurs_do_monrt@mail.ru</w:t>
        </w:r>
      </w:hyperlink>
      <w:r w:rsidR="00014D57">
        <w:t xml:space="preserve"> </w:t>
      </w:r>
      <w:r w:rsidR="00F735B2" w:rsidRPr="00F735B2">
        <w:rPr>
          <w:rStyle w:val="a7"/>
          <w:color w:val="auto"/>
          <w:sz w:val="28"/>
          <w:szCs w:val="28"/>
          <w:u w:val="none"/>
        </w:rPr>
        <w:t>следующие документы</w:t>
      </w:r>
      <w:r w:rsidR="00F735B2">
        <w:rPr>
          <w:rStyle w:val="a7"/>
          <w:sz w:val="28"/>
          <w:szCs w:val="28"/>
        </w:rPr>
        <w:t>: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1174AE">
        <w:rPr>
          <w:sz w:val="28"/>
          <w:szCs w:val="28"/>
        </w:rPr>
        <w:lastRenderedPageBreak/>
        <w:t>заявку</w:t>
      </w:r>
      <w:r w:rsidRPr="00904B23">
        <w:rPr>
          <w:sz w:val="28"/>
          <w:szCs w:val="28"/>
        </w:rPr>
        <w:t>, включающую в том числе согласие на публикацию (размещение) в информационно-телекоммуникационной сети "Интернет" информации о соискателе гранта, о подаваемой соискателем гранта заявке, иной информации о соискателе гранта, связанной с соответствующим отбором, по форме согласно приложению N 1 к настоящему Положению;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проект;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смету затрат на реализацию проекта;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bookmarkStart w:id="1" w:name="Par107"/>
      <w:bookmarkEnd w:id="1"/>
      <w:r w:rsidRPr="00904B23">
        <w:rPr>
          <w:sz w:val="28"/>
          <w:szCs w:val="28"/>
        </w:rPr>
        <w:t>согласие органа, осуществляющего функции и полномочия учредителя в отношении соискателя гранта, на участие соискателя гранта в отборе, оформленное на бланке указанного органа;</w:t>
      </w:r>
    </w:p>
    <w:p w:rsidR="00F735B2" w:rsidRPr="001174AE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bookmarkStart w:id="2" w:name="Par108"/>
      <w:bookmarkEnd w:id="2"/>
      <w:r w:rsidRPr="00904B23">
        <w:rPr>
          <w:sz w:val="28"/>
          <w:szCs w:val="28"/>
        </w:rPr>
        <w:t xml:space="preserve">информационную справку, подписанную руководителем соискателя гранта, подтверждающую, что соискатель гранта соответствует требованиям, установленным </w:t>
      </w:r>
      <w:r w:rsidRPr="001174AE">
        <w:rPr>
          <w:sz w:val="28"/>
          <w:szCs w:val="28"/>
        </w:rPr>
        <w:t xml:space="preserve">пунктом </w:t>
      </w:r>
      <w:r w:rsidR="005931F7" w:rsidRPr="001174AE">
        <w:rPr>
          <w:sz w:val="28"/>
          <w:szCs w:val="28"/>
        </w:rPr>
        <w:t xml:space="preserve">6 </w:t>
      </w:r>
      <w:r w:rsidR="009B491E" w:rsidRPr="001174AE">
        <w:rPr>
          <w:sz w:val="28"/>
          <w:szCs w:val="28"/>
        </w:rPr>
        <w:t>Положения</w:t>
      </w:r>
      <w:r w:rsidRPr="001174AE">
        <w:rPr>
          <w:sz w:val="28"/>
          <w:szCs w:val="28"/>
        </w:rPr>
        <w:t>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гранта вправе представить справку налогового органа, подтверждающую отсутствие у соискателя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В случае если документы, предусмотренные </w:t>
      </w:r>
      <w:r w:rsidRPr="001174AE">
        <w:rPr>
          <w:sz w:val="28"/>
          <w:szCs w:val="28"/>
        </w:rPr>
        <w:t xml:space="preserve">абзацами пятым </w:t>
      </w:r>
      <w:r w:rsidRPr="00B831C1">
        <w:rPr>
          <w:sz w:val="28"/>
          <w:szCs w:val="28"/>
        </w:rPr>
        <w:t xml:space="preserve">и </w:t>
      </w:r>
      <w:r w:rsidRPr="001174AE">
        <w:rPr>
          <w:sz w:val="28"/>
          <w:szCs w:val="28"/>
        </w:rPr>
        <w:t>шестым</w:t>
      </w:r>
      <w:r w:rsidRPr="00B831C1">
        <w:rPr>
          <w:sz w:val="28"/>
          <w:szCs w:val="28"/>
        </w:rPr>
        <w:t xml:space="preserve"> настоящего пункта, не представлены соискателем гранта, Министерство запрашивает их в порядке межведомственного информационного взаимодействия.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гранта вправе подать только одну заявку.</w:t>
      </w:r>
    </w:p>
    <w:p w:rsidR="0059605C" w:rsidRPr="00B831C1" w:rsidRDefault="0059605C" w:rsidP="00814DB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831C1">
        <w:rPr>
          <w:sz w:val="28"/>
          <w:szCs w:val="28"/>
        </w:rPr>
        <w:t>Документы, представленные в составе заявки на бумажном носителе, должны быть внесены в содержащуюся в ней опись, прошиты в предусмотренном описью порядке, пронумерованы и заверены подписью руководителя соискателя гранта или иного уполномоченного им лица.</w:t>
      </w:r>
      <w:proofErr w:type="gramEnd"/>
    </w:p>
    <w:p w:rsidR="0059605C" w:rsidRPr="00B831C1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8. Заявка может быть отозвана соискателем гранта до окончания срока подачи документов путем направления в Министерство  уведомления в электронной форме на электронную почту </w:t>
      </w:r>
      <w:hyperlink r:id="rId9" w:history="1">
        <w:r w:rsidR="00014D57" w:rsidRPr="00014D57">
          <w:rPr>
            <w:rStyle w:val="a7"/>
            <w:sz w:val="28"/>
            <w:szCs w:val="28"/>
          </w:rPr>
          <w:t>konkurs_do_monrt@mail.ru</w:t>
        </w:r>
      </w:hyperlink>
      <w:r w:rsidR="00014D57">
        <w:t xml:space="preserve"> </w:t>
      </w:r>
      <w:r w:rsidRPr="00B831C1">
        <w:rPr>
          <w:sz w:val="28"/>
          <w:szCs w:val="28"/>
        </w:rPr>
        <w:t>или на бумажном носителе лично в свободной форме с указанием причин отзыва.</w:t>
      </w:r>
      <w:r w:rsidRPr="00B831C1">
        <w:t xml:space="preserve"> </w:t>
      </w:r>
      <w:r w:rsidRPr="00B831C1">
        <w:rPr>
          <w:sz w:val="28"/>
          <w:szCs w:val="28"/>
        </w:rPr>
        <w:t xml:space="preserve">Датой отзыва является дата регистрации письменного уведомления образовательной организацией. 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отбора вправе в течение срока, установленного для приема заявок, внести изменения в поданную заявку путем направления в Министерство обращения о замене и (или) дополнении документов в ранее поданную заявку.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 замены документов Министерство в течении трех рабочих дней с даты регистрации обращения о замене и (или) дополнении документов возвращает ранее поданные документы.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При внесении изменений в заявку и приложенные к ней документы, датой подачи заявки считается дата поступления в Министерство последнего обращения заявителя о необходимости внесения изменений в заявку или приложенные к ней документы.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9. Поступившая в Министерство заявка регистрируется в течение одного рабочего дня со дня поступления.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Документы представляются на бумажном носителе по месту нахождения Министерства или в электронном виде на электронный адрес, указанный в </w:t>
      </w:r>
      <w:r w:rsidRPr="00B831C1">
        <w:rPr>
          <w:sz w:val="28"/>
          <w:szCs w:val="28"/>
        </w:rPr>
        <w:lastRenderedPageBreak/>
        <w:t>объявлении о проведении отбора.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Документы, представленные в составе заявки на бумажном носителе, должны быть внесены в содержащуюся в ней опись, прошиты в предусмотренном описью порядке, пронумерованы и заверены подписью руководителя соискателя гранта или иного уполномоченного им лица.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bookmarkStart w:id="3" w:name="Par115"/>
      <w:bookmarkEnd w:id="3"/>
      <w:r w:rsidRPr="00B831C1">
        <w:rPr>
          <w:sz w:val="28"/>
          <w:szCs w:val="28"/>
        </w:rPr>
        <w:t>Рассмотрение заявок 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</w:t>
      </w:r>
      <w:r w:rsidR="009B491E" w:rsidRPr="00B831C1">
        <w:rPr>
          <w:sz w:val="28"/>
          <w:szCs w:val="28"/>
        </w:rPr>
        <w:t xml:space="preserve"> установленным</w:t>
      </w:r>
      <w:r w:rsidRPr="00B831C1">
        <w:rPr>
          <w:sz w:val="28"/>
          <w:szCs w:val="28"/>
        </w:rPr>
        <w:t xml:space="preserve"> </w:t>
      </w:r>
      <w:r w:rsidRPr="001174AE">
        <w:rPr>
          <w:sz w:val="28"/>
          <w:szCs w:val="28"/>
        </w:rPr>
        <w:t xml:space="preserve">пунктом </w:t>
      </w:r>
      <w:r w:rsidR="00457C80" w:rsidRPr="001174AE">
        <w:rPr>
          <w:sz w:val="28"/>
          <w:szCs w:val="28"/>
        </w:rPr>
        <w:t>7</w:t>
      </w:r>
      <w:r w:rsidRPr="001174AE">
        <w:rPr>
          <w:sz w:val="28"/>
          <w:szCs w:val="28"/>
        </w:rPr>
        <w:t xml:space="preserve"> </w:t>
      </w:r>
      <w:r w:rsidR="009B491E" w:rsidRPr="00B831C1">
        <w:rPr>
          <w:sz w:val="28"/>
          <w:szCs w:val="28"/>
        </w:rPr>
        <w:t>Положения</w:t>
      </w:r>
      <w:r w:rsidRPr="00B831C1">
        <w:rPr>
          <w:sz w:val="28"/>
          <w:szCs w:val="28"/>
        </w:rPr>
        <w:t xml:space="preserve"> заявки и приложенные к ним документы.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</w:t>
      </w:r>
      <w:proofErr w:type="gramStart"/>
      <w:r w:rsidRPr="00B831C1">
        <w:rPr>
          <w:sz w:val="28"/>
          <w:szCs w:val="28"/>
        </w:rPr>
        <w:t>,</w:t>
      </w:r>
      <w:proofErr w:type="gramEnd"/>
      <w:r w:rsidRPr="00B831C1">
        <w:rPr>
          <w:sz w:val="28"/>
          <w:szCs w:val="28"/>
        </w:rPr>
        <w:t xml:space="preserve"> если на участие в отборе представлена только одна заявка от одного соискателя гранта, соответствующая категории, критериям отбора и требованиям, установленным </w:t>
      </w:r>
      <w:r w:rsidRPr="001174AE">
        <w:rPr>
          <w:sz w:val="28"/>
          <w:szCs w:val="28"/>
        </w:rPr>
        <w:t xml:space="preserve">абзацем вторым пункта 7, пунктами 10 и 12 </w:t>
      </w:r>
      <w:r w:rsidRPr="00B831C1">
        <w:rPr>
          <w:sz w:val="28"/>
          <w:szCs w:val="28"/>
        </w:rPr>
        <w:t xml:space="preserve">Положения, Министерство принимает решение о предоставлении гранта единственному </w:t>
      </w:r>
      <w:proofErr w:type="spellStart"/>
      <w:r w:rsidRPr="00B831C1">
        <w:rPr>
          <w:sz w:val="28"/>
          <w:szCs w:val="28"/>
        </w:rPr>
        <w:t>грантополучателю</w:t>
      </w:r>
      <w:proofErr w:type="spellEnd"/>
      <w:r w:rsidRPr="00B831C1">
        <w:rPr>
          <w:sz w:val="28"/>
          <w:szCs w:val="28"/>
        </w:rPr>
        <w:t>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несоответствие соискателя гранта требованиям, установленным </w:t>
      </w:r>
      <w:hyperlink w:anchor="Par76" w:tooltip="10. Соискатель гранта на первое число месяца, предшествующего месяцу, в котором размещено объявление о проведении отбора, должен соответствовать следующим требованиям:" w:history="1">
        <w:r w:rsidRPr="001174AE">
          <w:rPr>
            <w:sz w:val="28"/>
            <w:szCs w:val="28"/>
          </w:rPr>
          <w:t xml:space="preserve">пунктом </w:t>
        </w:r>
      </w:hyperlink>
      <w:r w:rsidR="003B4634" w:rsidRPr="001174AE">
        <w:rPr>
          <w:sz w:val="28"/>
          <w:szCs w:val="28"/>
        </w:rPr>
        <w:t>6</w:t>
      </w:r>
      <w:r w:rsidRPr="00B831C1">
        <w:t xml:space="preserve"> </w:t>
      </w:r>
      <w:r w:rsidR="009B491E" w:rsidRPr="001174AE">
        <w:rPr>
          <w:sz w:val="28"/>
          <w:szCs w:val="28"/>
        </w:rPr>
        <w:t>Положения</w:t>
      </w:r>
      <w:r w:rsidRPr="00B831C1">
        <w:rPr>
          <w:sz w:val="28"/>
          <w:szCs w:val="28"/>
        </w:rPr>
        <w:t>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несоответствие представленных соискателем гранта заявки и документов требованиям к заявкам, установленным в объявлении о проведении отбора;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недостоверность представленной соискателем гранта информации, в том числе информации о месте нахождения и адресе соискателя гранта;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подача заявки после даты и (или) времени окончания срока приема заявок.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 отклонения заявки для участия в отборе Министерство в пятидневный срок, исчисляемый в рабочих днях, по завершении сроков подачи заявок направляет соискателю гранта соответствующее уведомление.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Оценка заявок осуществляется по критериям отбора в </w:t>
      </w:r>
      <w:proofErr w:type="gramStart"/>
      <w:r w:rsidRPr="00B831C1">
        <w:rPr>
          <w:sz w:val="28"/>
          <w:szCs w:val="28"/>
        </w:rPr>
        <w:t>соответствии</w:t>
      </w:r>
      <w:proofErr w:type="gramEnd"/>
      <w:r w:rsidRPr="00B831C1">
        <w:rPr>
          <w:sz w:val="28"/>
          <w:szCs w:val="28"/>
        </w:rPr>
        <w:t xml:space="preserve"> со </w:t>
      </w:r>
      <w:hyperlink w:anchor="Par213" w:tooltip="ЗНАЧЕНИЯ" w:history="1">
        <w:r w:rsidRPr="001174AE">
          <w:rPr>
            <w:sz w:val="28"/>
            <w:szCs w:val="28"/>
          </w:rPr>
          <w:t>значениями</w:t>
        </w:r>
      </w:hyperlink>
      <w:r w:rsidRPr="00B831C1">
        <w:rPr>
          <w:sz w:val="28"/>
          <w:szCs w:val="28"/>
        </w:rPr>
        <w:t xml:space="preserve"> оценки по критериям отбора согласно приложению N 2 к Положению.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bookmarkStart w:id="4" w:name="Par124"/>
      <w:bookmarkEnd w:id="4"/>
      <w:r w:rsidRPr="00B831C1">
        <w:rPr>
          <w:sz w:val="28"/>
          <w:szCs w:val="28"/>
        </w:rPr>
        <w:t xml:space="preserve">По итогам второго этапа отбора конкурсной комиссией формируется перечень соискателей гранта в </w:t>
      </w:r>
      <w:proofErr w:type="gramStart"/>
      <w:r w:rsidRPr="00B831C1">
        <w:rPr>
          <w:sz w:val="28"/>
          <w:szCs w:val="28"/>
        </w:rPr>
        <w:t>порядке</w:t>
      </w:r>
      <w:proofErr w:type="gramEnd"/>
      <w:r w:rsidRPr="00B831C1">
        <w:rPr>
          <w:sz w:val="28"/>
          <w:szCs w:val="28"/>
        </w:rPr>
        <w:t xml:space="preserve"> убывания набранных баллов по итогам первого и второго этапов отбора в совокупности в сроки, установленные </w:t>
      </w:r>
      <w:hyperlink w:anchor="Par115" w:tooltip="15. Рассмотрение заявок 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 пунктом 13 настоящего Положения заявки и приложенные к ним документы" w:history="1">
        <w:r w:rsidRPr="001174AE">
          <w:rPr>
            <w:sz w:val="28"/>
            <w:szCs w:val="28"/>
          </w:rPr>
          <w:t>пунктом 15</w:t>
        </w:r>
      </w:hyperlink>
      <w:r w:rsidR="009B491E" w:rsidRPr="00B831C1">
        <w:rPr>
          <w:sz w:val="28"/>
          <w:szCs w:val="28"/>
        </w:rPr>
        <w:t xml:space="preserve"> </w:t>
      </w:r>
      <w:r w:rsidRPr="00B831C1">
        <w:rPr>
          <w:sz w:val="28"/>
          <w:szCs w:val="28"/>
        </w:rPr>
        <w:t xml:space="preserve"> Положения. Победителями отбора признаются соискатели гранта, набравшие наибольшее количество баллов и занявшие в перечне соискателей гранта с первого по десятое места.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Соискатели гранта, набравшие одинаковое количество баллов, ранжируются по дате подачи и, при необходимости, по времени подачи заявки.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Конкурсная комиссия правомочна принимать решение при наличии на заседании конкурсной комиссии более половины ее членов.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Решения конкурсной комиссии принимаются открытым голосованием большинством голосов присутствующих на заседании членов конкурсной комиссии. При равенстве голосов голос председателя является решающим.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Решение конкурсной комиссии оформляется протоколом, который подписывается председателем, секретарем и всеми присутствовавшими на заседании членами конкурсной комиссии и направляется в Министерство в срок не позднее одного рабочего дня с даты подписания протокола.</w:t>
      </w:r>
    </w:p>
    <w:p w:rsidR="0059605C" w:rsidRPr="00DF2B45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lastRenderedPageBreak/>
        <w:t>Министерство на основании протокола конкурсной комиссии в трехдневный срок, исчисляемый в рабочих днях, с даты его получения принимает решение о предоставлении гранта и издании приказа о предоставлении гранта</w:t>
      </w:r>
      <w:r w:rsidRPr="00DF2B45">
        <w:rPr>
          <w:sz w:val="28"/>
          <w:szCs w:val="28"/>
        </w:rPr>
        <w:t xml:space="preserve"> </w:t>
      </w:r>
      <w:proofErr w:type="spellStart"/>
      <w:r w:rsidRPr="00DF2B45">
        <w:rPr>
          <w:sz w:val="28"/>
          <w:szCs w:val="28"/>
        </w:rPr>
        <w:t>грантополучателям</w:t>
      </w:r>
      <w:proofErr w:type="spellEnd"/>
      <w:r w:rsidRPr="00DF2B45">
        <w:rPr>
          <w:sz w:val="28"/>
          <w:szCs w:val="28"/>
        </w:rPr>
        <w:t>.</w:t>
      </w:r>
    </w:p>
    <w:p w:rsidR="0059605C" w:rsidRDefault="0059605C" w:rsidP="00622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32F68">
        <w:t xml:space="preserve"> </w:t>
      </w:r>
      <w:r w:rsidRPr="00FE7048">
        <w:rPr>
          <w:sz w:val="28"/>
          <w:szCs w:val="28"/>
        </w:rPr>
        <w:t>Разъяснение положений объявления о проведении отбора осуществляется по телефону 8 (843) 29</w:t>
      </w:r>
      <w:r>
        <w:rPr>
          <w:sz w:val="28"/>
          <w:szCs w:val="28"/>
        </w:rPr>
        <w:t>4</w:t>
      </w:r>
      <w:r w:rsidRPr="00FE7048">
        <w:rPr>
          <w:sz w:val="28"/>
          <w:szCs w:val="28"/>
        </w:rPr>
        <w:t>-9</w:t>
      </w:r>
      <w:r>
        <w:rPr>
          <w:sz w:val="28"/>
          <w:szCs w:val="28"/>
        </w:rPr>
        <w:t>5-08</w:t>
      </w:r>
      <w:r w:rsidRPr="00FE7048">
        <w:rPr>
          <w:sz w:val="28"/>
          <w:szCs w:val="28"/>
        </w:rPr>
        <w:t xml:space="preserve"> или непосредственно в </w:t>
      </w:r>
      <w:r>
        <w:rPr>
          <w:sz w:val="28"/>
          <w:szCs w:val="28"/>
        </w:rPr>
        <w:t>отделе дошкольного образования Министерства (каб.223</w:t>
      </w:r>
      <w:r w:rsidRPr="00FE7048">
        <w:rPr>
          <w:sz w:val="28"/>
          <w:szCs w:val="28"/>
        </w:rPr>
        <w:t xml:space="preserve">) согласно режиму рабочего времени </w:t>
      </w:r>
      <w:r>
        <w:rPr>
          <w:sz w:val="28"/>
          <w:szCs w:val="28"/>
        </w:rPr>
        <w:t>Министерства</w:t>
      </w:r>
      <w:r w:rsidRPr="00FE7048">
        <w:rPr>
          <w:sz w:val="28"/>
          <w:szCs w:val="28"/>
        </w:rPr>
        <w:t xml:space="preserve"> в период проведения отбора. </w:t>
      </w:r>
      <w:r>
        <w:rPr>
          <w:sz w:val="28"/>
          <w:szCs w:val="28"/>
        </w:rPr>
        <w:tab/>
      </w:r>
    </w:p>
    <w:p w:rsidR="00D328AE" w:rsidRPr="00F9510A" w:rsidRDefault="0059605C" w:rsidP="009D15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10A">
        <w:rPr>
          <w:sz w:val="28"/>
          <w:szCs w:val="28"/>
        </w:rPr>
        <w:t xml:space="preserve">11. </w:t>
      </w:r>
      <w:r w:rsidR="00D328AE" w:rsidRPr="00F9510A">
        <w:rPr>
          <w:sz w:val="28"/>
          <w:szCs w:val="28"/>
        </w:rPr>
        <w:t xml:space="preserve">Министерство в срок не позднее 14 календарных дней, со дня размещения Министерством информации о результатах рассмотрения заявок  направляет </w:t>
      </w:r>
      <w:proofErr w:type="spellStart"/>
      <w:r w:rsidR="00D328AE" w:rsidRPr="00F9510A">
        <w:rPr>
          <w:sz w:val="28"/>
          <w:szCs w:val="28"/>
        </w:rPr>
        <w:t>грантополучателю</w:t>
      </w:r>
      <w:proofErr w:type="spellEnd"/>
      <w:r w:rsidR="00D328AE" w:rsidRPr="00F9510A">
        <w:rPr>
          <w:sz w:val="28"/>
          <w:szCs w:val="28"/>
        </w:rPr>
        <w:t xml:space="preserve"> посредством электронной почты, адрес которой указан в заявлении </w:t>
      </w:r>
      <w:proofErr w:type="spellStart"/>
      <w:r w:rsidR="00D328AE" w:rsidRPr="00F9510A">
        <w:rPr>
          <w:sz w:val="28"/>
          <w:szCs w:val="28"/>
        </w:rPr>
        <w:t>грантополучателя</w:t>
      </w:r>
      <w:proofErr w:type="spellEnd"/>
      <w:r w:rsidR="00D328AE" w:rsidRPr="00F9510A">
        <w:rPr>
          <w:sz w:val="28"/>
          <w:szCs w:val="28"/>
        </w:rPr>
        <w:t xml:space="preserve">, типовую форму соглашения, установленной Министерством финансов Республики Татарстан. </w:t>
      </w:r>
      <w:proofErr w:type="spellStart"/>
      <w:r w:rsidR="00D328AE" w:rsidRPr="00F9510A">
        <w:rPr>
          <w:sz w:val="28"/>
          <w:szCs w:val="28"/>
        </w:rPr>
        <w:t>Грантополучатель</w:t>
      </w:r>
      <w:proofErr w:type="spellEnd"/>
      <w:r w:rsidR="00D328AE" w:rsidRPr="00F9510A">
        <w:rPr>
          <w:sz w:val="28"/>
          <w:szCs w:val="28"/>
        </w:rPr>
        <w:t xml:space="preserve"> </w:t>
      </w:r>
      <w:proofErr w:type="gramStart"/>
      <w:r w:rsidR="00D328AE" w:rsidRPr="00F9510A">
        <w:rPr>
          <w:sz w:val="28"/>
          <w:szCs w:val="28"/>
        </w:rPr>
        <w:t>подписывает договор на бумажном носителе в трех экземплярах и представляет</w:t>
      </w:r>
      <w:proofErr w:type="gramEnd"/>
      <w:r w:rsidR="00D328AE" w:rsidRPr="00F9510A">
        <w:rPr>
          <w:sz w:val="28"/>
          <w:szCs w:val="28"/>
        </w:rPr>
        <w:t xml:space="preserve"> три экземпляра</w:t>
      </w:r>
    </w:p>
    <w:p w:rsidR="00D328AE" w:rsidRPr="00F9510A" w:rsidRDefault="00D328AE" w:rsidP="009D15B2">
      <w:pPr>
        <w:shd w:val="clear" w:color="auto" w:fill="FFFFFF"/>
        <w:jc w:val="both"/>
        <w:rPr>
          <w:sz w:val="28"/>
          <w:szCs w:val="28"/>
        </w:rPr>
      </w:pPr>
      <w:r w:rsidRPr="00F9510A">
        <w:rPr>
          <w:sz w:val="28"/>
          <w:szCs w:val="28"/>
        </w:rPr>
        <w:t>Соглашения непосредственно в Министерство в течение трех</w:t>
      </w:r>
      <w:r w:rsidR="00435359" w:rsidRPr="00F9510A">
        <w:rPr>
          <w:sz w:val="28"/>
          <w:szCs w:val="28"/>
        </w:rPr>
        <w:t xml:space="preserve"> </w:t>
      </w:r>
      <w:r w:rsidRPr="00F9510A">
        <w:rPr>
          <w:sz w:val="28"/>
          <w:szCs w:val="28"/>
        </w:rPr>
        <w:t>дней, исчисляемых в рабочих днях, со дня доставки проекта</w:t>
      </w:r>
      <w:r w:rsidR="00435359" w:rsidRPr="00F9510A">
        <w:rPr>
          <w:sz w:val="28"/>
          <w:szCs w:val="28"/>
        </w:rPr>
        <w:t xml:space="preserve"> соглашения </w:t>
      </w:r>
      <w:r w:rsidRPr="00F9510A">
        <w:rPr>
          <w:sz w:val="28"/>
          <w:szCs w:val="28"/>
        </w:rPr>
        <w:t>на его адрес электронной почты.</w:t>
      </w:r>
    </w:p>
    <w:p w:rsidR="00D328AE" w:rsidRPr="00F9510A" w:rsidRDefault="009D15B2" w:rsidP="009D15B2">
      <w:pPr>
        <w:shd w:val="clear" w:color="auto" w:fill="FFFFFF"/>
        <w:jc w:val="both"/>
        <w:rPr>
          <w:sz w:val="28"/>
          <w:szCs w:val="28"/>
        </w:rPr>
      </w:pPr>
      <w:r w:rsidRPr="00F9510A">
        <w:rPr>
          <w:sz w:val="28"/>
          <w:szCs w:val="28"/>
        </w:rPr>
        <w:tab/>
      </w:r>
      <w:r w:rsidR="00D328AE" w:rsidRPr="00F9510A">
        <w:rPr>
          <w:sz w:val="28"/>
          <w:szCs w:val="28"/>
        </w:rPr>
        <w:t>В трехдневный срок, исчисляемый в рабочих днях, со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>дня получения от</w:t>
      </w:r>
      <w:r w:rsidR="00435359" w:rsidRPr="00F9510A">
        <w:rPr>
          <w:sz w:val="28"/>
          <w:szCs w:val="28"/>
        </w:rPr>
        <w:t xml:space="preserve"> </w:t>
      </w:r>
      <w:proofErr w:type="spellStart"/>
      <w:r w:rsidR="00D328AE" w:rsidRPr="00F9510A">
        <w:rPr>
          <w:sz w:val="28"/>
          <w:szCs w:val="28"/>
        </w:rPr>
        <w:t>грантополучателя</w:t>
      </w:r>
      <w:proofErr w:type="spellEnd"/>
      <w:r w:rsidR="00D328AE" w:rsidRPr="00F9510A">
        <w:rPr>
          <w:sz w:val="28"/>
          <w:szCs w:val="28"/>
        </w:rPr>
        <w:t xml:space="preserve"> подписанного договора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 xml:space="preserve">Министерство </w:t>
      </w:r>
      <w:proofErr w:type="gramStart"/>
      <w:r w:rsidR="00D328AE" w:rsidRPr="00F9510A">
        <w:rPr>
          <w:sz w:val="28"/>
          <w:szCs w:val="28"/>
        </w:rPr>
        <w:t>подписывает договор и направляет</w:t>
      </w:r>
      <w:proofErr w:type="gramEnd"/>
      <w:r w:rsidR="00D328AE" w:rsidRPr="00F9510A">
        <w:rPr>
          <w:sz w:val="28"/>
          <w:szCs w:val="28"/>
        </w:rPr>
        <w:t xml:space="preserve"> один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 xml:space="preserve">экземпляр договора </w:t>
      </w:r>
      <w:proofErr w:type="spellStart"/>
      <w:r w:rsidR="00D328AE" w:rsidRPr="00F9510A">
        <w:rPr>
          <w:sz w:val="28"/>
          <w:szCs w:val="28"/>
        </w:rPr>
        <w:t>грантополучате</w:t>
      </w:r>
      <w:r w:rsidR="00435359" w:rsidRPr="00F9510A">
        <w:rPr>
          <w:sz w:val="28"/>
          <w:szCs w:val="28"/>
        </w:rPr>
        <w:t>лю</w:t>
      </w:r>
      <w:proofErr w:type="spellEnd"/>
      <w:r w:rsidR="00435359" w:rsidRPr="00F9510A">
        <w:rPr>
          <w:sz w:val="28"/>
          <w:szCs w:val="28"/>
        </w:rPr>
        <w:t xml:space="preserve">. </w:t>
      </w:r>
    </w:p>
    <w:p w:rsidR="0059605C" w:rsidRPr="00FE7048" w:rsidRDefault="0059605C" w:rsidP="00683168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F9510A">
        <w:rPr>
          <w:sz w:val="28"/>
          <w:szCs w:val="28"/>
        </w:rPr>
        <w:t xml:space="preserve">Отказ </w:t>
      </w:r>
      <w:proofErr w:type="spellStart"/>
      <w:r w:rsidRPr="00F9510A">
        <w:rPr>
          <w:sz w:val="28"/>
          <w:szCs w:val="28"/>
        </w:rPr>
        <w:t>грантополучателя</w:t>
      </w:r>
      <w:proofErr w:type="spellEnd"/>
      <w:r w:rsidRPr="00F9510A">
        <w:rPr>
          <w:sz w:val="28"/>
          <w:szCs w:val="28"/>
        </w:rPr>
        <w:t xml:space="preserve"> от подписания соглашения о предоставлении гранта является основанием для отказа в предоставлении гранта и признанием </w:t>
      </w:r>
      <w:proofErr w:type="spellStart"/>
      <w:r w:rsidRPr="00F9510A">
        <w:rPr>
          <w:sz w:val="28"/>
          <w:szCs w:val="28"/>
        </w:rPr>
        <w:t>грантополучателя</w:t>
      </w:r>
      <w:proofErr w:type="spellEnd"/>
      <w:r w:rsidRPr="00F9510A">
        <w:rPr>
          <w:sz w:val="28"/>
          <w:szCs w:val="28"/>
        </w:rPr>
        <w:t xml:space="preserve"> уклонившейся от заключения соглашения.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  <w:r w:rsidRPr="00DB3695">
        <w:rPr>
          <w:sz w:val="28"/>
          <w:szCs w:val="28"/>
        </w:rPr>
        <w:t xml:space="preserve"> срок не позднее 14-го календарного дня, следующего за днем принятия решения о победителе отбора, размещает на едином портале бюджетной системы Российской Федерации в информаци</w:t>
      </w:r>
      <w:r>
        <w:rPr>
          <w:sz w:val="28"/>
          <w:szCs w:val="28"/>
        </w:rPr>
        <w:t>онно-телекоммуникационной сети «</w:t>
      </w:r>
      <w:r w:rsidRPr="00DB369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B3695">
        <w:rPr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DB369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B3695">
        <w:rPr>
          <w:sz w:val="28"/>
          <w:szCs w:val="28"/>
        </w:rPr>
        <w:t xml:space="preserve"> информацию о результатах рассмотрения заявок, включающую следующие сведения: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дату, время и место рассмотрения заявок;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дату, время и место оценки заявок;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информацию о соискателях гранта, заявки которых были рассмотрены;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информацию о соискателях гранта,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59605C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 xml:space="preserve">наименование </w:t>
      </w:r>
      <w:proofErr w:type="spellStart"/>
      <w:r w:rsidRPr="00DB3695">
        <w:rPr>
          <w:sz w:val="28"/>
          <w:szCs w:val="28"/>
        </w:rPr>
        <w:t>грантополучателя</w:t>
      </w:r>
      <w:proofErr w:type="spellEnd"/>
      <w:r w:rsidRPr="00DB3695">
        <w:rPr>
          <w:sz w:val="28"/>
          <w:szCs w:val="28"/>
        </w:rPr>
        <w:t>, с которым заключается соглашение, и размер предоставляемого ему гранта.</w:t>
      </w:r>
      <w:r>
        <w:rPr>
          <w:sz w:val="28"/>
          <w:szCs w:val="28"/>
        </w:rPr>
        <w:t>.</w:t>
      </w:r>
    </w:p>
    <w:p w:rsidR="00D328AE" w:rsidRDefault="0059605C" w:rsidP="0043535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4F51">
        <w:t xml:space="preserve"> </w:t>
      </w:r>
      <w:proofErr w:type="spellStart"/>
      <w:r>
        <w:rPr>
          <w:sz w:val="28"/>
          <w:szCs w:val="28"/>
        </w:rPr>
        <w:t>Грантополучатель</w:t>
      </w:r>
      <w:proofErr w:type="spellEnd"/>
      <w:r w:rsidRPr="001C4F51">
        <w:rPr>
          <w:sz w:val="28"/>
          <w:szCs w:val="28"/>
        </w:rPr>
        <w:t xml:space="preserve"> признается уклонившимся от заключения соглашения при непринятии мер в течение 5 рабочих дней </w:t>
      </w:r>
      <w:proofErr w:type="gramStart"/>
      <w:r w:rsidRPr="001C4F51">
        <w:rPr>
          <w:sz w:val="28"/>
          <w:szCs w:val="28"/>
        </w:rPr>
        <w:t>с даты получения</w:t>
      </w:r>
      <w:proofErr w:type="gramEnd"/>
      <w:r w:rsidRPr="001C4F51">
        <w:rPr>
          <w:sz w:val="28"/>
          <w:szCs w:val="28"/>
        </w:rPr>
        <w:t xml:space="preserve"> проекта Соглашения.</w:t>
      </w:r>
    </w:p>
    <w:sectPr w:rsidR="00D328AE" w:rsidSect="0069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691"/>
    <w:multiLevelType w:val="hybridMultilevel"/>
    <w:tmpl w:val="31DC3A5A"/>
    <w:lvl w:ilvl="0" w:tplc="EBDCF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95069A"/>
    <w:multiLevelType w:val="hybridMultilevel"/>
    <w:tmpl w:val="6C3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7"/>
    <w:rsid w:val="00014D57"/>
    <w:rsid w:val="00047016"/>
    <w:rsid w:val="00065949"/>
    <w:rsid w:val="000A5CB8"/>
    <w:rsid w:val="000B654F"/>
    <w:rsid w:val="001071CF"/>
    <w:rsid w:val="00116370"/>
    <w:rsid w:val="001174AE"/>
    <w:rsid w:val="0012490A"/>
    <w:rsid w:val="00131BAE"/>
    <w:rsid w:val="00132F68"/>
    <w:rsid w:val="00155055"/>
    <w:rsid w:val="00175A3C"/>
    <w:rsid w:val="001A0EAE"/>
    <w:rsid w:val="001A3CFA"/>
    <w:rsid w:val="001B49C3"/>
    <w:rsid w:val="001C4F51"/>
    <w:rsid w:val="001F37C9"/>
    <w:rsid w:val="00201D5D"/>
    <w:rsid w:val="00247745"/>
    <w:rsid w:val="002567B1"/>
    <w:rsid w:val="00296E1A"/>
    <w:rsid w:val="002A05C0"/>
    <w:rsid w:val="002A0C10"/>
    <w:rsid w:val="002E7BEE"/>
    <w:rsid w:val="00324E79"/>
    <w:rsid w:val="00360964"/>
    <w:rsid w:val="0039190F"/>
    <w:rsid w:val="003A10D1"/>
    <w:rsid w:val="003A655B"/>
    <w:rsid w:val="003A6C60"/>
    <w:rsid w:val="003B1490"/>
    <w:rsid w:val="003B4634"/>
    <w:rsid w:val="003E25E8"/>
    <w:rsid w:val="0041584D"/>
    <w:rsid w:val="004271DD"/>
    <w:rsid w:val="00435359"/>
    <w:rsid w:val="00435EB5"/>
    <w:rsid w:val="0043792F"/>
    <w:rsid w:val="00457C80"/>
    <w:rsid w:val="00471683"/>
    <w:rsid w:val="00496853"/>
    <w:rsid w:val="004C0059"/>
    <w:rsid w:val="004E3129"/>
    <w:rsid w:val="00533987"/>
    <w:rsid w:val="00561C2E"/>
    <w:rsid w:val="005755B6"/>
    <w:rsid w:val="005831A6"/>
    <w:rsid w:val="005931F7"/>
    <w:rsid w:val="0059605C"/>
    <w:rsid w:val="005A78D9"/>
    <w:rsid w:val="005B1A81"/>
    <w:rsid w:val="005C58DB"/>
    <w:rsid w:val="005F476D"/>
    <w:rsid w:val="0062189C"/>
    <w:rsid w:val="00621A82"/>
    <w:rsid w:val="00622030"/>
    <w:rsid w:val="00660C28"/>
    <w:rsid w:val="00665E1E"/>
    <w:rsid w:val="00673A12"/>
    <w:rsid w:val="006820B6"/>
    <w:rsid w:val="00683168"/>
    <w:rsid w:val="0069032D"/>
    <w:rsid w:val="0069094D"/>
    <w:rsid w:val="00707503"/>
    <w:rsid w:val="00760138"/>
    <w:rsid w:val="00772520"/>
    <w:rsid w:val="00783C18"/>
    <w:rsid w:val="00786AAF"/>
    <w:rsid w:val="00796B40"/>
    <w:rsid w:val="007C4A69"/>
    <w:rsid w:val="007F2301"/>
    <w:rsid w:val="00814DBB"/>
    <w:rsid w:val="00814FA9"/>
    <w:rsid w:val="00821BAE"/>
    <w:rsid w:val="00822211"/>
    <w:rsid w:val="008371A2"/>
    <w:rsid w:val="00851D44"/>
    <w:rsid w:val="008571F4"/>
    <w:rsid w:val="00897A45"/>
    <w:rsid w:val="008A4949"/>
    <w:rsid w:val="008B6A2F"/>
    <w:rsid w:val="008D2C6C"/>
    <w:rsid w:val="008E08BD"/>
    <w:rsid w:val="008F377F"/>
    <w:rsid w:val="00904B23"/>
    <w:rsid w:val="0090547A"/>
    <w:rsid w:val="009120CB"/>
    <w:rsid w:val="00924DF2"/>
    <w:rsid w:val="00924ECA"/>
    <w:rsid w:val="009374D2"/>
    <w:rsid w:val="009545C5"/>
    <w:rsid w:val="0096647E"/>
    <w:rsid w:val="009B491E"/>
    <w:rsid w:val="009D15B2"/>
    <w:rsid w:val="009E016E"/>
    <w:rsid w:val="009F53FF"/>
    <w:rsid w:val="00AA01D4"/>
    <w:rsid w:val="00AA62B9"/>
    <w:rsid w:val="00AB57AF"/>
    <w:rsid w:val="00AC75D2"/>
    <w:rsid w:val="00AD1CD7"/>
    <w:rsid w:val="00B15D67"/>
    <w:rsid w:val="00B361C4"/>
    <w:rsid w:val="00B42AEB"/>
    <w:rsid w:val="00B831C1"/>
    <w:rsid w:val="00B952DB"/>
    <w:rsid w:val="00BC4969"/>
    <w:rsid w:val="00C04F1C"/>
    <w:rsid w:val="00C356C4"/>
    <w:rsid w:val="00C47554"/>
    <w:rsid w:val="00C603E2"/>
    <w:rsid w:val="00C87603"/>
    <w:rsid w:val="00C90A04"/>
    <w:rsid w:val="00CA2D76"/>
    <w:rsid w:val="00CF191D"/>
    <w:rsid w:val="00D328AE"/>
    <w:rsid w:val="00D93767"/>
    <w:rsid w:val="00D95206"/>
    <w:rsid w:val="00D97C8A"/>
    <w:rsid w:val="00DA2518"/>
    <w:rsid w:val="00DB3695"/>
    <w:rsid w:val="00DB4BDF"/>
    <w:rsid w:val="00DD6959"/>
    <w:rsid w:val="00DF2B45"/>
    <w:rsid w:val="00E32019"/>
    <w:rsid w:val="00E371BA"/>
    <w:rsid w:val="00E62D26"/>
    <w:rsid w:val="00E62F58"/>
    <w:rsid w:val="00E7426D"/>
    <w:rsid w:val="00ED67D3"/>
    <w:rsid w:val="00EE4EDB"/>
    <w:rsid w:val="00F0378D"/>
    <w:rsid w:val="00F06536"/>
    <w:rsid w:val="00F11D64"/>
    <w:rsid w:val="00F13873"/>
    <w:rsid w:val="00F52D52"/>
    <w:rsid w:val="00F55591"/>
    <w:rsid w:val="00F735B2"/>
    <w:rsid w:val="00F90987"/>
    <w:rsid w:val="00F9453F"/>
    <w:rsid w:val="00F94F86"/>
    <w:rsid w:val="00F9510A"/>
    <w:rsid w:val="00FB1889"/>
    <w:rsid w:val="00FD2AEF"/>
    <w:rsid w:val="00FE704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do_mon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tatarstan.ru/luchshiy-bilingvalniy-detskiy-s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do_monr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do_mon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(информационный лист)</vt:lpstr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(информационный лист)</dc:title>
  <dc:creator>Гульфия Ахвердиева</dc:creator>
  <cp:lastModifiedBy>User</cp:lastModifiedBy>
  <cp:revision>5</cp:revision>
  <cp:lastPrinted>2023-03-06T12:04:00Z</cp:lastPrinted>
  <dcterms:created xsi:type="dcterms:W3CDTF">2023-03-06T11:24:00Z</dcterms:created>
  <dcterms:modified xsi:type="dcterms:W3CDTF">2023-03-09T06:34:00Z</dcterms:modified>
</cp:coreProperties>
</file>