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66" w:rsidRDefault="005B4F66" w:rsidP="0089770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 w:rsidR="001A5BD5" w:rsidRDefault="001A5BD5" w:rsidP="00897701">
      <w:pPr>
        <w:jc w:val="right"/>
        <w:outlineLvl w:val="0"/>
        <w:rPr>
          <w:sz w:val="28"/>
          <w:szCs w:val="28"/>
        </w:rPr>
      </w:pPr>
    </w:p>
    <w:p w:rsidR="00247523" w:rsidRDefault="00247523" w:rsidP="00897701">
      <w:pPr>
        <w:jc w:val="right"/>
        <w:outlineLvl w:val="0"/>
        <w:rPr>
          <w:sz w:val="28"/>
          <w:szCs w:val="28"/>
        </w:rPr>
      </w:pPr>
    </w:p>
    <w:p w:rsidR="00897701" w:rsidRPr="00754F43" w:rsidRDefault="00897701" w:rsidP="00897701">
      <w:pPr>
        <w:jc w:val="right"/>
        <w:outlineLvl w:val="0"/>
        <w:rPr>
          <w:sz w:val="28"/>
          <w:szCs w:val="28"/>
        </w:rPr>
      </w:pPr>
    </w:p>
    <w:p w:rsidR="005B4F66" w:rsidRDefault="005B4F66" w:rsidP="00897701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408"/>
        <w:gridCol w:w="1278"/>
        <w:gridCol w:w="2971"/>
        <w:gridCol w:w="3491"/>
        <w:gridCol w:w="2931"/>
        <w:gridCol w:w="1674"/>
      </w:tblGrid>
      <w:tr w:rsidR="005B4F66" w:rsidRPr="00C24403" w:rsidTr="00BA310C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 w:rsidR="00897701" w:rsidRPr="00EE2A59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r w:rsidRPr="00C24403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701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="00897701">
              <w:rPr>
                <w:rStyle w:val="FontStyle15"/>
              </w:rPr>
              <w:t xml:space="preserve"> субъекта Российской Федерации</w:t>
            </w:r>
          </w:p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5B4F66" w:rsidRPr="00B245BB" w:rsidTr="00BA310C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A310C" w:rsidRDefault="005B4F66" w:rsidP="00897701">
            <w:pPr>
              <w:pStyle w:val="Style2"/>
              <w:widowControl/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A310C" w:rsidRDefault="00BA310C" w:rsidP="00897701">
            <w:pPr>
              <w:pStyle w:val="Style2"/>
              <w:widowControl/>
              <w:jc w:val="both"/>
            </w:pPr>
            <w:r w:rsidRPr="00BA310C">
              <w:t>Темников Вячеслав Викторович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A310C" w:rsidRDefault="00BA310C" w:rsidP="00897701">
            <w:pPr>
              <w:pStyle w:val="Style2"/>
              <w:widowControl/>
            </w:pPr>
            <w:r w:rsidRPr="00BA310C">
              <w:t>06.04.2023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A310C" w:rsidRDefault="00BA310C" w:rsidP="00BA310C">
            <w:pPr>
              <w:pStyle w:val="Style2"/>
              <w:widowControl/>
              <w:jc w:val="both"/>
            </w:pPr>
            <w:r w:rsidRPr="00BA310C">
              <w:t>проект постановления Кабинета Министров Республики Татарстан "О внесении изменений в постановление Кабинета Министров Республики Татарстан от 16.05.2003 № 266 «О первоочередных мерах по улучшению положения детей-сирот и детей, оставшихся без попечения родителей»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A310C" w:rsidRDefault="00BA310C" w:rsidP="00897701">
            <w:pPr>
              <w:pStyle w:val="Style2"/>
              <w:widowControl/>
            </w:pPr>
            <w:r>
              <w:t>Отсутствие или неполнота административных процедур, предусмотренных в абзаце 4 пункта 2 проекта: предоставление права по определению размера выплаты денежных средств на личные нужды детей-сирот должно быть установлено в уставах организаций для детей-сирот. Только после внесения соответствующих изменений в уставы организациями для детей-сирот может быть реализовано данное право (ч.1 статьи 52 ГК РФ)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10C" w:rsidRDefault="00BA310C" w:rsidP="00BA310C">
            <w:pPr>
              <w:pStyle w:val="Style2"/>
            </w:pPr>
            <w:r>
              <w:t>Изложенные замечания не учтены, так как не является коррупциогенным фактором.</w:t>
            </w:r>
          </w:p>
          <w:p w:rsidR="00BA310C" w:rsidRDefault="00BA310C" w:rsidP="00BA310C">
            <w:pPr>
              <w:pStyle w:val="Style2"/>
            </w:pPr>
            <w:r>
              <w:t>Даны пояснения эксперту:</w:t>
            </w:r>
          </w:p>
          <w:p w:rsidR="00BA310C" w:rsidRPr="00BA310C" w:rsidRDefault="00BA310C" w:rsidP="00BA310C">
            <w:pPr>
              <w:pStyle w:val="Style2"/>
            </w:pPr>
            <w:r w:rsidRPr="00BA310C">
              <w:t xml:space="preserve">В соответствии с пунктом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 коррупциогенным фактором, устанавливающим для правоприменителя необоснованно широкие пределы усмотрения или возможность необоснованного применения исключений из общих правил, является, в том числе отсутствие или неполнота административных процедур, которые выражаются в </w:t>
            </w:r>
            <w:r w:rsidRPr="00BA310C">
              <w:rPr>
                <w:b/>
              </w:rPr>
              <w:t>отсутствии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</w:t>
            </w:r>
            <w:r w:rsidRPr="00BA310C">
              <w:t xml:space="preserve">. </w:t>
            </w:r>
          </w:p>
          <w:p w:rsidR="00BA310C" w:rsidRPr="00BA310C" w:rsidRDefault="00BA310C" w:rsidP="00BA310C">
            <w:pPr>
              <w:pStyle w:val="Style2"/>
            </w:pPr>
            <w:r w:rsidRPr="00BA310C">
              <w:t>Вместе с тем, абзацем четвертым пункта 2 проекта постановления установлено, что организации для детей-сирот и детей, оставшихся без попечения родителей, специализированные учреждения для несовершеннолетних, нуждающихся в социальной реабилитации, по согласованию с попечительскими советами указанных организаций (учреждений) определяют размер выплаты денежных средств детям-сиротам и детям, оставшимся без попечения родителей, на их личные расходы в пределах средств указанных организаций (учреждений), предусмотренных на соответствующие цели.</w:t>
            </w:r>
          </w:p>
          <w:p w:rsidR="00BA310C" w:rsidRPr="00BA310C" w:rsidRDefault="00BA310C" w:rsidP="00BA310C">
            <w:pPr>
              <w:pStyle w:val="Style2"/>
            </w:pPr>
            <w:r w:rsidRPr="00BA310C">
              <w:t>Таким образом, размер выплаты определяется в пределах бюджетных средств из бюджета Республики Татарстан бюджету организаций для детей-сирот, предусмотренных на соответствующие цели.</w:t>
            </w:r>
          </w:p>
          <w:p w:rsidR="00BA310C" w:rsidRPr="00BA310C" w:rsidRDefault="00BA310C" w:rsidP="00BA310C">
            <w:pPr>
              <w:pStyle w:val="Style2"/>
            </w:pPr>
            <w:r w:rsidRPr="00BA310C">
              <w:t>Статьей 52 Гражданского кодекса Российской Федерации не установлено требований к указанию в уставе положений, предусмотренных иными нормативными правовыми актами. Следует отметить, что положения законодательства, в том числе постановлений Кабинета Министров Республики Татарстан, имеют прямое действие и не требуют дополнительного установления в локальных актах меньшей юридической силы.</w:t>
            </w:r>
          </w:p>
          <w:p w:rsidR="00BA310C" w:rsidRPr="00BA310C" w:rsidRDefault="00BA310C" w:rsidP="00BA310C">
            <w:pPr>
              <w:pStyle w:val="Style2"/>
            </w:pPr>
            <w:r w:rsidRPr="00BA310C">
              <w:t>Дополнительно сообщаем, что проект постановления прошел правовую и антикоррупционную экспертизы в Министерстве юстиции Республики Татарстан, Прокуратуре Республики Татарстан, Правовом управлении Аппарата Кабинета Министров Республики Татарстан.</w:t>
            </w:r>
          </w:p>
          <w:p w:rsidR="00BA310C" w:rsidRPr="00BA310C" w:rsidRDefault="00BA310C" w:rsidP="00BA310C">
            <w:pPr>
              <w:pStyle w:val="Style2"/>
            </w:pPr>
            <w:r w:rsidRPr="00BA310C">
              <w:t>Учитывая изложенное, коррупциогенные факторы в проекте постановления отсутствуют.</w:t>
            </w:r>
          </w:p>
          <w:p w:rsidR="005B4F66" w:rsidRPr="00BA310C" w:rsidRDefault="005B4F66" w:rsidP="00897701">
            <w:pPr>
              <w:pStyle w:val="Style2"/>
              <w:widowControl/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A310C" w:rsidRDefault="00BA310C" w:rsidP="00897701">
            <w:pPr>
              <w:pStyle w:val="Style2"/>
              <w:widowControl/>
            </w:pPr>
            <w:r>
              <w:t>Письмо от 25.04.2023 № Т-2399/23-1</w:t>
            </w:r>
          </w:p>
        </w:tc>
      </w:tr>
    </w:tbl>
    <w:p w:rsidR="005B4F66" w:rsidRDefault="005B4F66" w:rsidP="00897701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247523" w:rsidRDefault="00247523" w:rsidP="00897701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247523" w:rsidRDefault="00247523" w:rsidP="00897701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247523" w:rsidRPr="00742F23" w:rsidRDefault="00247523" w:rsidP="00247523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5B4F66" w:rsidRPr="00094E90" w:rsidRDefault="005B4F66" w:rsidP="00247523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5B4F66" w:rsidRPr="00094E90" w:rsidRDefault="005B4F66" w:rsidP="00247523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5B4F66" w:rsidRPr="00094E90" w:rsidRDefault="005B4F66" w:rsidP="00247523">
      <w:r w:rsidRPr="00094E90">
        <w:rPr>
          <w:rStyle w:val="FontStyle14"/>
          <w:vertAlign w:val="superscript"/>
        </w:rPr>
        <w:t>3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694E92" w:rsidRDefault="00694E92" w:rsidP="00247523"/>
    <w:sectPr w:rsidR="00694E92" w:rsidSect="00897701">
      <w:headerReference w:type="even" r:id="rId6"/>
      <w:headerReference w:type="default" r:id="rId7"/>
      <w:pgSz w:w="16840" w:h="11907" w:orient="landscape" w:code="9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6D" w:rsidRDefault="0065416D">
      <w:r>
        <w:separator/>
      </w:r>
    </w:p>
  </w:endnote>
  <w:endnote w:type="continuationSeparator" w:id="0">
    <w:p w:rsidR="0065416D" w:rsidRDefault="0065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6D" w:rsidRDefault="0065416D">
      <w:r>
        <w:separator/>
      </w:r>
    </w:p>
  </w:footnote>
  <w:footnote w:type="continuationSeparator" w:id="0">
    <w:p w:rsidR="0065416D" w:rsidRDefault="0065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557C">
      <w:rPr>
        <w:rStyle w:val="a5"/>
        <w:noProof/>
      </w:rPr>
      <w:t>4</w: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66"/>
    <w:rsid w:val="001A5BD5"/>
    <w:rsid w:val="00247523"/>
    <w:rsid w:val="005B4F66"/>
    <w:rsid w:val="0065416D"/>
    <w:rsid w:val="00694E92"/>
    <w:rsid w:val="00897701"/>
    <w:rsid w:val="00BA310C"/>
    <w:rsid w:val="00C4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F123F0"/>
  <w15:docId w15:val="{4D224268-ED85-4BB4-9347-150B2676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B4F66"/>
  </w:style>
  <w:style w:type="paragraph" w:customStyle="1" w:styleId="Style3">
    <w:name w:val="Style3"/>
    <w:basedOn w:val="a"/>
    <w:uiPriority w:val="99"/>
    <w:rsid w:val="005B4F66"/>
    <w:pPr>
      <w:spacing w:line="256" w:lineRule="exact"/>
    </w:pPr>
  </w:style>
  <w:style w:type="paragraph" w:customStyle="1" w:styleId="Style4">
    <w:name w:val="Style4"/>
    <w:basedOn w:val="a"/>
    <w:uiPriority w:val="99"/>
    <w:rsid w:val="005B4F66"/>
    <w:pPr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5B4F6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5B4F66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5B4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B4F66"/>
    <w:rPr>
      <w:rFonts w:cs="Times New Roman"/>
    </w:r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Windows User</cp:lastModifiedBy>
  <cp:revision>4</cp:revision>
  <dcterms:created xsi:type="dcterms:W3CDTF">2022-01-14T12:04:00Z</dcterms:created>
  <dcterms:modified xsi:type="dcterms:W3CDTF">2023-07-04T11:50:00Z</dcterms:modified>
</cp:coreProperties>
</file>