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left="0" w:firstLine="12780"/>
        <w:jc w:val="both"/>
        <w:outlineLvl w:val="0"/>
        <w:rPr>
          <w:sz w:val="28"/>
          <w:szCs w:val="28"/>
        </w:rPr>
      </w:pPr>
      <w:r>
        <w:rPr/>
      </w:r>
    </w:p>
    <w:p>
      <w:pPr>
        <w:pStyle w:val="Normal"/>
        <w:widowControl w:val="false"/>
        <w:numPr>
          <w:ilvl w:val="0"/>
          <w:numId w:val="0"/>
        </w:numPr>
        <w:ind w:left="0" w:hanging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ФОРМА № 2</w:t>
      </w:r>
    </w:p>
    <w:p>
      <w:pPr>
        <w:pStyle w:val="Normal"/>
        <w:widowControl w:val="false"/>
        <w:numPr>
          <w:ilvl w:val="0"/>
          <w:numId w:val="0"/>
        </w:numPr>
        <w:ind w:left="0" w:hanging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5135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noVBand="1" w:val="04a0" w:noHBand="0" w:lastColumn="0" w:firstColumn="1" w:lastRow="0" w:firstRow="1"/>
      </w:tblPr>
      <w:tblGrid>
        <w:gridCol w:w="390"/>
        <w:gridCol w:w="2325"/>
        <w:gridCol w:w="1244"/>
        <w:gridCol w:w="4816"/>
        <w:gridCol w:w="2160"/>
        <w:gridCol w:w="2536"/>
        <w:gridCol w:w="1663"/>
      </w:tblGrid>
      <w:tr>
        <w:trPr/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Фамилия, имя, отчество или организационно-правовая форма и полное наименование независимого эксперта, подготовившего заключение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подготовки заключений</w:t>
            </w:r>
            <w:r>
              <w:rPr>
                <w:sz w:val="20"/>
                <w:szCs w:val="20"/>
                <w:vertAlign w:val="superscript"/>
                <w:lang w:eastAsia="en-US"/>
              </w:rPr>
              <w:t>1</w:t>
            </w:r>
          </w:p>
        </w:tc>
        <w:tc>
          <w:tcPr>
            <w:tcW w:w="4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 НПА или проекта НПА субъекта Российской Федерации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Коррупциогенные факторы, которые были выявлены в ходе независимой антикоррупционной экспертизы</w:t>
            </w:r>
            <w:r>
              <w:rPr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Результаты рассмотрения заключения независимой антикоррупционной экспертизы</w:t>
            </w:r>
            <w:r>
              <w:rPr>
                <w:sz w:val="20"/>
                <w:szCs w:val="20"/>
                <w:vertAlign w:val="superscript"/>
                <w:lang w:eastAsia="en-US"/>
              </w:rPr>
              <w:t>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Исходящий номер и дата ответа, направленного независимому эксперту</w:t>
            </w:r>
          </w:p>
        </w:tc>
      </w:tr>
      <w:tr>
        <w:trPr/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А.М.Хурматуллина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02.05.2024</w:t>
            </w:r>
          </w:p>
        </w:tc>
        <w:tc>
          <w:tcPr>
            <w:tcW w:w="4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hanging="0"/>
              <w:jc w:val="both"/>
              <w:rPr/>
            </w:pPr>
            <w:r>
              <w:rPr>
                <w:rStyle w:val="Style16"/>
                <w:rFonts w:cs="Times New Roman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>Проект постановления Кабинета Министров Республики Татарстан «Об утверждении Порядка предоставления в 2024 году гранта в форме субсидии образовательной организации высшего образования в целях реализации научно-исследовательского проекта, направленного на увеличение продолжительности и качества жизни населения Республики Татарстан, диагностику, лечение и профилактику возраст-ассоциированных заболеваний»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30" w:after="30"/>
              <w:jc w:val="both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Не учтены, так как являются необоснованными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Х-3092/24-1 от 06.05.2024г.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3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А.М.Хурматуллина</w:t>
            </w:r>
          </w:p>
        </w:tc>
        <w:tc>
          <w:tcPr>
            <w:tcW w:w="1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10.06.2024</w:t>
            </w:r>
          </w:p>
        </w:tc>
        <w:tc>
          <w:tcPr>
            <w:tcW w:w="48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ind w:left="0" w:right="-1" w:hanging="0"/>
              <w:contextualSpacing/>
              <w:jc w:val="both"/>
              <w:textAlignment w:val="auto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Проект постановления Кабинета Министров Республики Татарстан «Об утверждении Порядка предоставления субсидии из бюджета Республики Татарстан юридическому лицу, на финансовое обеспечение затрат, связанных с участием делегации Республики Татарстан в международном форуме «Технопром-2024»</w:t>
            </w: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111111"/>
                <w:spacing w:val="0"/>
                <w:kern w:val="0"/>
                <w:sz w:val="24"/>
                <w:szCs w:val="24"/>
                <w:lang w:val="ru-RU" w:bidi="ar-SA"/>
              </w:rPr>
              <w:t>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государственных органов, органов местного самоуправления или организаций (их должностных лиц)</w:t>
            </w:r>
          </w:p>
        </w:tc>
        <w:tc>
          <w:tcPr>
            <w:tcW w:w="2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Не учтены, так как являются необоснованными</w:t>
            </w:r>
          </w:p>
        </w:tc>
        <w:tc>
          <w:tcPr>
            <w:tcW w:w="16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Х-3967/24-1 от 01.07.2024г.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3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А.М.Хурматуллина</w:t>
            </w:r>
          </w:p>
        </w:tc>
        <w:tc>
          <w:tcPr>
            <w:tcW w:w="1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13.06.2024</w:t>
            </w:r>
          </w:p>
        </w:tc>
        <w:tc>
          <w:tcPr>
            <w:tcW w:w="48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приказа Министерства образования и науки Республики Татарстан «Об утверждении Административного регламента предоставления государственной услуги по записи на обучение по дополнительной общеобразовательной программе»</w:t>
            </w: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Отсутствие или неполнота административных процедур -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порядка.</w:t>
            </w:r>
          </w:p>
        </w:tc>
        <w:tc>
          <w:tcPr>
            <w:tcW w:w="2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Учтены</w:t>
            </w:r>
          </w:p>
        </w:tc>
        <w:tc>
          <w:tcPr>
            <w:tcW w:w="16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Х-4032/24-1 от 01.07.2024г.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18"/>
          <w:szCs w:val="18"/>
        </w:rPr>
      </w:pPr>
      <w:r>
        <w:rPr>
          <w:sz w:val="18"/>
          <w:szCs w:val="18"/>
        </w:rPr>
      </w:r>
    </w:p>
    <w:sectPr>
      <w:headerReference w:type="even" r:id="rId2"/>
      <w:headerReference w:type="default" r:id="rId3"/>
      <w:type w:val="nextPage"/>
      <w:pgSz w:orient="landscape" w:w="16838" w:h="11906"/>
      <w:pgMar w:left="1134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3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73990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377.8pt;margin-top:0.05pt;width:1.1pt;height:13.6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3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2167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qFormat/>
    <w:rsid w:val="00f2167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qFormat/>
    <w:rsid w:val="00f2167d"/>
    <w:rPr/>
  </w:style>
  <w:style w:type="character" w:styleId="Style15">
    <w:name w:val="Цветовое выделение"/>
    <w:qFormat/>
    <w:rPr>
      <w:b/>
      <w:bCs/>
      <w:color w:val="26282F"/>
    </w:rPr>
  </w:style>
  <w:style w:type="character" w:styleId="Style16">
    <w:name w:val="Гипертекстовая ссылка"/>
    <w:basedOn w:val="Style15"/>
    <w:qFormat/>
    <w:rPr>
      <w:b w:val="false"/>
      <w:bCs w:val="false"/>
      <w:color w:val="106BB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4"/>
    <w:rsid w:val="00f2167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0c37ff"/>
    <w:pPr>
      <w:spacing w:before="0" w:after="0"/>
      <w:ind w:left="720" w:hanging="0"/>
      <w:contextualSpacing/>
    </w:pPr>
    <w:rPr/>
  </w:style>
  <w:style w:type="paragraph" w:styleId="Style2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ce4f5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Application>LibreOffice/7.5.6.2$Linux_X86_64 LibreOffice_project/50$Build-2</Application>
  <AppVersion>15.0000</AppVersion>
  <Pages>2</Pages>
  <Words>257</Words>
  <Characters>2094</Characters>
  <CharactersWithSpaces>2319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2021-12-27T11:41:00Z</dcterms:created>
  <dc:creator>Kazanceva</dc:creator>
  <dc:description/>
  <dc:language>ru-RU</dc:language>
  <cp:lastModifiedBy/>
  <dcterms:modified xsi:type="dcterms:W3CDTF">2024-07-03T15:23:05Z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