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 №  1</w:t>
      </w:r>
    </w:p>
    <w:tbl>
      <w:tblPr>
        <w:tblStyle w:val="a6"/>
        <w:tblW w:w="153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732"/>
        <w:gridCol w:w="3620"/>
      </w:tblGrid>
      <w:tr>
        <w:trPr/>
        <w:tc>
          <w:tcPr>
            <w:tcW w:w="15352" w:type="dxa"/>
            <w:gridSpan w:val="2"/>
            <w:tcBorders/>
          </w:tcPr>
          <w:p>
            <w:pPr>
              <w:pStyle w:val="Normal"/>
              <w:widowControl/>
              <w:spacing w:before="240" w:after="240"/>
              <w:jc w:val="center"/>
              <w:rPr>
                <w:sz w:val="28"/>
              </w:rPr>
            </w:pPr>
            <w:r>
              <w:rPr>
                <w:kern w:val="0"/>
                <w:sz w:val="28"/>
                <w:lang w:val="en-US" w:bidi="ar-SA"/>
              </w:rPr>
              <w:t>I</w:t>
            </w:r>
            <w:r>
              <w:rPr>
                <w:kern w:val="0"/>
                <w:sz w:val="28"/>
                <w:lang w:val="ru-RU" w:bidi="ar-SA"/>
              </w:rPr>
              <w:t>. Сведения о проведении</w:t>
            </w:r>
            <w:r>
              <w:rPr>
                <w:b/>
                <w:kern w:val="0"/>
                <w:sz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lang w:val="ru-RU" w:bidi="ar-SA"/>
              </w:rPr>
              <w:t xml:space="preserve">антикоррупционной экспертизы </w:t>
            </w:r>
            <w:r>
              <w:rPr>
                <w:b/>
                <w:kern w:val="0"/>
                <w:sz w:val="28"/>
                <w:lang w:val="ru-RU" w:bidi="ar-SA"/>
              </w:rPr>
              <w:t>правовой службой органа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1.1. Количество проектов нормативных правовых актов, разработанных  в отчетном квартале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pacing w:before="30" w:after="30"/>
              <w:jc w:val="left"/>
              <w:rPr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Министерством образования и науки Республики Татарстан (далее — Министерство)  в отчетном квартале разработано </w:t>
            </w:r>
            <w:r>
              <w:rPr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bidi="ar-SA"/>
              </w:rPr>
              <w:t>65</w:t>
            </w:r>
            <w:r>
              <w:rPr>
                <w:color w:themeColor="text1" w:val="000000"/>
                <w:kern w:val="0"/>
                <w:lang w:val="ru-RU" w:bidi="ar-SA"/>
              </w:rPr>
              <w:t xml:space="preserve"> проектов нормативных правовых актов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1.2. Количество проектов нормативных правовых актов из числа указанных в пункте 1.1, в отношении которых  в отчетном квартале </w:t>
            </w:r>
            <w:r>
              <w:rPr>
                <w:b/>
                <w:kern w:val="0"/>
                <w:lang w:val="ru-RU" w:bidi="ar-SA"/>
              </w:rPr>
              <w:t>правовой службой органа</w:t>
            </w:r>
            <w:r>
              <w:rPr>
                <w:kern w:val="0"/>
                <w:lang w:val="ru-RU" w:bidi="ar-SA"/>
              </w:rP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Приказы Министерства  – </w:t>
            </w:r>
            <w:r>
              <w:rPr>
                <w:kern w:val="0"/>
                <w:sz w:val="24"/>
                <w:szCs w:val="24"/>
                <w:lang w:val="ru-RU" w:bidi="ar-SA"/>
              </w:rPr>
              <w:t>41</w:t>
            </w:r>
            <w:r>
              <w:rPr>
                <w:kern w:val="0"/>
                <w:sz w:val="24"/>
                <w:szCs w:val="24"/>
                <w:lang w:val="ru-RU" w:bidi="ar-SA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постановления Кабинета Министров Республики Татарстан – </w:t>
            </w:r>
            <w:r>
              <w:rPr>
                <w:kern w:val="0"/>
                <w:sz w:val="24"/>
                <w:szCs w:val="24"/>
                <w:lang w:val="ru-RU" w:bidi="ar-SA"/>
              </w:rPr>
              <w:t>19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, </w:t>
            </w:r>
            <w:r>
              <w:rPr>
                <w:kern w:val="0"/>
                <w:sz w:val="24"/>
                <w:szCs w:val="24"/>
                <w:lang w:val="ru-RU" w:bidi="ar-SA"/>
              </w:rPr>
              <w:t>проекты указов Раиса Республики Татарстан -</w:t>
            </w:r>
            <w:r>
              <w:rPr>
                <w:kern w:val="0"/>
                <w:sz w:val="24"/>
                <w:szCs w:val="24"/>
                <w:lang w:val="ru-RU" w:bidi="ar-SA"/>
              </w:rPr>
              <w:t>5</w:t>
            </w:r>
            <w:r>
              <w:rPr>
                <w:kern w:val="0"/>
                <w:sz w:val="24"/>
                <w:szCs w:val="24"/>
                <w:lang w:val="ru-RU" w:bidi="ar-SA"/>
              </w:rPr>
              <w:t>.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/>
              <w:spacing w:before="30" w:after="30"/>
              <w:ind w:left="567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/>
              <w:spacing w:before="30" w:after="30"/>
              <w:ind w:left="567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1.2.2. Количество выявленных коррупциогенных факторов, всего: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/>
              <w:spacing w:before="30" w:after="30"/>
              <w:ind w:left="2410" w:right="3861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1.3. Количество нормативных правовых актов, в отношении которых в отчетном квартале </w:t>
            </w:r>
            <w:r>
              <w:rPr>
                <w:b/>
                <w:kern w:val="0"/>
                <w:lang w:val="ru-RU" w:bidi="ar-SA"/>
              </w:rPr>
              <w:t>правовой службой органа</w:t>
            </w:r>
            <w:r>
              <w:rPr>
                <w:kern w:val="0"/>
                <w:lang w:val="ru-RU" w:bidi="ar-SA"/>
              </w:rP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/>
              <w:spacing w:before="30" w:after="30"/>
              <w:ind w:left="567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1.3.1. Количество нормативных правовых актов, в которых выявлены коррупциогенные факторы</w:t>
              <w:br/>
              <w:t>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/>
              <w:spacing w:before="30" w:after="30"/>
              <w:ind w:left="567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1.3.2. Количество выявленных коррупциогенных факторов, всего: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/>
              <w:spacing w:before="30" w:after="30"/>
              <w:ind w:right="3861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5352" w:type="dxa"/>
            <w:gridSpan w:val="2"/>
            <w:tcBorders/>
          </w:tcPr>
          <w:p>
            <w:pPr>
              <w:pStyle w:val="Normal"/>
              <w:widowControl/>
              <w:spacing w:before="240" w:after="24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8"/>
                <w:lang w:val="en-US" w:bidi="ar-SA"/>
              </w:rPr>
              <w:t>II</w:t>
            </w:r>
            <w:r>
              <w:rPr>
                <w:kern w:val="0"/>
                <w:sz w:val="28"/>
                <w:lang w:val="ru-RU" w:bidi="ar-SA"/>
              </w:rPr>
              <w:t>. Сведения о проведении</w:t>
            </w:r>
            <w:r>
              <w:rPr>
                <w:b/>
                <w:kern w:val="0"/>
                <w:sz w:val="28"/>
                <w:lang w:val="ru-RU" w:bidi="ar-SA"/>
              </w:rPr>
              <w:t xml:space="preserve"> независимой</w:t>
            </w:r>
            <w:r>
              <w:rPr>
                <w:kern w:val="0"/>
                <w:sz w:val="28"/>
                <w:lang w:val="ru-RU" w:bidi="ar-SA"/>
              </w:rPr>
              <w:t xml:space="preserve"> антикоррупционной экспертизы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Приказы Министерства  – </w:t>
            </w:r>
            <w:r>
              <w:rPr>
                <w:kern w:val="0"/>
                <w:sz w:val="24"/>
                <w:szCs w:val="24"/>
                <w:lang w:val="ru-RU" w:bidi="ar-SA"/>
              </w:rPr>
              <w:t>41</w:t>
            </w:r>
            <w:r>
              <w:rPr>
                <w:kern w:val="0"/>
                <w:sz w:val="24"/>
                <w:szCs w:val="24"/>
                <w:lang w:val="ru-RU" w:bidi="ar-SA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постановления Кабинета Министров Республики Татарстан – </w:t>
            </w:r>
            <w:r>
              <w:rPr>
                <w:kern w:val="0"/>
                <w:sz w:val="24"/>
                <w:szCs w:val="24"/>
                <w:lang w:val="ru-RU" w:bidi="ar-SA"/>
              </w:rPr>
              <w:t>19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, </w:t>
            </w:r>
            <w:r>
              <w:rPr>
                <w:kern w:val="0"/>
                <w:sz w:val="24"/>
                <w:szCs w:val="24"/>
                <w:lang w:val="ru-RU" w:bidi="ar-SA"/>
              </w:rPr>
              <w:t>проекты указов Раиса Республики Татарстан -</w:t>
            </w:r>
            <w:r>
              <w:rPr>
                <w:kern w:val="0"/>
                <w:sz w:val="24"/>
                <w:szCs w:val="24"/>
                <w:lang w:val="ru-RU" w:bidi="ar-SA"/>
              </w:rPr>
              <w:t>5</w:t>
            </w:r>
            <w:r>
              <w:rPr>
                <w:kern w:val="0"/>
                <w:sz w:val="24"/>
                <w:szCs w:val="24"/>
                <w:lang w:val="ru-RU" w:bidi="ar-SA"/>
              </w:rPr>
              <w:t>.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2.2. Количество проектов нормативных правовых актов и нормативных правовых актов, в отношении которых в отчетном квартале представлены заключения </w:t>
            </w:r>
            <w:r>
              <w:rPr>
                <w:b/>
                <w:kern w:val="0"/>
                <w:lang w:val="ru-RU" w:bidi="ar-SA"/>
              </w:rPr>
              <w:t>независимой</w:t>
            </w:r>
            <w:r>
              <w:rPr>
                <w:kern w:val="0"/>
                <w:lang w:val="ru-RU" w:bidi="ar-SA"/>
              </w:rPr>
              <w:t xml:space="preserve"> антикоррупционной экспертизы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/>
              <w:spacing w:before="30" w:after="30"/>
              <w:jc w:val="left"/>
              <w:rPr>
                <w:highlight w:val="none"/>
              </w:rPr>
            </w:pPr>
            <w:r>
              <w:rPr>
                <w:kern w:val="0"/>
                <w:lang w:val="ru-RU" w:bidi="ar-SA"/>
              </w:rPr>
              <w:t xml:space="preserve">Приказы Министерства - </w:t>
            </w:r>
            <w:r>
              <w:rPr>
                <w:kern w:val="0"/>
                <w:lang w:val="ru-RU" w:bidi="ar-SA"/>
              </w:rPr>
              <w:t>2</w:t>
            </w:r>
            <w:r>
              <w:rPr>
                <w:kern w:val="0"/>
                <w:lang w:val="ru-RU" w:bidi="ar-SA"/>
              </w:rPr>
              <w:t>,</w:t>
            </w:r>
          </w:p>
          <w:p>
            <w:pPr>
              <w:pStyle w:val="Normal"/>
              <w:widowControl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Постановления Кабинета Министров — </w:t>
            </w:r>
            <w:r>
              <w:rPr>
                <w:kern w:val="0"/>
                <w:sz w:val="24"/>
                <w:szCs w:val="24"/>
                <w:lang w:val="ru-RU" w:bidi="ar-SA"/>
              </w:rPr>
              <w:t>1.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2.3. Количество коррупциогенных факторов, указанных в заключениях </w:t>
            </w:r>
            <w:r>
              <w:rPr>
                <w:b/>
                <w:kern w:val="0"/>
                <w:lang w:val="ru-RU" w:bidi="ar-SA"/>
              </w:rPr>
              <w:t>независимой</w:t>
            </w:r>
            <w:r>
              <w:rPr>
                <w:kern w:val="0"/>
                <w:lang w:val="ru-RU" w:bidi="ar-SA"/>
              </w:rPr>
              <w:t xml:space="preserve"> антикоррупционной экспертизы, всего:</w:t>
            </w:r>
            <w:bookmarkStart w:id="0" w:name="_GoBack"/>
            <w:bookmarkEnd w:id="0"/>
          </w:p>
        </w:tc>
        <w:tc>
          <w:tcPr>
            <w:tcW w:w="3620" w:type="dxa"/>
            <w:tcBorders/>
          </w:tcPr>
          <w:p>
            <w:pPr>
              <w:pStyle w:val="Normal"/>
              <w:widowControl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/>
              <w:spacing w:before="30" w:after="30"/>
              <w:ind w:right="3861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/>
              <w:spacing w:before="30" w:after="30"/>
              <w:jc w:val="left"/>
              <w:rPr>
                <w:highlight w:val="none"/>
              </w:rPr>
            </w:pPr>
            <w:r>
              <w:rPr>
                <w:kern w:val="0"/>
                <w:lang w:val="ru-RU" w:bidi="ar-SA"/>
              </w:rPr>
              <w:t>Подпункт «а» пункта 3 Методики;</w:t>
            </w:r>
          </w:p>
          <w:p>
            <w:pPr>
              <w:pStyle w:val="Normal"/>
              <w:widowControl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Подпункт «б» пункта 3 Методики.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/>
              <w:spacing w:before="30" w:after="30"/>
              <w:ind w:right="3861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признанные разработчиком обоснованными: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/>
              <w:spacing w:before="30" w:after="30"/>
              <w:jc w:val="left"/>
              <w:rPr>
                <w:highlight w:val="none"/>
              </w:rPr>
            </w:pPr>
            <w:r>
              <w:rPr>
                <w:kern w:val="0"/>
                <w:lang w:val="ru-RU" w:bidi="ar-SA"/>
              </w:rPr>
              <w:t>Подпункт «а» пункта 3 Методики;</w:t>
            </w:r>
          </w:p>
          <w:p>
            <w:pPr>
              <w:pStyle w:val="Normal"/>
              <w:widowControl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Подпункт «б» пункта 3 Методики.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375.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167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f2167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2167d"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rsid w:val="00f2167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0c37ff"/>
    <w:pPr>
      <w:spacing w:before="0" w:after="0"/>
      <w:ind w:left="720"/>
      <w:contextualSpacing/>
    </w:pPr>
    <w:rPr/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LibreOffice/25.2.3.2$Linux_X86_64 LibreOffice_project/520$Build-2</Application>
  <AppVersion>15.0000</AppVersion>
  <Pages>2</Pages>
  <Words>287</Words>
  <Characters>2049</Characters>
  <CharactersWithSpaces>2310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2021-12-27T11:41:00Z</dcterms:created>
  <dc:creator>Kazanceva</dc:creator>
  <dc:description/>
  <dc:language>ru-RU</dc:language>
  <cp:lastModifiedBy/>
  <dcterms:modified xsi:type="dcterms:W3CDTF">2025-12-29T15:21:05Z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