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7D" w:rsidRPr="001C59FF" w:rsidRDefault="00CC0708" w:rsidP="001C59FF">
      <w:pPr>
        <w:widowControl w:val="0"/>
        <w:jc w:val="right"/>
        <w:rPr>
          <w:rFonts w:cs="Times New Roman"/>
          <w:szCs w:val="28"/>
        </w:rPr>
      </w:pPr>
      <w:r w:rsidRPr="001C59FF">
        <w:rPr>
          <w:rFonts w:cs="Times New Roman"/>
          <w:szCs w:val="28"/>
        </w:rPr>
        <w:t xml:space="preserve"> </w:t>
      </w:r>
    </w:p>
    <w:p w:rsidR="001C59FF" w:rsidRPr="001C59FF" w:rsidRDefault="001C59FF" w:rsidP="001C59FF">
      <w:pPr>
        <w:widowControl w:val="0"/>
        <w:jc w:val="right"/>
        <w:rPr>
          <w:rFonts w:cs="Times New Roman"/>
          <w:szCs w:val="28"/>
        </w:rPr>
      </w:pPr>
    </w:p>
    <w:p w:rsidR="001C59FF" w:rsidRPr="001C59FF" w:rsidRDefault="001C59FF" w:rsidP="001C59FF">
      <w:pPr>
        <w:widowControl w:val="0"/>
        <w:jc w:val="right"/>
        <w:rPr>
          <w:rFonts w:cs="Times New Roman"/>
          <w:szCs w:val="28"/>
        </w:rPr>
      </w:pPr>
    </w:p>
    <w:p w:rsidR="001C59FF" w:rsidRPr="001C59FF" w:rsidRDefault="001C59FF" w:rsidP="001C59FF">
      <w:pPr>
        <w:widowControl w:val="0"/>
        <w:jc w:val="right"/>
        <w:rPr>
          <w:rFonts w:cs="Times New Roman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jc w:val="right"/>
        <w:rPr>
          <w:rFonts w:cs="Times New Roman"/>
          <w:color w:val="000000" w:themeColor="text1"/>
          <w:szCs w:val="28"/>
        </w:rPr>
      </w:pPr>
    </w:p>
    <w:p w:rsidR="001C59FF" w:rsidRPr="00287F65" w:rsidRDefault="00C32C46" w:rsidP="00C32C46">
      <w:pPr>
        <w:widowControl w:val="0"/>
        <w:tabs>
          <w:tab w:val="left" w:pos="3402"/>
          <w:tab w:val="left" w:pos="4820"/>
        </w:tabs>
        <w:spacing w:line="233" w:lineRule="auto"/>
        <w:ind w:right="5102" w:firstLine="0"/>
        <w:rPr>
          <w:rFonts w:cs="Times New Roman"/>
          <w:color w:val="000000" w:themeColor="text1"/>
          <w:spacing w:val="-2"/>
          <w:szCs w:val="28"/>
        </w:rPr>
      </w:pPr>
      <w:r w:rsidRPr="00287F65">
        <w:rPr>
          <w:rFonts w:cs="Times New Roman"/>
          <w:color w:val="000000" w:themeColor="text1"/>
          <w:spacing w:val="-2"/>
          <w:szCs w:val="28"/>
        </w:rPr>
        <w:t>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</w:t>
      </w:r>
    </w:p>
    <w:p w:rsidR="001C59FF" w:rsidRPr="00287F65" w:rsidRDefault="001C59FF" w:rsidP="001C59FF">
      <w:pPr>
        <w:widowControl w:val="0"/>
        <w:tabs>
          <w:tab w:val="left" w:pos="3402"/>
          <w:tab w:val="left" w:pos="4820"/>
        </w:tabs>
        <w:spacing w:line="233" w:lineRule="auto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spacing w:line="233" w:lineRule="auto"/>
        <w:rPr>
          <w:rFonts w:cs="Times New Roman"/>
          <w:color w:val="000000" w:themeColor="text1"/>
          <w:szCs w:val="28"/>
        </w:rPr>
      </w:pPr>
    </w:p>
    <w:p w:rsidR="001C59FF" w:rsidRDefault="005C16B1" w:rsidP="001C59FF">
      <w:pPr>
        <w:widowControl w:val="0"/>
        <w:spacing w:line="233" w:lineRule="auto"/>
        <w:rPr>
          <w:rFonts w:cs="Times New Roman"/>
          <w:color w:val="000000" w:themeColor="text1"/>
          <w:szCs w:val="28"/>
        </w:rPr>
      </w:pPr>
      <w:r w:rsidRPr="00287F65">
        <w:rPr>
          <w:rFonts w:cs="Times New Roman"/>
          <w:color w:val="000000" w:themeColor="text1"/>
          <w:szCs w:val="28"/>
        </w:rPr>
        <w:t xml:space="preserve">В соответствии со статьей 20 Федерального закона от 29 декабря 2012 года                   № 273-ФЗ «Об образовании в Российской Федерации» и статьями 10, 11 Закона Республики Татарстан от 22 июля 2013 года № 68-ЗРТ «Об образовании», Порядком формирования и функционирования инновационной инфраструктуры в системе образования, утвержденным приказом Министерства науки и высшего образования Российской Федерации от 22 марта 2019 г. № 21н «Об утверждении Порядка формирования и функционирования инновационной инфраструктуры в системе образования» </w:t>
      </w:r>
      <w:r w:rsidR="001C59FF" w:rsidRPr="00287F65">
        <w:rPr>
          <w:rFonts w:cs="Times New Roman"/>
          <w:color w:val="000000" w:themeColor="text1"/>
          <w:szCs w:val="28"/>
        </w:rPr>
        <w:t>Кабинет Министров Республики Татарстан ПОСТАНОВЛЯЕТ:</w:t>
      </w:r>
    </w:p>
    <w:p w:rsidR="00411694" w:rsidRPr="00287F65" w:rsidRDefault="00411694" w:rsidP="001C59FF">
      <w:pPr>
        <w:widowControl w:val="0"/>
        <w:spacing w:line="233" w:lineRule="auto"/>
        <w:rPr>
          <w:rFonts w:cs="Times New Roman"/>
          <w:color w:val="000000" w:themeColor="text1"/>
          <w:szCs w:val="28"/>
        </w:rPr>
      </w:pPr>
    </w:p>
    <w:p w:rsidR="005C16B1" w:rsidRPr="00287F65" w:rsidRDefault="00336648" w:rsidP="005C16B1">
      <w:pPr>
        <w:widowControl w:val="0"/>
        <w:rPr>
          <w:rFonts w:cs="Times New Roman"/>
          <w:color w:val="000000" w:themeColor="text1"/>
          <w:szCs w:val="28"/>
        </w:rPr>
      </w:pPr>
      <w:r w:rsidRPr="00287F65">
        <w:rPr>
          <w:rFonts w:cs="Times New Roman"/>
          <w:color w:val="000000" w:themeColor="text1"/>
          <w:szCs w:val="28"/>
        </w:rPr>
        <w:t>1</w:t>
      </w:r>
      <w:r w:rsidR="00C37511" w:rsidRPr="00287F65">
        <w:rPr>
          <w:rFonts w:cs="Times New Roman"/>
          <w:color w:val="000000" w:themeColor="text1"/>
          <w:szCs w:val="28"/>
        </w:rPr>
        <w:t xml:space="preserve">. </w:t>
      </w:r>
      <w:r w:rsidR="005C16B1" w:rsidRPr="00287F65">
        <w:rPr>
          <w:rFonts w:cs="Times New Roman"/>
          <w:color w:val="000000" w:themeColor="text1"/>
          <w:szCs w:val="28"/>
        </w:rPr>
        <w:t>Утвердить прилагаемый Порядок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площадками.</w:t>
      </w:r>
    </w:p>
    <w:p w:rsidR="005C16B1" w:rsidRPr="00287F65" w:rsidRDefault="00DF3A03" w:rsidP="005C16B1">
      <w:pPr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</w:t>
      </w:r>
      <w:r w:rsidR="005C16B1" w:rsidRPr="00287F65">
        <w:rPr>
          <w:rFonts w:cs="Times New Roman"/>
          <w:color w:val="000000" w:themeColor="text1"/>
          <w:szCs w:val="28"/>
        </w:rPr>
        <w:t>.  Признать утратившим</w:t>
      </w:r>
      <w:r>
        <w:rPr>
          <w:rFonts w:cs="Times New Roman"/>
          <w:color w:val="000000" w:themeColor="text1"/>
          <w:szCs w:val="28"/>
        </w:rPr>
        <w:t>и</w:t>
      </w:r>
      <w:r w:rsidR="005C16B1" w:rsidRPr="00287F65">
        <w:rPr>
          <w:rFonts w:cs="Times New Roman"/>
          <w:color w:val="000000" w:themeColor="text1"/>
          <w:szCs w:val="28"/>
        </w:rPr>
        <w:t xml:space="preserve"> силу постановления Кабинета Министров Республики Татарстан:</w:t>
      </w:r>
    </w:p>
    <w:p w:rsidR="005C16B1" w:rsidRPr="00287F65" w:rsidRDefault="005C16B1" w:rsidP="005C16B1">
      <w:pPr>
        <w:widowControl w:val="0"/>
        <w:rPr>
          <w:rFonts w:cs="Times New Roman"/>
          <w:color w:val="000000" w:themeColor="text1"/>
          <w:szCs w:val="28"/>
        </w:rPr>
      </w:pPr>
      <w:r w:rsidRPr="00287F65">
        <w:rPr>
          <w:rFonts w:cs="Times New Roman"/>
          <w:color w:val="000000" w:themeColor="text1"/>
          <w:szCs w:val="28"/>
        </w:rPr>
        <w:t>от 05.09.2014 № 640 «Об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площадками»;</w:t>
      </w:r>
    </w:p>
    <w:p w:rsidR="005C16B1" w:rsidRPr="00287F65" w:rsidRDefault="005C16B1" w:rsidP="005C16B1">
      <w:pPr>
        <w:widowControl w:val="0"/>
        <w:rPr>
          <w:rFonts w:cs="Times New Roman"/>
          <w:color w:val="000000" w:themeColor="text1"/>
          <w:szCs w:val="28"/>
        </w:rPr>
      </w:pPr>
      <w:r w:rsidRPr="00287F65">
        <w:rPr>
          <w:rFonts w:cs="Times New Roman"/>
          <w:color w:val="000000" w:themeColor="text1"/>
          <w:szCs w:val="28"/>
        </w:rPr>
        <w:t xml:space="preserve">от 20.10.2017 № 798 «О внесении изменений в постановление Кабинета Министров Республики Татарстан от 05.09.2014 № 640 «Об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</w:t>
      </w:r>
      <w:r w:rsidRPr="00287F65">
        <w:rPr>
          <w:rFonts w:cs="Times New Roman"/>
          <w:color w:val="000000" w:themeColor="text1"/>
          <w:szCs w:val="28"/>
        </w:rPr>
        <w:lastRenderedPageBreak/>
        <w:t>региональными инновационными площадками»;</w:t>
      </w:r>
    </w:p>
    <w:p w:rsidR="005C16B1" w:rsidRDefault="005C16B1" w:rsidP="005C16B1">
      <w:pPr>
        <w:widowControl w:val="0"/>
        <w:rPr>
          <w:rFonts w:cs="Times New Roman"/>
          <w:color w:val="000000" w:themeColor="text1"/>
          <w:szCs w:val="28"/>
        </w:rPr>
      </w:pPr>
      <w:r w:rsidRPr="00287F65">
        <w:rPr>
          <w:rFonts w:cs="Times New Roman"/>
          <w:color w:val="000000" w:themeColor="text1"/>
          <w:szCs w:val="28"/>
        </w:rPr>
        <w:t>от 10.03.2018 № 144 «О внесении изменений в постановление Кабинета Министров Республики Татарстан от 05.09.2014 № 640 «Об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площадками».</w:t>
      </w:r>
    </w:p>
    <w:p w:rsidR="00DF3A03" w:rsidRPr="00287F65" w:rsidRDefault="00DF3A03" w:rsidP="005C16B1">
      <w:pPr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Pr="00287F65">
        <w:rPr>
          <w:rFonts w:cs="Times New Roman"/>
          <w:color w:val="000000" w:themeColor="text1"/>
          <w:szCs w:val="28"/>
        </w:rPr>
        <w:t>. Контроль за исполнением настоящего постановления возложить на Министерство образования и науки Республики Татарстан.</w:t>
      </w:r>
    </w:p>
    <w:p w:rsidR="00C37511" w:rsidRPr="00287F65" w:rsidRDefault="00C37511" w:rsidP="004B0EF0">
      <w:pPr>
        <w:widowControl w:val="0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rPr>
          <w:rFonts w:cs="Times New Roman"/>
          <w:color w:val="000000" w:themeColor="text1"/>
          <w:szCs w:val="28"/>
        </w:rPr>
      </w:pPr>
    </w:p>
    <w:p w:rsidR="001C59FF" w:rsidRPr="00287F65" w:rsidRDefault="001C59FF" w:rsidP="001C59FF">
      <w:pPr>
        <w:widowControl w:val="0"/>
        <w:ind w:firstLine="0"/>
        <w:rPr>
          <w:rFonts w:cs="Times New Roman"/>
          <w:color w:val="000000" w:themeColor="text1"/>
          <w:szCs w:val="28"/>
        </w:rPr>
      </w:pPr>
      <w:r w:rsidRPr="00287F65">
        <w:rPr>
          <w:rFonts w:cs="Times New Roman"/>
          <w:color w:val="000000" w:themeColor="text1"/>
          <w:szCs w:val="28"/>
        </w:rPr>
        <w:t>Премьер-министр</w:t>
      </w:r>
    </w:p>
    <w:p w:rsidR="001C59FF" w:rsidRPr="00287F65" w:rsidRDefault="001C59FF" w:rsidP="001C59FF">
      <w:pPr>
        <w:widowControl w:val="0"/>
        <w:ind w:firstLine="0"/>
        <w:rPr>
          <w:rFonts w:cs="Times New Roman"/>
          <w:color w:val="000000" w:themeColor="text1"/>
          <w:szCs w:val="28"/>
        </w:rPr>
      </w:pPr>
      <w:r w:rsidRPr="00287F65">
        <w:rPr>
          <w:rFonts w:cs="Times New Roman"/>
          <w:color w:val="000000" w:themeColor="text1"/>
          <w:szCs w:val="28"/>
        </w:rPr>
        <w:t>Республики Татарстан</w:t>
      </w:r>
      <w:r w:rsidRPr="00287F65">
        <w:rPr>
          <w:rFonts w:cs="Times New Roman"/>
          <w:color w:val="000000" w:themeColor="text1"/>
          <w:szCs w:val="28"/>
        </w:rPr>
        <w:tab/>
      </w:r>
      <w:r w:rsidRPr="00287F65">
        <w:rPr>
          <w:rFonts w:cs="Times New Roman"/>
          <w:color w:val="000000" w:themeColor="text1"/>
          <w:szCs w:val="28"/>
        </w:rPr>
        <w:tab/>
      </w:r>
      <w:r w:rsidRPr="00287F65">
        <w:rPr>
          <w:rFonts w:cs="Times New Roman"/>
          <w:color w:val="000000" w:themeColor="text1"/>
          <w:szCs w:val="28"/>
        </w:rPr>
        <w:tab/>
      </w:r>
      <w:r w:rsidRPr="00287F65">
        <w:rPr>
          <w:rFonts w:cs="Times New Roman"/>
          <w:color w:val="000000" w:themeColor="text1"/>
          <w:szCs w:val="28"/>
        </w:rPr>
        <w:tab/>
      </w:r>
      <w:r w:rsidRPr="00287F65">
        <w:rPr>
          <w:rFonts w:cs="Times New Roman"/>
          <w:color w:val="000000" w:themeColor="text1"/>
          <w:szCs w:val="28"/>
        </w:rPr>
        <w:tab/>
      </w:r>
      <w:r w:rsidRPr="00287F65">
        <w:rPr>
          <w:rFonts w:cs="Times New Roman"/>
          <w:color w:val="000000" w:themeColor="text1"/>
          <w:szCs w:val="28"/>
        </w:rPr>
        <w:tab/>
      </w:r>
      <w:r w:rsidRPr="00287F65">
        <w:rPr>
          <w:rFonts w:cs="Times New Roman"/>
          <w:color w:val="000000" w:themeColor="text1"/>
          <w:szCs w:val="28"/>
        </w:rPr>
        <w:tab/>
      </w:r>
      <w:r w:rsidRPr="00287F65">
        <w:rPr>
          <w:rFonts w:cs="Times New Roman"/>
          <w:color w:val="000000" w:themeColor="text1"/>
          <w:szCs w:val="28"/>
        </w:rPr>
        <w:tab/>
        <w:t xml:space="preserve"> </w:t>
      </w:r>
      <w:r w:rsidRPr="00287F65">
        <w:rPr>
          <w:rFonts w:cs="Times New Roman"/>
          <w:color w:val="000000" w:themeColor="text1"/>
          <w:szCs w:val="28"/>
        </w:rPr>
        <w:tab/>
        <w:t xml:space="preserve"> </w:t>
      </w:r>
      <w:proofErr w:type="spellStart"/>
      <w:r w:rsidRPr="00287F65">
        <w:rPr>
          <w:rFonts w:cs="Times New Roman"/>
          <w:color w:val="000000" w:themeColor="text1"/>
          <w:szCs w:val="28"/>
        </w:rPr>
        <w:t>А.В.Песошин</w:t>
      </w:r>
      <w:proofErr w:type="spellEnd"/>
    </w:p>
    <w:p w:rsidR="005C16B1" w:rsidRPr="00287F65" w:rsidRDefault="005C16B1">
      <w:pPr>
        <w:rPr>
          <w:rFonts w:cs="Times New Roman"/>
          <w:color w:val="000000" w:themeColor="text1"/>
          <w:szCs w:val="28"/>
        </w:rPr>
      </w:pPr>
      <w:r w:rsidRPr="00287F65">
        <w:rPr>
          <w:rFonts w:cs="Times New Roman"/>
          <w:color w:val="000000" w:themeColor="text1"/>
          <w:szCs w:val="28"/>
        </w:rPr>
        <w:br w:type="page"/>
      </w:r>
    </w:p>
    <w:p w:rsidR="005C16B1" w:rsidRPr="00287F65" w:rsidRDefault="005C16B1" w:rsidP="005C16B1">
      <w:pPr>
        <w:spacing w:line="235" w:lineRule="auto"/>
        <w:ind w:left="6804"/>
        <w:rPr>
          <w:color w:val="000000" w:themeColor="text1"/>
          <w:szCs w:val="28"/>
        </w:rPr>
      </w:pPr>
      <w:r w:rsidRPr="00287F65">
        <w:rPr>
          <w:color w:val="000000" w:themeColor="text1"/>
          <w:szCs w:val="28"/>
        </w:rPr>
        <w:lastRenderedPageBreak/>
        <w:t>Утвержден</w:t>
      </w:r>
    </w:p>
    <w:p w:rsidR="005C16B1" w:rsidRPr="00287F65" w:rsidRDefault="005C16B1" w:rsidP="005C16B1">
      <w:pPr>
        <w:spacing w:line="235" w:lineRule="auto"/>
        <w:ind w:left="6804"/>
        <w:rPr>
          <w:color w:val="000000" w:themeColor="text1"/>
          <w:szCs w:val="28"/>
        </w:rPr>
      </w:pPr>
      <w:r w:rsidRPr="00287F65">
        <w:rPr>
          <w:color w:val="000000" w:themeColor="text1"/>
          <w:szCs w:val="28"/>
        </w:rPr>
        <w:t xml:space="preserve">постановлением </w:t>
      </w:r>
    </w:p>
    <w:p w:rsidR="005C16B1" w:rsidRPr="00287F65" w:rsidRDefault="005C16B1" w:rsidP="005C16B1">
      <w:pPr>
        <w:spacing w:line="235" w:lineRule="auto"/>
        <w:ind w:left="6804"/>
        <w:rPr>
          <w:color w:val="000000" w:themeColor="text1"/>
          <w:szCs w:val="28"/>
        </w:rPr>
      </w:pPr>
      <w:r w:rsidRPr="00287F65">
        <w:rPr>
          <w:color w:val="000000" w:themeColor="text1"/>
          <w:szCs w:val="28"/>
        </w:rPr>
        <w:t xml:space="preserve">Кабинета Министров </w:t>
      </w:r>
    </w:p>
    <w:p w:rsidR="005C16B1" w:rsidRPr="00287F65" w:rsidRDefault="005C16B1" w:rsidP="005C16B1">
      <w:pPr>
        <w:spacing w:line="235" w:lineRule="auto"/>
        <w:ind w:left="6804"/>
        <w:rPr>
          <w:color w:val="000000" w:themeColor="text1"/>
          <w:szCs w:val="28"/>
        </w:rPr>
      </w:pPr>
      <w:r w:rsidRPr="00287F65">
        <w:rPr>
          <w:color w:val="000000" w:themeColor="text1"/>
          <w:szCs w:val="28"/>
        </w:rPr>
        <w:t xml:space="preserve">Республики Татарстан </w:t>
      </w:r>
    </w:p>
    <w:p w:rsidR="005C16B1" w:rsidRPr="00287F65" w:rsidRDefault="005C16B1" w:rsidP="005C16B1">
      <w:pPr>
        <w:spacing w:line="235" w:lineRule="auto"/>
        <w:ind w:left="6804"/>
        <w:rPr>
          <w:color w:val="000000" w:themeColor="text1"/>
          <w:szCs w:val="28"/>
        </w:rPr>
      </w:pPr>
      <w:r w:rsidRPr="00287F65">
        <w:rPr>
          <w:color w:val="000000" w:themeColor="text1"/>
          <w:szCs w:val="28"/>
        </w:rPr>
        <w:t>от ______ №______</w:t>
      </w:r>
    </w:p>
    <w:p w:rsidR="005C16B1" w:rsidRPr="00287F65" w:rsidRDefault="005C16B1" w:rsidP="005C16B1">
      <w:pPr>
        <w:spacing w:line="235" w:lineRule="auto"/>
        <w:ind w:left="6804"/>
        <w:rPr>
          <w:color w:val="000000" w:themeColor="text1"/>
          <w:szCs w:val="28"/>
        </w:rPr>
      </w:pPr>
    </w:p>
    <w:p w:rsidR="005C16B1" w:rsidRPr="00287F65" w:rsidRDefault="005C16B1" w:rsidP="005C16B1">
      <w:pPr>
        <w:spacing w:line="235" w:lineRule="auto"/>
        <w:jc w:val="center"/>
        <w:rPr>
          <w:bCs/>
          <w:color w:val="000000" w:themeColor="text1"/>
          <w:szCs w:val="28"/>
        </w:rPr>
      </w:pPr>
      <w:bookmarkStart w:id="0" w:name="sub_100"/>
      <w:r w:rsidRPr="00287F65">
        <w:rPr>
          <w:bCs/>
          <w:color w:val="000000" w:themeColor="text1"/>
          <w:szCs w:val="28"/>
        </w:rPr>
        <w:t>Порядок</w:t>
      </w:r>
      <w:r w:rsidRPr="00287F65">
        <w:rPr>
          <w:bCs/>
          <w:color w:val="000000" w:themeColor="text1"/>
          <w:szCs w:val="28"/>
        </w:rPr>
        <w:br/>
      </w:r>
      <w:bookmarkEnd w:id="0"/>
      <w:r w:rsidRPr="00287F65">
        <w:rPr>
          <w:bCs/>
          <w:color w:val="000000" w:themeColor="text1"/>
          <w:szCs w:val="28"/>
        </w:rPr>
        <w:t>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</w:p>
    <w:p w:rsidR="005C16B1" w:rsidRPr="00287F65" w:rsidRDefault="005C16B1" w:rsidP="007549EF">
      <w:pPr>
        <w:spacing w:line="235" w:lineRule="auto"/>
        <w:jc w:val="center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1. Общие положения</w:t>
      </w:r>
    </w:p>
    <w:p w:rsidR="007549EF" w:rsidRPr="00287F65" w:rsidRDefault="007549EF" w:rsidP="007549EF">
      <w:pPr>
        <w:spacing w:line="235" w:lineRule="auto"/>
        <w:jc w:val="center"/>
        <w:rPr>
          <w:bCs/>
          <w:color w:val="000000" w:themeColor="text1"/>
          <w:szCs w:val="28"/>
        </w:rPr>
      </w:pP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 xml:space="preserve">1.1. Настоящий Порядок определяет правила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Республики Татарстан, региональными инновационными площадками (далее </w:t>
      </w:r>
      <w:r w:rsidR="007549EF" w:rsidRPr="00287F65">
        <w:rPr>
          <w:bCs/>
          <w:color w:val="000000" w:themeColor="text1"/>
          <w:szCs w:val="28"/>
        </w:rPr>
        <w:t>–</w:t>
      </w:r>
      <w:r w:rsidRPr="00287F65">
        <w:rPr>
          <w:bCs/>
          <w:color w:val="000000" w:themeColor="text1"/>
          <w:szCs w:val="28"/>
        </w:rPr>
        <w:t xml:space="preserve"> Порядок).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 xml:space="preserve">1.2. Инновационная инфраструктура в системе образования Республики Татарстан (далее </w:t>
      </w:r>
      <w:r w:rsidR="007549EF" w:rsidRPr="00287F65">
        <w:rPr>
          <w:bCs/>
          <w:color w:val="000000" w:themeColor="text1"/>
          <w:szCs w:val="28"/>
        </w:rPr>
        <w:t>–</w:t>
      </w:r>
      <w:r w:rsidRPr="00287F65">
        <w:rPr>
          <w:bCs/>
          <w:color w:val="000000" w:themeColor="text1"/>
          <w:szCs w:val="28"/>
        </w:rPr>
        <w:t xml:space="preserve"> инновационная инфраструктура) формируется в целях обеспечения модернизации и развития системы образования с учетом основных направлений социально-экономического развития Республики Татарстан, реализации приоритетных направлений государственной политики Российской Федерации в сфере образования.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 xml:space="preserve">Инновационную инфраструктуру составляют региональные инновационные площадки (далее </w:t>
      </w:r>
      <w:r w:rsidR="007549EF" w:rsidRPr="00287F65">
        <w:rPr>
          <w:bCs/>
          <w:color w:val="000000" w:themeColor="text1"/>
          <w:szCs w:val="28"/>
        </w:rPr>
        <w:t>–</w:t>
      </w:r>
      <w:r w:rsidRPr="00287F65">
        <w:rPr>
          <w:bCs/>
          <w:color w:val="000000" w:themeColor="text1"/>
          <w:szCs w:val="28"/>
        </w:rPr>
        <w:t xml:space="preserve"> инновационные площадки).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 xml:space="preserve">1.3. Инновационными площадками признаются организации, осуществляющие образовательную деятельность, и иные действующие в сфере образования организации, а также их объединения независимо от их организационно-правовой формы, типа, ведомственной принадлежности (далее </w:t>
      </w:r>
      <w:r w:rsidR="007549EF" w:rsidRPr="00287F65">
        <w:rPr>
          <w:bCs/>
          <w:color w:val="000000" w:themeColor="text1"/>
          <w:szCs w:val="28"/>
        </w:rPr>
        <w:t>–</w:t>
      </w:r>
      <w:r w:rsidRPr="00287F65">
        <w:rPr>
          <w:bCs/>
          <w:color w:val="000000" w:themeColor="text1"/>
          <w:szCs w:val="28"/>
        </w:rPr>
        <w:t xml:space="preserve"> Организации), реализующие инновационные проекты (программы), которые обеспечивают модернизацию и развитие системы образования с учетом основных направлений социально-экономического развития Республики Татарстан, реализации приоритетных направлений государственной политики Российской Федерации в сфере образования.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1.4. Инновационные площадки осуществляют деятельность в сфере образования по одному или нескольким направлениям как в рамках инновационных проектов (программ), выполняемых по заказу органов государственной власти Республики Татарстан, так и по инициативно разработанным инновационным проектам (программам).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1.5. Основными направлениями деятельности инновационных площадок являются: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а) разработка, апробация и (или) внедрение: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 xml:space="preserve"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в организациях, осуществляющих </w:t>
      </w:r>
      <w:r w:rsidRPr="00287F65">
        <w:rPr>
          <w:bCs/>
          <w:color w:val="000000" w:themeColor="text1"/>
          <w:szCs w:val="28"/>
        </w:rPr>
        <w:lastRenderedPageBreak/>
        <w:t>образовательную деятельность, в том числе с использованием ресурсов негосударственного сектора;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E27878">
        <w:rPr>
          <w:bCs/>
          <w:color w:val="000000" w:themeColor="text1"/>
          <w:szCs w:val="28"/>
        </w:rPr>
        <w:t>инновационных образовательных программ, программ развития образовательных организаций,</w:t>
      </w:r>
      <w:r w:rsidR="00B35647" w:rsidRPr="00E27878">
        <w:rPr>
          <w:bCs/>
          <w:color w:val="000000" w:themeColor="text1"/>
          <w:szCs w:val="28"/>
        </w:rPr>
        <w:t xml:space="preserve"> федеральных государственных образовательных стандартов, федеральных основных общеобразовательных программ и примерных образовательных программ среднего профессионального образования,</w:t>
      </w:r>
      <w:r w:rsidRPr="00287F65">
        <w:rPr>
          <w:bCs/>
          <w:color w:val="000000" w:themeColor="text1"/>
          <w:szCs w:val="28"/>
        </w:rPr>
        <w:t xml:space="preserve"> работающих в сложных социальных условиях;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Республики Татарстан;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методик подготовки, профессиональной переподготовки и (или) повышения квалификации кадров, в том числе педагогических и руководящих работников сферы образования, на основе применения современных образовательных технологий;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новых механизмов, форм и методов управления образованием на разных уровнях, в том числе с использованием современных технологий;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новых институтов общественного участия в управлении образованием;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организаций;</w:t>
      </w:r>
    </w:p>
    <w:p w:rsidR="005C16B1" w:rsidRPr="00287F65" w:rsidRDefault="00411694" w:rsidP="005C16B1">
      <w:pPr>
        <w:spacing w:line="235" w:lineRule="auto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б</w:t>
      </w:r>
      <w:r w:rsidR="005C16B1" w:rsidRPr="00287F65">
        <w:rPr>
          <w:bCs/>
          <w:color w:val="000000" w:themeColor="text1"/>
          <w:szCs w:val="28"/>
        </w:rPr>
        <w:t xml:space="preserve">) иная инновационная деятельность в сфере образования, направленная на </w:t>
      </w:r>
      <w:r w:rsidR="002B755E" w:rsidRPr="00E27878">
        <w:rPr>
          <w:bCs/>
          <w:color w:val="000000" w:themeColor="text1"/>
          <w:szCs w:val="28"/>
        </w:rPr>
        <w:t>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</w:p>
    <w:p w:rsidR="007549EF" w:rsidRPr="00287F65" w:rsidRDefault="007549EF" w:rsidP="005C16B1">
      <w:pPr>
        <w:spacing w:line="235" w:lineRule="auto"/>
        <w:rPr>
          <w:bCs/>
          <w:color w:val="000000" w:themeColor="text1"/>
          <w:szCs w:val="28"/>
        </w:rPr>
      </w:pPr>
    </w:p>
    <w:p w:rsidR="005C16B1" w:rsidRPr="00287F65" w:rsidRDefault="005C16B1" w:rsidP="007549EF">
      <w:pPr>
        <w:spacing w:line="235" w:lineRule="auto"/>
        <w:jc w:val="center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 Порядок присвоения и снятия статуса инновационной площадки</w:t>
      </w:r>
    </w:p>
    <w:p w:rsidR="007549EF" w:rsidRPr="00287F65" w:rsidRDefault="007549EF" w:rsidP="005C16B1">
      <w:pPr>
        <w:spacing w:line="235" w:lineRule="auto"/>
        <w:rPr>
          <w:bCs/>
          <w:color w:val="000000" w:themeColor="text1"/>
          <w:szCs w:val="28"/>
        </w:rPr>
      </w:pP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2.1. Статус инновационной площадки присваивается организациям в соответствии с приказом Министерства образования и науки Республики Татарстан на основе решения Экспертного совета при Министерстве образования и науки Республики Татарстан по инновационной работе в системе образования (далее - Совет) на период реализации инновационного проекта (программы).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2.2. В состав Совета включаются представители Министерства образования и науки Республики Татарстан и заинтересованных органов государственной власти Республики Татарстан, а также по согласованию представители органов местного самоуправления, осуществляющих управление в сфере образования, организаций, осуществляющих образовательную деятельность, и научных организаций, общественных организаций, осуществляющих деятельность в сфере образования.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Положение о Совете и его состав утверждаются приказом Министерства образования и науки Республики Татарстан.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 xml:space="preserve">2.3. Организация-соискатель с целью признания ее инновационной площадкой подает в Министерство образования и науки Республики Татарстан заявку о </w:t>
      </w:r>
      <w:r w:rsidRPr="00287F65">
        <w:rPr>
          <w:bCs/>
          <w:color w:val="000000" w:themeColor="text1"/>
          <w:szCs w:val="28"/>
        </w:rPr>
        <w:lastRenderedPageBreak/>
        <w:t xml:space="preserve">признании организации инновационной площадкой (далее - заявка) по форме согласно </w:t>
      </w:r>
      <w:proofErr w:type="gramStart"/>
      <w:r w:rsidRPr="00287F65">
        <w:rPr>
          <w:bCs/>
          <w:color w:val="000000" w:themeColor="text1"/>
          <w:szCs w:val="28"/>
        </w:rPr>
        <w:t>приложению</w:t>
      </w:r>
      <w:proofErr w:type="gramEnd"/>
      <w:r w:rsidRPr="00287F65">
        <w:rPr>
          <w:bCs/>
          <w:color w:val="000000" w:themeColor="text1"/>
          <w:szCs w:val="28"/>
        </w:rPr>
        <w:t xml:space="preserve"> к настоящему Порядку.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2.4. Заявки, поступившие в Министерство образования и науки Республики Татарстан, в пятидневный срок, исчисляемый в рабочих днях, направляются в Совет для рассмотрения в целях определения значимости реализуемых организацией-соискателем инновационных проектов (программ) для обеспечения модернизации и развития системы образования с учетом основных направлений социально-экономического развития Республики Татарстан, реализации приоритетных направлений государственной политики Российской Федерации в сфере образования.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Критерии значимости реализуемых организациями-соискателями инновационных проектов (программ) устанавливаются нормативным правовым актом Министерства образования и науки Республики Татарстан.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Для проведения экспертизы инновационных проектов (программ) организаций-соискателей по решению Министерства образования и науки Республики Татарстан привлекаются компетентные экспертные организации на конкурсной основе в соответствии с законодательством Российской Федерации.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2.5. Совет не позднее 60 дней со дня поступления заявки готовит решение и представляет его в Министерство образования и науки Республики Татарстан для признания организаций-соискателей инновационными площадками.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2.6. С учетом решения Совета Министерство образования и науки Республики Татарстан в 15-дневный срок, исчисляемый в рабочих днях, со дня поступления решения Совета принимает приказ о признании организации-соискателя инновационной площадкой либо готовит письмо об отказе в признании организации-соискателя инновационной площадкой.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2.7. На основании приказа Министерства образования и науки Республики Татарстан о признании организации-соискателя инновационной площадкой указанная организация включается в региональный перечень инновационных площадок. Ведение перечня инновационных площадок осуществляет Министерство образования и науки Республики Татарстан.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Повторное представление организацией-соискателем заявки на признание ее инновационной площадкой осуществляется не ранее чем через год.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2.8. Признание организации инновационной площадкой осуществляется на период реализации инновационного проекта (программы). Деятельность региональных инновационных площадок регламентируется положением об организации деятельности региональных инновационных площадок Республики Татарстан, утверждаемым приказом Министерства образования и науки Республики Татарстан.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2.9. Инновационные площадки ежегодно направляют на имя председателя Совета отчет в соответствии с календарным планом реализации инновационного проекта (программы).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Совет по итогам анализа отчета в 15-дневный срок, исчисляемый в рабочих днях со дня поступления отчета, подготавливает заключение на предмет выполнения сроков реализации инновационного проекта (программы) по этапам и достижения конечной продукции (результатов) и представляет его в Министерство образования и науки Республики Татарстан.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lastRenderedPageBreak/>
        <w:t>2.10. Министерство образования и науки Республики Татарстан ежегодно направляет в Министерство образования и науки Российской Федерации перечень инновационных площадок, действующих на территории Республики Татарстан, а также предложения по распространению и внедрению результатов реализованных инновационных проектов (программ) в массовую практику, включая предложения по внесению изменений в законодательство об образовании (при необходимости).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2.11. По истечении срока реализации инновационного проекта (программы) по предложению Совета Министерством образования и науки Республики Татарстан принимается решение о: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продлении деятельности инновационной площадки;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прекращении деятельности инновационной площадки.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2.12. Деятельность инновационной площадки прекращается досрочно в случаях: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получения промежуточных результатов, свидетельствующих о невозможности или нецелесообразности продолжения реализации инновационного проекта (программы);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нарушения организацией, которая признана инновационной площадкой, федерального законодательства и законодательства Республики Татарстан при реализации инновационного проекта (программы);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непредставления, а равно несвоевременного представления ежегодного отчета о реализации инновационного проекта (программы) в соответствии с календарным планом по реализации.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2.13. Вопрос о досрочном прекращении или продлении деятельности инновационной площадки рассматривается Советом. По результатам рассмотрения Совет представляет Министерству образования и науки Республики Татарстан соответствующее заключение.</w:t>
      </w:r>
    </w:p>
    <w:p w:rsidR="007549EF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t>2.14. Прекращение или продление деятельности инновационных площадок осуществляется на основании приказа Министерства образования и науки Республики Татарстан.</w:t>
      </w:r>
    </w:p>
    <w:p w:rsidR="007549EF" w:rsidRPr="00287F65" w:rsidRDefault="007549EF">
      <w:pPr>
        <w:rPr>
          <w:bCs/>
          <w:color w:val="000000" w:themeColor="text1"/>
          <w:szCs w:val="28"/>
        </w:rPr>
      </w:pPr>
      <w:r w:rsidRPr="00287F65">
        <w:rPr>
          <w:bCs/>
          <w:color w:val="000000" w:themeColor="text1"/>
          <w:szCs w:val="28"/>
        </w:rPr>
        <w:br w:type="page"/>
      </w:r>
    </w:p>
    <w:p w:rsidR="007549EF" w:rsidRPr="007549EF" w:rsidRDefault="007549EF" w:rsidP="007549EF">
      <w:pPr>
        <w:shd w:val="clear" w:color="auto" w:fill="FFFFFF"/>
        <w:spacing w:before="100" w:beforeAutospacing="1" w:after="100" w:afterAutospacing="1"/>
        <w:ind w:left="5812" w:firstLine="0"/>
        <w:jc w:val="left"/>
        <w:rPr>
          <w:rFonts w:eastAsia="Times New Roman" w:cs="Times New Roman"/>
          <w:color w:val="000000" w:themeColor="text1"/>
          <w:szCs w:val="28"/>
        </w:rPr>
      </w:pPr>
      <w:r w:rsidRPr="00287F65">
        <w:rPr>
          <w:rFonts w:eastAsia="Times New Roman" w:cs="Times New Roman"/>
          <w:bCs/>
          <w:color w:val="000000" w:themeColor="text1"/>
          <w:szCs w:val="28"/>
        </w:rPr>
        <w:lastRenderedPageBreak/>
        <w:t>Приложение</w:t>
      </w:r>
      <w:r w:rsidRPr="007549EF">
        <w:rPr>
          <w:rFonts w:eastAsia="Times New Roman" w:cs="Times New Roman"/>
          <w:bCs/>
          <w:color w:val="000000" w:themeColor="text1"/>
          <w:szCs w:val="28"/>
        </w:rPr>
        <w:br/>
      </w:r>
      <w:r w:rsidRPr="00287F65">
        <w:rPr>
          <w:rFonts w:eastAsia="Times New Roman" w:cs="Times New Roman"/>
          <w:bCs/>
          <w:color w:val="000000" w:themeColor="text1"/>
          <w:szCs w:val="28"/>
        </w:rPr>
        <w:t>к </w:t>
      </w:r>
      <w:r w:rsidRPr="002B755E">
        <w:rPr>
          <w:rFonts w:eastAsia="Times New Roman" w:cs="Times New Roman"/>
          <w:bCs/>
          <w:color w:val="000000" w:themeColor="text1"/>
          <w:szCs w:val="28"/>
        </w:rPr>
        <w:t>Порядку</w:t>
      </w:r>
      <w:r w:rsidRPr="00287F65">
        <w:rPr>
          <w:rFonts w:eastAsia="Times New Roman" w:cs="Times New Roman"/>
          <w:bCs/>
          <w:color w:val="000000" w:themeColor="text1"/>
          <w:szCs w:val="28"/>
        </w:rPr>
        <w:t> признания организаций,</w:t>
      </w:r>
      <w:r w:rsidRPr="007549EF">
        <w:rPr>
          <w:rFonts w:eastAsia="Times New Roman" w:cs="Times New Roman"/>
          <w:bCs/>
          <w:color w:val="000000" w:themeColor="text1"/>
          <w:szCs w:val="28"/>
        </w:rPr>
        <w:br/>
      </w:r>
      <w:r w:rsidRPr="00287F65">
        <w:rPr>
          <w:rFonts w:eastAsia="Times New Roman" w:cs="Times New Roman"/>
          <w:bCs/>
          <w:color w:val="000000" w:themeColor="text1"/>
          <w:szCs w:val="28"/>
        </w:rPr>
        <w:t>осуществляющих образовательную деятельность, и иных действующих в сфере образования организаций, а также их объединений</w:t>
      </w:r>
      <w:r w:rsidRPr="007549EF">
        <w:rPr>
          <w:rFonts w:eastAsia="Times New Roman" w:cs="Times New Roman"/>
          <w:bCs/>
          <w:color w:val="000000" w:themeColor="text1"/>
          <w:szCs w:val="28"/>
        </w:rPr>
        <w:br/>
      </w:r>
      <w:r w:rsidRPr="00287F65">
        <w:rPr>
          <w:rFonts w:eastAsia="Times New Roman" w:cs="Times New Roman"/>
          <w:bCs/>
          <w:color w:val="000000" w:themeColor="text1"/>
          <w:szCs w:val="28"/>
        </w:rPr>
        <w:t>региональными инновационными площадками</w:t>
      </w:r>
    </w:p>
    <w:p w:rsidR="007549EF" w:rsidRPr="007549EF" w:rsidRDefault="007549EF" w:rsidP="007549EF">
      <w:pPr>
        <w:shd w:val="clear" w:color="auto" w:fill="FFFFFF"/>
        <w:spacing w:before="100" w:beforeAutospacing="1" w:after="100" w:afterAutospacing="1"/>
        <w:ind w:left="5812" w:firstLine="0"/>
        <w:jc w:val="left"/>
        <w:rPr>
          <w:rFonts w:eastAsia="Times New Roman" w:cs="Times New Roman"/>
          <w:color w:val="000000" w:themeColor="text1"/>
          <w:szCs w:val="28"/>
        </w:rPr>
      </w:pPr>
      <w:r w:rsidRPr="00287F65">
        <w:rPr>
          <w:rFonts w:eastAsia="Times New Roman" w:cs="Times New Roman"/>
          <w:bCs/>
          <w:color w:val="000000" w:themeColor="text1"/>
          <w:szCs w:val="28"/>
        </w:rPr>
        <w:t xml:space="preserve">                                             Форма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 w:themeColor="text1"/>
          <w:sz w:val="21"/>
          <w:szCs w:val="21"/>
        </w:rPr>
      </w:pPr>
      <w:r w:rsidRPr="007549EF">
        <w:rPr>
          <w:rFonts w:ascii="Courier New" w:eastAsia="Times New Roman" w:hAnsi="Courier New" w:cs="Courier New"/>
          <w:color w:val="000000" w:themeColor="text1"/>
          <w:sz w:val="21"/>
          <w:szCs w:val="21"/>
        </w:rPr>
        <w:t xml:space="preserve"> ________________________________________________________________________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           </w:t>
      </w:r>
      <w:r w:rsidRPr="007549EF">
        <w:rPr>
          <w:rFonts w:eastAsia="Times New Roman" w:cs="Times New Roman"/>
          <w:color w:val="000000" w:themeColor="text1"/>
          <w:sz w:val="24"/>
          <w:szCs w:val="24"/>
        </w:rPr>
        <w:t>(полное наименование организации, осуществляющей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 xml:space="preserve">        образовательную деятельность, и иной действующей в сфере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</w:t>
      </w:r>
    </w:p>
    <w:p w:rsidR="007549EF" w:rsidRPr="00287F65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 xml:space="preserve">              образования организации (далее </w:t>
      </w:r>
      <w:r w:rsidRPr="00287F65">
        <w:rPr>
          <w:rFonts w:eastAsia="Times New Roman" w:cs="Times New Roman"/>
          <w:color w:val="000000" w:themeColor="text1"/>
          <w:sz w:val="24"/>
          <w:szCs w:val="24"/>
        </w:rPr>
        <w:t>–</w:t>
      </w:r>
      <w:r w:rsidRPr="007549EF">
        <w:rPr>
          <w:rFonts w:eastAsia="Times New Roman" w:cs="Times New Roman"/>
          <w:color w:val="000000" w:themeColor="text1"/>
          <w:sz w:val="24"/>
          <w:szCs w:val="24"/>
        </w:rPr>
        <w:t xml:space="preserve"> Организация)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2"/>
        </w:rPr>
      </w:pP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>ЗАЯВКА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                                  на признание Организации региональной инновационной площадкой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________________________________________________________________________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   (указывается период реализации инновационного проекта (программы)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________________________________________________________________________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     (наименование направления инновационной деятельности в сфере </w:t>
      </w:r>
      <w:proofErr w:type="gramStart"/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>образования)*</w:t>
      </w:r>
      <w:proofErr w:type="gramEnd"/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________________________________________________________________________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           (наименование инновационного проекта (программы)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 xml:space="preserve">Регистрационный номер </w:t>
      </w:r>
      <w:r w:rsidRPr="00287F65">
        <w:rPr>
          <w:rFonts w:eastAsia="Times New Roman" w:cs="Times New Roman"/>
          <w:color w:val="000000" w:themeColor="text1"/>
          <w:sz w:val="24"/>
          <w:szCs w:val="24"/>
        </w:rPr>
        <w:t>№</w:t>
      </w:r>
      <w:r w:rsidRPr="007549EF">
        <w:rPr>
          <w:rFonts w:eastAsia="Times New Roman" w:cs="Times New Roman"/>
          <w:color w:val="000000" w:themeColor="text1"/>
          <w:sz w:val="24"/>
          <w:szCs w:val="24"/>
        </w:rPr>
        <w:t>:</w:t>
      </w:r>
      <w:r w:rsidRPr="007549EF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_____________________________________________</w:t>
      </w:r>
      <w:r w:rsidR="00287F65" w:rsidRPr="00287F65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____</w:t>
      </w:r>
      <w:r w:rsidRPr="007549EF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Дата регистрации заявки:</w:t>
      </w:r>
      <w:r w:rsidRPr="007549EF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_____________________________________________ </w:t>
      </w:r>
      <w:r w:rsidR="00287F65" w:rsidRPr="00287F65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    </w:t>
      </w:r>
    </w:p>
    <w:p w:rsidR="007549EF" w:rsidRPr="007549EF" w:rsidRDefault="00287F65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 w:themeColor="text1"/>
          <w:sz w:val="24"/>
          <w:szCs w:val="24"/>
        </w:rPr>
      </w:pPr>
      <w:r w:rsidRPr="00287F65">
        <w:rPr>
          <w:rFonts w:eastAsia="Times New Roman" w:cs="Times New Roman"/>
          <w:color w:val="000000" w:themeColor="text1"/>
          <w:sz w:val="24"/>
          <w:szCs w:val="24"/>
        </w:rPr>
        <w:t xml:space="preserve">                   </w:t>
      </w:r>
      <w:r w:rsidR="007549EF" w:rsidRPr="007549EF">
        <w:rPr>
          <w:rFonts w:eastAsia="Times New Roman" w:cs="Times New Roman"/>
          <w:color w:val="000000" w:themeColor="text1"/>
          <w:sz w:val="24"/>
          <w:szCs w:val="24"/>
        </w:rPr>
        <w:t>(заполняется Министерством образования и науки</w:t>
      </w:r>
      <w:r w:rsidRPr="00287F65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549EF" w:rsidRPr="007549EF">
        <w:rPr>
          <w:rFonts w:eastAsia="Times New Roman" w:cs="Times New Roman"/>
          <w:color w:val="000000" w:themeColor="text1"/>
          <w:sz w:val="24"/>
          <w:szCs w:val="24"/>
        </w:rPr>
        <w:t>Республики Татарстан)</w:t>
      </w:r>
      <w:r w:rsidR="007549EF" w:rsidRPr="007549EF">
        <w:rPr>
          <w:rFonts w:ascii="Courier New" w:eastAsia="Times New Roman" w:hAnsi="Courier New" w:cs="Courier New"/>
          <w:color w:val="000000" w:themeColor="text1"/>
          <w:sz w:val="24"/>
          <w:szCs w:val="24"/>
        </w:rPr>
        <w:t xml:space="preserve">                       </w:t>
      </w:r>
    </w:p>
    <w:p w:rsidR="007549EF" w:rsidRPr="007549EF" w:rsidRDefault="007549EF" w:rsidP="007549EF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 w:themeColor="text1"/>
          <w:sz w:val="23"/>
          <w:szCs w:val="23"/>
        </w:rPr>
      </w:pPr>
      <w:r w:rsidRPr="00287F65">
        <w:rPr>
          <w:rFonts w:eastAsia="Times New Roman" w:cs="Times New Roman"/>
          <w:b/>
          <w:bCs/>
          <w:color w:val="000000" w:themeColor="text1"/>
          <w:sz w:val="23"/>
          <w:szCs w:val="23"/>
        </w:rPr>
        <w:t>*</w:t>
      </w:r>
      <w:r w:rsidRPr="007549EF">
        <w:rPr>
          <w:rFonts w:eastAsia="Times New Roman" w:cs="Times New Roman"/>
          <w:color w:val="000000" w:themeColor="text1"/>
          <w:sz w:val="23"/>
          <w:szCs w:val="23"/>
        </w:rPr>
        <w:t> Указывается в соответствии с </w:t>
      </w:r>
      <w:r w:rsidRPr="00287F65">
        <w:rPr>
          <w:rFonts w:eastAsia="Times New Roman" w:cs="Times New Roman"/>
          <w:color w:val="000000" w:themeColor="text1"/>
          <w:sz w:val="23"/>
          <w:szCs w:val="23"/>
        </w:rPr>
        <w:t>пунктом 1.5</w:t>
      </w:r>
      <w:r w:rsidRPr="007549EF">
        <w:rPr>
          <w:rFonts w:eastAsia="Times New Roman" w:cs="Times New Roman"/>
          <w:color w:val="000000" w:themeColor="text1"/>
          <w:sz w:val="23"/>
          <w:szCs w:val="23"/>
        </w:rPr>
        <w:t> 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площадками.</w:t>
      </w:r>
    </w:p>
    <w:p w:rsidR="007549EF" w:rsidRPr="007549EF" w:rsidRDefault="007549EF" w:rsidP="007549EF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color w:val="000000" w:themeColor="text1"/>
          <w:szCs w:val="28"/>
        </w:rPr>
      </w:pPr>
      <w:r w:rsidRPr="007549EF">
        <w:rPr>
          <w:rFonts w:eastAsia="Times New Roman" w:cs="Times New Roman"/>
          <w:color w:val="000000" w:themeColor="text1"/>
          <w:szCs w:val="28"/>
        </w:rPr>
        <w:t>1. Общая информация об Организации</w:t>
      </w:r>
    </w:p>
    <w:tbl>
      <w:tblPr>
        <w:tblW w:w="102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7"/>
        <w:gridCol w:w="4798"/>
      </w:tblGrid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Наименование организации (по уставу)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Фактический адрес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Ф.И.О. научного руководителя (при наличии)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Контактный телефон (рабочий, домашний, сотовый)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Телефон/факс организации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Реквизиты решения органа местного самоуправления, осуществляющего управление в сфере образования, о согласии на реализацию образовательной организацией инновационного </w:t>
            </w: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проекта (программы) в статусе региональной инновационной площадки*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</w:tr>
    </w:tbl>
    <w:p w:rsidR="007549EF" w:rsidRPr="007549EF" w:rsidRDefault="007549EF" w:rsidP="007549EF">
      <w:pPr>
        <w:shd w:val="clear" w:color="auto" w:fill="FFFFFF"/>
        <w:spacing w:before="100" w:beforeAutospacing="1" w:after="100" w:afterAutospacing="1"/>
        <w:ind w:firstLine="0"/>
        <w:rPr>
          <w:rFonts w:eastAsia="Times New Roman" w:cs="Times New Roman"/>
          <w:color w:val="000000" w:themeColor="text1"/>
          <w:sz w:val="23"/>
          <w:szCs w:val="23"/>
        </w:rPr>
      </w:pPr>
      <w:r w:rsidRPr="007549EF">
        <w:rPr>
          <w:rFonts w:eastAsia="Times New Roman" w:cs="Times New Roman"/>
          <w:color w:val="000000" w:themeColor="text1"/>
          <w:sz w:val="23"/>
          <w:szCs w:val="23"/>
        </w:rPr>
        <w:lastRenderedPageBreak/>
        <w:t> </w:t>
      </w:r>
      <w:bookmarkStart w:id="1" w:name="_GoBack"/>
      <w:bookmarkEnd w:id="1"/>
      <w:r w:rsidRPr="00287F65">
        <w:rPr>
          <w:rFonts w:eastAsia="Times New Roman" w:cs="Times New Roman"/>
          <w:b/>
          <w:bCs/>
          <w:color w:val="000000" w:themeColor="text1"/>
          <w:sz w:val="23"/>
          <w:szCs w:val="23"/>
        </w:rPr>
        <w:t>*</w:t>
      </w:r>
      <w:r w:rsidRPr="007549EF">
        <w:rPr>
          <w:rFonts w:eastAsia="Times New Roman" w:cs="Times New Roman"/>
          <w:color w:val="000000" w:themeColor="text1"/>
          <w:sz w:val="23"/>
          <w:szCs w:val="23"/>
        </w:rPr>
        <w:t> Заполняется только муниципальными образовательными организациями. Под решением органа местного самоуправления, осуществляющего управление в сфере образования, о согласии на реализацию организацией инновационного проекта (программы) в статусе региональной инновационной площадки понимается официальное письменное уведомление в адрес Министерства образования и науки Республики Татарстан.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ascii="Courier New" w:eastAsia="Times New Roman" w:hAnsi="Courier New" w:cs="Courier New"/>
          <w:color w:val="000000" w:themeColor="text1"/>
          <w:sz w:val="21"/>
          <w:szCs w:val="21"/>
        </w:rPr>
        <w:t xml:space="preserve"> </w:t>
      </w:r>
      <w:r w:rsidRPr="007549EF">
        <w:rPr>
          <w:rFonts w:eastAsia="Times New Roman" w:cs="Times New Roman"/>
          <w:color w:val="000000" w:themeColor="text1"/>
          <w:sz w:val="24"/>
          <w:szCs w:val="24"/>
        </w:rPr>
        <w:t>Руководитель Организации ______________________________________ (Ф.И.О.)</w:t>
      </w:r>
    </w:p>
    <w:p w:rsidR="007549EF" w:rsidRPr="007549EF" w:rsidRDefault="007549EF" w:rsidP="00754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287F65" w:rsidRPr="00287F65">
        <w:rPr>
          <w:rFonts w:eastAsia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7549EF">
        <w:rPr>
          <w:rFonts w:eastAsia="Times New Roman" w:cs="Times New Roman"/>
          <w:color w:val="000000" w:themeColor="text1"/>
          <w:sz w:val="24"/>
          <w:szCs w:val="24"/>
        </w:rPr>
        <w:t>(подпись)</w:t>
      </w:r>
    </w:p>
    <w:p w:rsidR="007549EF" w:rsidRPr="007549EF" w:rsidRDefault="007549EF" w:rsidP="007549EF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color w:val="000000" w:themeColor="text1"/>
          <w:szCs w:val="28"/>
        </w:rPr>
      </w:pPr>
      <w:r w:rsidRPr="007549EF">
        <w:rPr>
          <w:rFonts w:eastAsia="Times New Roman" w:cs="Times New Roman"/>
          <w:color w:val="000000" w:themeColor="text1"/>
          <w:szCs w:val="28"/>
        </w:rPr>
        <w:t>2. Краткое описание инновационного проекта (программы)</w:t>
      </w:r>
    </w:p>
    <w:tbl>
      <w:tblPr>
        <w:tblW w:w="10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7"/>
        <w:gridCol w:w="4663"/>
      </w:tblGrid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Направление инновационной деятельности в сфере образования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Наименование инновационного проекта (программы)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Основная идея (идеи) инновационного проекта (программы)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Обоснование значимости реализации инновационного проекта (программы) для развития системы образования в Республике Татарстан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Цели и задачи инновационного проекта (программы)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Сроки реализации инновационного проекта (программы)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7F65" w:rsidRPr="007549EF" w:rsidTr="007549EF"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Реквизиты документов, подтверждающих прохождение организацией предварительной экспертизы (при наличии)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49EF" w:rsidRPr="007549EF" w:rsidRDefault="007549EF" w:rsidP="007549EF">
            <w:pPr>
              <w:ind w:firstLine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549EF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7549EF" w:rsidRPr="007549EF" w:rsidRDefault="007549EF" w:rsidP="00287F65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color w:val="000000" w:themeColor="text1"/>
          <w:szCs w:val="28"/>
        </w:rPr>
      </w:pPr>
      <w:r w:rsidRPr="007549EF">
        <w:rPr>
          <w:rFonts w:eastAsia="Times New Roman" w:cs="Times New Roman"/>
          <w:color w:val="000000" w:themeColor="text1"/>
          <w:szCs w:val="28"/>
        </w:rPr>
        <w:t>3. Программа реализации инновационного проекта (программы)</w:t>
      </w:r>
    </w:p>
    <w:p w:rsidR="007549EF" w:rsidRPr="007549EF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3.1. Исходные теоретические положения.</w:t>
      </w:r>
    </w:p>
    <w:p w:rsidR="007549EF" w:rsidRPr="007549EF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3.2. Этапы и сроки реализации инновационного проекта (программы).</w:t>
      </w:r>
    </w:p>
    <w:p w:rsidR="007549EF" w:rsidRPr="007549EF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3.3. Содержание и методы реализации инновационного проекта (программы), необходимые условия организации работ.</w:t>
      </w:r>
    </w:p>
    <w:p w:rsidR="007549EF" w:rsidRPr="007549EF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3.4. Прогнозируемые результаты по каждому этапу.</w:t>
      </w:r>
    </w:p>
    <w:p w:rsidR="007549EF" w:rsidRPr="007549EF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3.5. Средства контроля и обеспечения достоверности результатов.</w:t>
      </w:r>
    </w:p>
    <w:p w:rsidR="007549EF" w:rsidRPr="007549EF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3.6. Календарный план реализации инновационного проекта (программы) с указанием сроков реализации по этапам и перечня конечной продукции (результатов).</w:t>
      </w:r>
    </w:p>
    <w:p w:rsidR="007549EF" w:rsidRPr="00287F65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lastRenderedPageBreak/>
        <w:t>3.7. Перечень научных и (или) </w:t>
      </w:r>
      <w:r w:rsidR="002B755E" w:rsidRPr="002B755E">
        <w:rPr>
          <w:rFonts w:eastAsia="Times New Roman" w:cs="Times New Roman"/>
          <w:color w:val="000000" w:themeColor="text1"/>
          <w:sz w:val="24"/>
          <w:szCs w:val="24"/>
        </w:rPr>
        <w:t>учебно-методических</w:t>
      </w:r>
      <w:r w:rsidRPr="007549EF">
        <w:rPr>
          <w:rFonts w:eastAsia="Times New Roman" w:cs="Times New Roman"/>
          <w:color w:val="000000" w:themeColor="text1"/>
          <w:sz w:val="24"/>
          <w:szCs w:val="24"/>
        </w:rPr>
        <w:t> разработок по теме инновационного проекта (программы).</w:t>
      </w:r>
    </w:p>
    <w:p w:rsidR="007549EF" w:rsidRPr="007549EF" w:rsidRDefault="007549EF" w:rsidP="007549EF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color w:val="000000" w:themeColor="text1"/>
          <w:szCs w:val="28"/>
        </w:rPr>
      </w:pPr>
      <w:r w:rsidRPr="007549EF">
        <w:rPr>
          <w:rFonts w:eastAsia="Times New Roman" w:cs="Times New Roman"/>
          <w:color w:val="000000" w:themeColor="text1"/>
          <w:szCs w:val="28"/>
        </w:rPr>
        <w:t>4. Обоснование возможности реализации инновационного проекта (программы)</w:t>
      </w:r>
    </w:p>
    <w:p w:rsidR="007549EF" w:rsidRPr="007549EF" w:rsidRDefault="007549EF" w:rsidP="00287F6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В разделе приводится перечень нормативных правовых актов Российской Федерации и Республики Татарстан в сфере образования, регламентирующих реализацию проекта (программы), либо предложения по содержанию проектов нормативных правовых актов Республики Татарстан, необходимых для реализации проекта (программы).</w:t>
      </w:r>
    </w:p>
    <w:p w:rsidR="007549EF" w:rsidRPr="007549EF" w:rsidRDefault="007549EF" w:rsidP="00287F65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 w:themeColor="text1"/>
          <w:szCs w:val="28"/>
        </w:rPr>
      </w:pPr>
      <w:r w:rsidRPr="007549EF">
        <w:rPr>
          <w:rFonts w:eastAsia="Times New Roman" w:cs="Times New Roman"/>
          <w:color w:val="000000" w:themeColor="text1"/>
          <w:szCs w:val="28"/>
        </w:rPr>
        <w:t>5. Финансовое обоснование реализации инновационного проекта (программы)</w:t>
      </w:r>
    </w:p>
    <w:p w:rsidR="007549EF" w:rsidRPr="007549EF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В разделе определяется общий объем финансирования инновационного проекта (программы) с указанием запрашиваемого объема средств из бюджета Республики Татарстан.</w:t>
      </w:r>
    </w:p>
    <w:p w:rsidR="007549EF" w:rsidRPr="00287F65" w:rsidRDefault="007549EF" w:rsidP="00287F65">
      <w:pPr>
        <w:shd w:val="clear" w:color="auto" w:fill="FFFFFF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Указываются значения объемов финансирования инновационного проекта (программы) с распределением по годам и источникам финансирования.</w:t>
      </w:r>
    </w:p>
    <w:p w:rsidR="007549EF" w:rsidRPr="007549EF" w:rsidRDefault="007549EF" w:rsidP="00287F65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 w:themeColor="text1"/>
          <w:szCs w:val="28"/>
        </w:rPr>
      </w:pPr>
      <w:r w:rsidRPr="007549EF">
        <w:rPr>
          <w:rFonts w:eastAsia="Times New Roman" w:cs="Times New Roman"/>
          <w:color w:val="000000" w:themeColor="text1"/>
          <w:szCs w:val="28"/>
        </w:rPr>
        <w:t>6. Обоснование устойчивости результатов инновационного проекта (программы)</w:t>
      </w:r>
    </w:p>
    <w:p w:rsidR="007549EF" w:rsidRPr="007549EF" w:rsidRDefault="007549EF" w:rsidP="00287F6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 w:themeColor="text1"/>
          <w:sz w:val="24"/>
          <w:szCs w:val="24"/>
        </w:rPr>
      </w:pPr>
      <w:r w:rsidRPr="007549EF">
        <w:rPr>
          <w:rFonts w:eastAsia="Times New Roman" w:cs="Times New Roman"/>
          <w:color w:val="000000" w:themeColor="text1"/>
          <w:sz w:val="24"/>
          <w:szCs w:val="24"/>
        </w:rPr>
        <w:t>В разделе указываются механизмы внедрения полученных результатов в систему образования в Республике Татарстан после окончания реализации инновационного проекта (программы), включая механизмы его (ее) ресурсного обеспечения.</w:t>
      </w:r>
    </w:p>
    <w:p w:rsidR="005C16B1" w:rsidRPr="00287F65" w:rsidRDefault="005C16B1" w:rsidP="005C16B1">
      <w:pPr>
        <w:spacing w:line="235" w:lineRule="auto"/>
        <w:rPr>
          <w:bCs/>
          <w:color w:val="000000" w:themeColor="text1"/>
          <w:szCs w:val="28"/>
        </w:rPr>
      </w:pPr>
    </w:p>
    <w:p w:rsidR="005C16B1" w:rsidRPr="00287F65" w:rsidRDefault="005C16B1" w:rsidP="005C16B1">
      <w:pPr>
        <w:widowControl w:val="0"/>
        <w:ind w:left="6804" w:firstLine="0"/>
        <w:rPr>
          <w:rFonts w:cs="Times New Roman"/>
          <w:color w:val="000000" w:themeColor="text1"/>
          <w:szCs w:val="28"/>
        </w:rPr>
      </w:pPr>
    </w:p>
    <w:p w:rsidR="001C59FF" w:rsidRDefault="001C59FF" w:rsidP="001C59FF">
      <w:pPr>
        <w:ind w:firstLine="0"/>
        <w:jc w:val="right"/>
      </w:pPr>
    </w:p>
    <w:sectPr w:rsidR="001C59FF" w:rsidSect="001C59FF">
      <w:headerReference w:type="default" r:id="rId7"/>
      <w:pgSz w:w="11907" w:h="16840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C1" w:rsidRDefault="00847EC1" w:rsidP="001C59FF">
      <w:r>
        <w:separator/>
      </w:r>
    </w:p>
  </w:endnote>
  <w:endnote w:type="continuationSeparator" w:id="0">
    <w:p w:rsidR="00847EC1" w:rsidRDefault="00847EC1" w:rsidP="001C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C1" w:rsidRDefault="00847EC1" w:rsidP="001C59FF">
      <w:r>
        <w:separator/>
      </w:r>
    </w:p>
  </w:footnote>
  <w:footnote w:type="continuationSeparator" w:id="0">
    <w:p w:rsidR="00847EC1" w:rsidRDefault="00847EC1" w:rsidP="001C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870184"/>
      <w:docPartObj>
        <w:docPartGallery w:val="Page Numbers (Top of Page)"/>
        <w:docPartUnique/>
      </w:docPartObj>
    </w:sdtPr>
    <w:sdtEndPr/>
    <w:sdtContent>
      <w:p w:rsidR="001C59FF" w:rsidRDefault="001C59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1E">
          <w:rPr>
            <w:noProof/>
          </w:rPr>
          <w:t>9</w:t>
        </w:r>
        <w:r>
          <w:fldChar w:fldCharType="end"/>
        </w:r>
      </w:p>
    </w:sdtContent>
  </w:sdt>
  <w:p w:rsidR="001C59FF" w:rsidRDefault="001C59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08"/>
    <w:rsid w:val="000045FF"/>
    <w:rsid w:val="00045C00"/>
    <w:rsid w:val="00177FE8"/>
    <w:rsid w:val="00180525"/>
    <w:rsid w:val="00193399"/>
    <w:rsid w:val="001A4504"/>
    <w:rsid w:val="001B015E"/>
    <w:rsid w:val="001C59FF"/>
    <w:rsid w:val="001C6A94"/>
    <w:rsid w:val="001E3A94"/>
    <w:rsid w:val="00287F65"/>
    <w:rsid w:val="00293E19"/>
    <w:rsid w:val="00294628"/>
    <w:rsid w:val="002B2661"/>
    <w:rsid w:val="002B524B"/>
    <w:rsid w:val="002B755E"/>
    <w:rsid w:val="00313080"/>
    <w:rsid w:val="00326BED"/>
    <w:rsid w:val="00336648"/>
    <w:rsid w:val="003567BF"/>
    <w:rsid w:val="003A467D"/>
    <w:rsid w:val="003F7874"/>
    <w:rsid w:val="00411694"/>
    <w:rsid w:val="00451FEC"/>
    <w:rsid w:val="0046604F"/>
    <w:rsid w:val="00481219"/>
    <w:rsid w:val="004B0EF0"/>
    <w:rsid w:val="004E01A3"/>
    <w:rsid w:val="004F316C"/>
    <w:rsid w:val="005046FB"/>
    <w:rsid w:val="005B70AB"/>
    <w:rsid w:val="005C16B1"/>
    <w:rsid w:val="005E1012"/>
    <w:rsid w:val="0065775A"/>
    <w:rsid w:val="00670767"/>
    <w:rsid w:val="006A414E"/>
    <w:rsid w:val="006C3BCD"/>
    <w:rsid w:val="006D249B"/>
    <w:rsid w:val="006F399E"/>
    <w:rsid w:val="0072511E"/>
    <w:rsid w:val="007549EF"/>
    <w:rsid w:val="00772B40"/>
    <w:rsid w:val="007B5C5F"/>
    <w:rsid w:val="007C08CC"/>
    <w:rsid w:val="007C7D6E"/>
    <w:rsid w:val="0083219B"/>
    <w:rsid w:val="00847EC1"/>
    <w:rsid w:val="008726D4"/>
    <w:rsid w:val="008B73C0"/>
    <w:rsid w:val="008C3502"/>
    <w:rsid w:val="00900A70"/>
    <w:rsid w:val="00921656"/>
    <w:rsid w:val="009338A7"/>
    <w:rsid w:val="0094291B"/>
    <w:rsid w:val="009D6E3F"/>
    <w:rsid w:val="009E4995"/>
    <w:rsid w:val="00A51B49"/>
    <w:rsid w:val="00A8353D"/>
    <w:rsid w:val="00AB0666"/>
    <w:rsid w:val="00B12A52"/>
    <w:rsid w:val="00B35647"/>
    <w:rsid w:val="00BF4BFE"/>
    <w:rsid w:val="00C32C46"/>
    <w:rsid w:val="00C37511"/>
    <w:rsid w:val="00C426A1"/>
    <w:rsid w:val="00C61EA0"/>
    <w:rsid w:val="00C97027"/>
    <w:rsid w:val="00CC0708"/>
    <w:rsid w:val="00CC2F93"/>
    <w:rsid w:val="00CD4336"/>
    <w:rsid w:val="00CE467E"/>
    <w:rsid w:val="00DB1CE6"/>
    <w:rsid w:val="00DF040A"/>
    <w:rsid w:val="00DF3A03"/>
    <w:rsid w:val="00DF51CB"/>
    <w:rsid w:val="00E269D9"/>
    <w:rsid w:val="00E27878"/>
    <w:rsid w:val="00E570EE"/>
    <w:rsid w:val="00E6193C"/>
    <w:rsid w:val="00EC4B72"/>
    <w:rsid w:val="00EF0FDF"/>
    <w:rsid w:val="00FB4D49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6B4D7-09E9-427C-9421-8B036B1E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7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708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1C59F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5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9FF"/>
  </w:style>
  <w:style w:type="paragraph" w:styleId="a7">
    <w:name w:val="footer"/>
    <w:basedOn w:val="a"/>
    <w:link w:val="a8"/>
    <w:uiPriority w:val="99"/>
    <w:unhideWhenUsed/>
    <w:rsid w:val="001C5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9FF"/>
  </w:style>
  <w:style w:type="character" w:customStyle="1" w:styleId="s10">
    <w:name w:val="s_10"/>
    <w:basedOn w:val="a0"/>
    <w:rsid w:val="007549EF"/>
  </w:style>
  <w:style w:type="character" w:styleId="a9">
    <w:name w:val="Hyperlink"/>
    <w:basedOn w:val="a0"/>
    <w:uiPriority w:val="99"/>
    <w:semiHidden/>
    <w:unhideWhenUsed/>
    <w:rsid w:val="007549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4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49EF"/>
    <w:rPr>
      <w:rFonts w:ascii="Courier New" w:eastAsia="Times New Roman" w:hAnsi="Courier New" w:cs="Courier New"/>
      <w:sz w:val="20"/>
      <w:szCs w:val="20"/>
    </w:rPr>
  </w:style>
  <w:style w:type="paragraph" w:customStyle="1" w:styleId="s3">
    <w:name w:val="s_3"/>
    <w:basedOn w:val="a"/>
    <w:rsid w:val="007549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16">
    <w:name w:val="s_16"/>
    <w:basedOn w:val="a"/>
    <w:rsid w:val="007549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empty">
    <w:name w:val="empty"/>
    <w:basedOn w:val="a"/>
    <w:rsid w:val="007549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75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01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29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A432-CC99-4AA3-B103-58CC7638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Нуруллина З.К.</dc:creator>
  <cp:keywords/>
  <dc:description/>
  <cp:lastModifiedBy>Гузель Гиниатуллина</cp:lastModifiedBy>
  <cp:revision>4</cp:revision>
  <cp:lastPrinted>2022-08-01T07:34:00Z</cp:lastPrinted>
  <dcterms:created xsi:type="dcterms:W3CDTF">2023-01-17T12:13:00Z</dcterms:created>
  <dcterms:modified xsi:type="dcterms:W3CDTF">2023-01-17T12:37:00Z</dcterms:modified>
</cp:coreProperties>
</file>