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315" w:type="dxa"/>
        <w:tblInd w:w="-3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78"/>
        <w:gridCol w:w="1134"/>
        <w:gridCol w:w="4503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>
          <w:trHeight w:val="1842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pStyle w:val="880"/>
              <w:ind w:left="57" w:right="57"/>
              <w:spacing w:line="300" w:lineRule="exact"/>
              <w:rPr>
                <w:caps/>
                <w:sz w:val="28"/>
                <w:szCs w:val="28"/>
                <w:lang w:val="be-BY"/>
              </w:rPr>
            </w:pPr>
            <w:r>
              <w:rPr>
                <w:caps/>
                <w:sz w:val="28"/>
                <w:szCs w:val="28"/>
                <w:lang w:val="be-BY"/>
              </w:rPr>
            </w:r>
            <w:r>
              <w:rPr>
                <w:caps/>
                <w:sz w:val="28"/>
                <w:szCs w:val="28"/>
                <w:lang w:val="be-BY"/>
              </w:rPr>
            </w:r>
            <w:r>
              <w:rPr>
                <w:caps/>
                <w:sz w:val="28"/>
                <w:szCs w:val="28"/>
                <w:lang w:val="be-BY"/>
              </w:rPr>
            </w:r>
          </w:p>
          <w:p>
            <w:pPr>
              <w:pStyle w:val="880"/>
              <w:ind w:left="57" w:right="57"/>
              <w:jc w:val="center"/>
              <w:spacing w:line="300" w:lineRule="exact"/>
              <w:rPr>
                <w:caps/>
                <w:sz w:val="28"/>
                <w:szCs w:val="28"/>
                <w:lang w:val="be-BY"/>
              </w:rPr>
            </w:pPr>
            <w:r>
              <w:rPr>
                <w:caps/>
                <w:sz w:val="28"/>
                <w:szCs w:val="28"/>
                <w:lang w:val="be-BY"/>
              </w:rPr>
            </w:r>
            <w:r>
              <w:rPr>
                <w:caps/>
                <w:sz w:val="28"/>
                <w:szCs w:val="28"/>
                <w:lang w:val="be-BY"/>
              </w:rPr>
            </w:r>
            <w:r>
              <w:rPr>
                <w:caps/>
                <w:sz w:val="28"/>
                <w:szCs w:val="28"/>
                <w:lang w:val="be-BY"/>
              </w:rPr>
            </w:r>
          </w:p>
          <w:p>
            <w:pPr>
              <w:pStyle w:val="880"/>
              <w:ind w:left="57" w:right="57"/>
              <w:jc w:val="center"/>
              <w:spacing w:line="300" w:lineRule="exact"/>
              <w:rPr>
                <w:caps/>
                <w:sz w:val="28"/>
                <w:szCs w:val="28"/>
                <w:lang w:val="be-BY"/>
              </w:rPr>
            </w:pPr>
            <w:r>
              <w:rPr>
                <w:caps/>
                <w:sz w:val="28"/>
                <w:szCs w:val="28"/>
                <w:lang w:val="be-BY"/>
              </w:rPr>
            </w:r>
            <w:r>
              <w:rPr>
                <w:caps/>
                <w:sz w:val="28"/>
                <w:szCs w:val="28"/>
                <w:lang w:val="be-BY"/>
              </w:rPr>
            </w:r>
            <w:r>
              <w:rPr>
                <w:caps/>
                <w:sz w:val="28"/>
                <w:szCs w:val="28"/>
                <w:lang w:val="be-BY"/>
              </w:rPr>
            </w:r>
          </w:p>
          <w:p>
            <w:pPr>
              <w:pStyle w:val="880"/>
              <w:ind w:left="57" w:right="57"/>
              <w:jc w:val="center"/>
              <w:spacing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80"/>
              <w:ind w:left="57" w:right="57"/>
              <w:jc w:val="center"/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80"/>
              <w:ind w:left="57" w:right="57"/>
              <w:jc w:val="center"/>
              <w:spacing w:line="220" w:lineRule="exact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</w:r>
            <w:r>
              <w:rPr>
                <w:caps/>
                <w:sz w:val="20"/>
                <w:szCs w:val="20"/>
              </w:rPr>
            </w:r>
            <w:r>
              <w:rPr>
                <w:cap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80"/>
              <w:ind w:left="57" w:right="57"/>
              <w:jc w:val="center"/>
              <w:spacing w:line="240" w:lineRule="exac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03" w:type="dxa"/>
            <w:vAlign w:val="center"/>
            <w:textDirection w:val="lrTb"/>
            <w:noWrap w:val="false"/>
          </w:tcPr>
          <w:p>
            <w:pPr>
              <w:pStyle w:val="880"/>
              <w:ind w:left="57" w:right="57"/>
              <w:jc w:val="center"/>
              <w:spacing w:line="220" w:lineRule="exact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</w:r>
            <w:r>
              <w:rPr>
                <w:caps/>
                <w:sz w:val="16"/>
                <w:szCs w:val="16"/>
              </w:rPr>
            </w:r>
            <w:r>
              <w:rPr>
                <w:caps/>
                <w:sz w:val="16"/>
                <w:szCs w:val="16"/>
              </w:rPr>
            </w:r>
          </w:p>
          <w:p>
            <w:pPr>
              <w:pStyle w:val="880"/>
              <w:ind w:left="57" w:right="57"/>
              <w:jc w:val="center"/>
              <w:spacing w:line="220" w:lineRule="exact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</w:r>
            <w:r>
              <w:rPr>
                <w:caps/>
                <w:sz w:val="16"/>
                <w:szCs w:val="16"/>
              </w:rPr>
            </w:r>
            <w:r>
              <w:rPr>
                <w:caps/>
                <w:sz w:val="16"/>
                <w:szCs w:val="16"/>
              </w:rPr>
            </w:r>
          </w:p>
          <w:p>
            <w:pPr>
              <w:pStyle w:val="880"/>
              <w:spacing w:line="220" w:lineRule="exact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</w:r>
            <w:r>
              <w:rPr>
                <w:caps/>
                <w:sz w:val="20"/>
                <w:szCs w:val="20"/>
              </w:rPr>
            </w:r>
            <w:r>
              <w:rPr>
                <w:caps/>
                <w:sz w:val="20"/>
                <w:szCs w:val="20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>
          <w:trHeight w:val="993"/>
        </w:trPr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10" w:type="dxa"/>
            <w:vAlign w:val="top"/>
            <w:textDirection w:val="lrTb"/>
            <w:noWrap w:val="false"/>
          </w:tcPr>
          <w:p>
            <w:pPr>
              <w:pStyle w:val="880"/>
              <w:ind w:right="57"/>
              <w:spacing w:line="2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80"/>
              <w:ind w:right="57"/>
              <w:spacing w:line="3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>
              <w:rPr>
                <w:b/>
                <w:sz w:val="28"/>
                <w:szCs w:val="28"/>
              </w:rPr>
              <w:t xml:space="preserve">               ПРИКАЗ     </w:t>
            </w:r>
            <w:r>
              <w:rPr>
                <w:b/>
                <w:sz w:val="28"/>
                <w:szCs w:val="28"/>
              </w:rPr>
              <w:t xml:space="preserve">         </w:t>
            </w:r>
            <w:r>
              <w:rPr>
                <w:b/>
                <w:sz w:val="28"/>
                <w:szCs w:val="28"/>
              </w:rPr>
              <w:t xml:space="preserve">                              </w:t>
            </w:r>
            <w:r>
              <w:rPr>
                <w:b/>
                <w:sz w:val="28"/>
                <w:szCs w:val="28"/>
              </w:rPr>
              <w:t xml:space="preserve">                      БОЕРЫК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80"/>
              <w:ind w:right="57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0"/>
              <w:ind w:right="57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________________                  </w:t>
            </w:r>
            <w:r>
              <w:rPr>
                <w:szCs w:val="28"/>
              </w:rPr>
              <w:t xml:space="preserve">г. Казань</w:t>
            </w:r>
            <w:r>
              <w:rPr>
                <w:sz w:val="22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  <w:t xml:space="preserve"> 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80"/>
        <w:rPr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2694940</wp:posOffset>
                </wp:positionH>
                <wp:positionV relativeFrom="paragraph">
                  <wp:posOffset>-1855469</wp:posOffset>
                </wp:positionV>
                <wp:extent cx="720090" cy="720090"/>
                <wp:effectExtent l="0" t="0" r="0" b="0"/>
                <wp:wrapNone/>
                <wp:docPr id="1" name="_x0000_s103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330" t="397" r="495" b="516"/>
                        <a:stretch/>
                      </pic:blipFill>
                      <pic:spPr bwMode="auto"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12.20pt;mso-position-horizontal:absolute;mso-position-vertical-relative:text;margin-top:-146.10pt;mso-position-vertical:absolute;width:56.70pt;height:56.7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-249554</wp:posOffset>
                </wp:positionH>
                <wp:positionV relativeFrom="paragraph">
                  <wp:posOffset>-1852294</wp:posOffset>
                </wp:positionV>
                <wp:extent cx="2908935" cy="713105"/>
                <wp:effectExtent l="0" t="0" r="0" b="0"/>
                <wp:wrapNone/>
                <wp:docPr id="2" name="_x0000_s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908935" cy="713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 xml:space="preserve">МИНИСТЕРСТВО</w:t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 xml:space="preserve"> образования и науки</w:t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</w:rPr>
                              <w:br w:type="textWrapping" w:clear="all"/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 xml:space="preserve">Республики Татарстан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0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58242;o:allowoverlap:true;o:allowincell:true;mso-position-horizontal-relative:text;margin-left:-19.65pt;mso-position-horizontal:absolute;mso-position-vertical-relative:text;margin-top:-145.85pt;mso-position-vertical:absolute;width:229.05pt;height:56.15pt;mso-wrap-distance-left:9.00pt;mso-wrap-distance-top:0.00pt;mso-wrap-distance-right:9.00pt;mso-wrap-distance-bottom:0.00pt;visibility:visible;" filled="f" stroked="f" strokeweight="0.50pt">
                <v:textbox inset="0,0,0,0">
                  <w:txbxContent>
                    <w:p>
                      <w:pPr>
                        <w:pStyle w:val="88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aps/>
                          <w:sz w:val="28"/>
                          <w:szCs w:val="28"/>
                          <w:lang w:val="be-BY"/>
                        </w:rPr>
                        <w:t xml:space="preserve">МИНИСТЕРСТВО</w:t>
                      </w:r>
                      <w:r>
                        <w:rPr>
                          <w:caps/>
                          <w:sz w:val="28"/>
                          <w:szCs w:val="28"/>
                          <w:lang w:val="be-BY"/>
                        </w:rPr>
                        <w:t xml:space="preserve"> образования и науки</w:t>
                      </w:r>
                      <w:r>
                        <w:rPr>
                          <w:caps/>
                          <w:sz w:val="28"/>
                          <w:szCs w:val="28"/>
                        </w:rPr>
                        <w:br w:type="textWrapping" w:clear="all"/>
                      </w:r>
                      <w:r>
                        <w:rPr>
                          <w:caps/>
                          <w:sz w:val="28"/>
                          <w:szCs w:val="28"/>
                          <w:lang w:val="be-BY"/>
                        </w:rPr>
                        <w:t xml:space="preserve">Республики Татарстан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0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3383915</wp:posOffset>
                </wp:positionH>
                <wp:positionV relativeFrom="paragraph">
                  <wp:posOffset>-1862454</wp:posOffset>
                </wp:positionV>
                <wp:extent cx="3016250" cy="664210"/>
                <wp:effectExtent l="0" t="0" r="0" b="0"/>
                <wp:wrapNone/>
                <wp:docPr id="3" name="_x0000_s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016250" cy="664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80"/>
                              <w:jc w:val="center"/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 xml:space="preserve">Татарстан Республикасы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 xml:space="preserve">Мә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</w:rPr>
                              <w:t xml:space="preserve">г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 xml:space="preserve">арИф һәм фән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 xml:space="preserve"> МИНИСТРЛЫГЫ</w:t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0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524288;o:allowoverlap:true;o:allowincell:true;mso-position-horizontal-relative:text;margin-left:266.45pt;mso-position-horizontal:absolute;mso-position-vertical-relative:text;margin-top:-146.65pt;mso-position-vertical:absolute;width:237.50pt;height:52.30pt;mso-wrap-distance-left:9.00pt;mso-wrap-distance-top:0.00pt;mso-wrap-distance-right:9.00pt;mso-wrap-distance-bottom:0.00pt;visibility:visible;" filled="f" stroked="f" strokeweight="0.50pt">
                <v:textbox inset="0,0,0,0">
                  <w:txbxContent>
                    <w:p>
                      <w:pPr>
                        <w:pStyle w:val="880"/>
                        <w:jc w:val="center"/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</w:pPr>
                      <w:r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  <w:t xml:space="preserve">Татарстан Республикасы</w:t>
                      </w:r>
                      <w:r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</w:r>
                      <w:r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</w:r>
                    </w:p>
                    <w:p>
                      <w:pPr>
                        <w:pStyle w:val="880"/>
                        <w:jc w:val="center"/>
                        <w:rPr>
                          <w:spacing w:val="-4"/>
                          <w:sz w:val="28"/>
                          <w:szCs w:val="28"/>
                        </w:rPr>
                      </w:pPr>
                      <w:r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  <w:t xml:space="preserve">Мә</w:t>
                      </w:r>
                      <w:r>
                        <w:rPr>
                          <w:caps/>
                          <w:spacing w:val="-4"/>
                          <w:sz w:val="28"/>
                          <w:szCs w:val="28"/>
                        </w:rPr>
                        <w:t xml:space="preserve">г</w:t>
                      </w:r>
                      <w:r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  <w:t xml:space="preserve">арИф һәм фән</w:t>
                      </w:r>
                      <w:r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  <w:t xml:space="preserve"> МИНИСТРЛЫГЫ</w:t>
                      </w:r>
                      <w:r>
                        <w:rPr>
                          <w:spacing w:val="-4"/>
                          <w:sz w:val="28"/>
                          <w:szCs w:val="28"/>
                        </w:rPr>
                      </w:r>
                      <w:r>
                        <w:rPr>
                          <w:spacing w:val="-4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0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Cs w:val="28"/>
        </w:rPr>
      </w:r>
      <w:r>
        <w:rPr>
          <w:szCs w:val="28"/>
        </w:rPr>
      </w:r>
    </w:p>
    <w:p>
      <w:pPr>
        <w:pStyle w:val="88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747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6"/>
        <w:gridCol w:w="496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8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Положение об Общественном совете при Министерстве образования и науки Республики Татарстан от 01.06.2015 № 6536/15 «Об утверждении Положения об Общественном совете при Министерстве образования и науки Республики Татарстан»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0"/>
              <w:jc w:val="both"/>
              <w:widowControl w:val="off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1" w:type="dxa"/>
            <w:vAlign w:val="top"/>
            <w:textDirection w:val="lrTb"/>
            <w:noWrap w:val="false"/>
          </w:tcPr>
          <w:p>
            <w:pPr>
              <w:pStyle w:val="88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80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 постановлением Кабинета Министров Республики Татарстан от 18.11.2010 № 906 «Об Общественном совете пр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министерстве, государственном комитете, ведомстве Республики Татарстан» </w:t>
        <w:br w:type="textWrapping" w:clear="all"/>
      </w:r>
      <w:r>
        <w:rPr>
          <w:sz w:val="28"/>
          <w:szCs w:val="28"/>
        </w:rPr>
        <w:t xml:space="preserve">п р и к а з ы в а 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09"/>
        <w:jc w:val="both"/>
      </w:pPr>
      <w:r/>
      <w:r/>
    </w:p>
    <w:p>
      <w:pPr>
        <w:pStyle w:val="910"/>
        <w:numPr>
          <w:ilvl w:val="0"/>
          <w:numId w:val="14"/>
        </w:numPr>
        <w:ind w:left="0" w:right="40" w:firstLine="709"/>
        <w:jc w:val="both"/>
        <w:spacing w:line="240" w:lineRule="auto"/>
        <w:shd w:val="clear" w:color="auto" w:fill="auto"/>
        <w:tabs>
          <w:tab w:val="left" w:pos="98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Внести в Положение об Общественном совете при Министерстве образования и науки Республики Татарстан, утвержденное приказом Министерства образования и науки Республики Татарстан от 01.06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2015 № 6536/15 «Об утверждении Положения об Общественном совете при Министерстве образования и науки Республики Татарстан (с изменениями, внесенными приказами от 14.09.2015 № по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д-9277/15, от 06.06.2016 № под-1115/16, от 17.01.2018 № под-69/18, от 20.08.2018 № под-1226/18, от 23.05.2019 № под-845/19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от 25.11.2021 </w:t>
        <w:br w:type="textWrapping" w:clear="all"/>
        <w:t xml:space="preserve">№ под-1536/21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от 09.02.2022 № под-206/22)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следующее изменение: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0"/>
        <w:ind w:left="0" w:right="40" w:firstLine="709"/>
        <w:jc w:val="both"/>
        <w:spacing w:line="240" w:lineRule="auto"/>
        <w:shd w:val="clear" w:color="auto" w:fill="auto"/>
        <w:tabs>
          <w:tab w:val="left" w:pos="988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3.2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0"/>
        <w:ind w:left="0" w:right="40" w:firstLine="709"/>
        <w:jc w:val="both"/>
        <w:spacing w:line="240" w:lineRule="auto"/>
        <w:shd w:val="clear" w:color="auto" w:fill="auto"/>
        <w:tabs>
          <w:tab w:val="left" w:pos="98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3.2. Общественный совет формируется на основе добровольного участия в составе 18 человек.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0"/>
        <w:numPr>
          <w:ilvl w:val="0"/>
          <w:numId w:val="14"/>
        </w:numPr>
        <w:ind w:left="0" w:right="40" w:firstLine="709"/>
        <w:jc w:val="both"/>
        <w:spacing w:line="240" w:lineRule="auto"/>
        <w:shd w:val="clear" w:color="auto" w:fill="auto"/>
        <w:tabs>
          <w:tab w:val="left" w:pos="98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Организационному отделу (Г.Х.Ахметова) в трехдневный срок, исчисляемый в рабочих днях, со дня принятия приказа направить его на государственную регистрацию в Министерство юстиции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numPr>
          <w:ilvl w:val="0"/>
          <w:numId w:val="14"/>
        </w:numPr>
        <w:ind w:left="0"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приказа возложить на первого заместителя министра А.И.Поминова.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инистр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</w:t>
        <w:tab/>
        <w:t xml:space="preserve">                       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И.Г.Хадиуллин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alibri Light">
    <w:panose1 w:val="020F0502020204030204"/>
  </w:font>
  <w:font w:name="Calibri">
    <w:panose1 w:val="020F05020202040302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jc w:val="center"/>
    </w:pPr>
    <w:r/>
    <w:r/>
  </w:p>
  <w:p>
    <w:pPr>
      <w:pStyle w:val="89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436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156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76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96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16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36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56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76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96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Arial Unicode MS" w:hAns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>
      <w:start w:val="1"/>
      <w:numFmt w:val="decimal"/>
      <w:isLgl w:val="false"/>
      <w:suff w:val="tab"/>
      <w:lvlText w:val="%2."/>
      <w:lvlJc w:val="left"/>
      <w:pPr/>
      <w:rPr>
        <w:rFonts w:ascii="Arial Unicode MS" w:hAns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33" w:hanging="1065"/>
      </w:pPr>
    </w:lvl>
    <w:lvl w:ilvl="1">
      <w:start w:val="1"/>
      <w:numFmt w:val="decimal"/>
      <w:isLgl w:val="false"/>
      <w:suff w:val="tab"/>
      <w:lvlText w:val="%1.%2."/>
      <w:lvlJc w:val="left"/>
      <w:pPr>
        <w:ind w:left="150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296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08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6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8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456" w:hanging="216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5" w:hanging="360"/>
        <w:tabs>
          <w:tab w:val="num" w:pos="149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215" w:hanging="360"/>
        <w:tabs>
          <w:tab w:val="num" w:pos="221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935" w:hanging="180"/>
        <w:tabs>
          <w:tab w:val="num" w:pos="293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55" w:hanging="360"/>
        <w:tabs>
          <w:tab w:val="num" w:pos="365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75" w:hanging="360"/>
        <w:tabs>
          <w:tab w:val="num" w:pos="437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95" w:hanging="180"/>
        <w:tabs>
          <w:tab w:val="num" w:pos="509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815" w:hanging="360"/>
        <w:tabs>
          <w:tab w:val="num" w:pos="581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535" w:hanging="360"/>
        <w:tabs>
          <w:tab w:val="num" w:pos="653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55" w:hanging="180"/>
        <w:tabs>
          <w:tab w:val="num" w:pos="7255" w:leader="none"/>
        </w:tabs>
      </w:pPr>
    </w:lvl>
  </w:abstractNum>
  <w:num w:numId="1">
    <w:abstractNumId w:val="9"/>
  </w:num>
  <w:num w:numId="2">
    <w:abstractNumId w:val="15"/>
  </w:num>
  <w:num w:numId="3">
    <w:abstractNumId w:val="0"/>
  </w:num>
  <w:num w:numId="4">
    <w:abstractNumId w:val="8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</w:num>
  <w:num w:numId="9">
    <w:abstractNumId w:val="3"/>
  </w:num>
  <w:num w:numId="10">
    <w:abstractNumId w:val="7"/>
  </w:num>
  <w:num w:numId="11">
    <w:abstractNumId w:val="12"/>
  </w:num>
  <w:num w:numId="12">
    <w:abstractNumId w:val="14"/>
  </w:num>
  <w:num w:numId="13">
    <w:abstractNumId w:val="16"/>
  </w:num>
  <w:num w:numId="14">
    <w:abstractNumId w:val="13"/>
  </w:num>
  <w:num w:numId="15">
    <w:abstractNumId w:val="6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80"/>
    <w:next w:val="880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>
    <w:name w:val="Heading 1 Char"/>
    <w:link w:val="702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80"/>
    <w:next w:val="880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link w:val="704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80"/>
    <w:next w:val="880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80"/>
    <w:next w:val="880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80"/>
    <w:next w:val="880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80"/>
    <w:next w:val="880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80"/>
    <w:next w:val="880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80"/>
    <w:next w:val="880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80"/>
    <w:next w:val="880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880"/>
    <w:uiPriority w:val="34"/>
    <w:qFormat/>
    <w:pPr>
      <w:contextualSpacing/>
      <w:ind w:left="720"/>
    </w:pPr>
  </w:style>
  <w:style w:type="paragraph" w:styleId="721">
    <w:name w:val="No Spacing"/>
    <w:uiPriority w:val="1"/>
    <w:qFormat/>
    <w:pPr>
      <w:spacing w:before="0" w:after="0" w:line="240" w:lineRule="auto"/>
    </w:pPr>
  </w:style>
  <w:style w:type="paragraph" w:styleId="722">
    <w:name w:val="Title"/>
    <w:basedOn w:val="880"/>
    <w:next w:val="880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link w:val="722"/>
    <w:uiPriority w:val="10"/>
    <w:rPr>
      <w:sz w:val="48"/>
      <w:szCs w:val="48"/>
    </w:rPr>
  </w:style>
  <w:style w:type="paragraph" w:styleId="724">
    <w:name w:val="Subtitle"/>
    <w:basedOn w:val="880"/>
    <w:next w:val="880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link w:val="724"/>
    <w:uiPriority w:val="11"/>
    <w:rPr>
      <w:sz w:val="24"/>
      <w:szCs w:val="24"/>
    </w:rPr>
  </w:style>
  <w:style w:type="paragraph" w:styleId="726">
    <w:name w:val="Quote"/>
    <w:basedOn w:val="880"/>
    <w:next w:val="880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80"/>
    <w:next w:val="880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paragraph" w:styleId="730">
    <w:name w:val="Header"/>
    <w:basedOn w:val="880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Header Char"/>
    <w:link w:val="730"/>
    <w:uiPriority w:val="99"/>
  </w:style>
  <w:style w:type="paragraph" w:styleId="732">
    <w:name w:val="Footer"/>
    <w:basedOn w:val="880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Footer Char"/>
    <w:link w:val="732"/>
    <w:uiPriority w:val="99"/>
  </w:style>
  <w:style w:type="paragraph" w:styleId="734">
    <w:name w:val="Caption"/>
    <w:basedOn w:val="880"/>
    <w:next w:val="8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734"/>
    <w:link w:val="732"/>
    <w:uiPriority w:val="99"/>
  </w:style>
  <w:style w:type="table" w:styleId="73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2">
    <w:name w:val="Hyperlink"/>
    <w:uiPriority w:val="99"/>
    <w:unhideWhenUsed/>
    <w:rPr>
      <w:color w:val="0000ff" w:themeColor="hyperlink"/>
      <w:u w:val="single"/>
    </w:rPr>
  </w:style>
  <w:style w:type="paragraph" w:styleId="863">
    <w:name w:val="footnote text"/>
    <w:basedOn w:val="880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>
    <w:name w:val="Footnote Text Char"/>
    <w:link w:val="863"/>
    <w:uiPriority w:val="99"/>
    <w:rPr>
      <w:sz w:val="18"/>
    </w:rPr>
  </w:style>
  <w:style w:type="character" w:styleId="865">
    <w:name w:val="footnote reference"/>
    <w:uiPriority w:val="99"/>
    <w:unhideWhenUsed/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Text Char"/>
    <w:link w:val="866"/>
    <w:uiPriority w:val="99"/>
    <w:rPr>
      <w:sz w:val="20"/>
    </w:rPr>
  </w:style>
  <w:style w:type="character" w:styleId="868">
    <w:name w:val="endnote reference"/>
    <w:uiPriority w:val="99"/>
    <w:semiHidden/>
    <w:unhideWhenUsed/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70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71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72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3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4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5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6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7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next w:val="880"/>
    <w:link w:val="880"/>
    <w:qFormat/>
    <w:rPr>
      <w:sz w:val="24"/>
      <w:szCs w:val="24"/>
      <w:lang w:val="ru-RU" w:eastAsia="ru-RU" w:bidi="ar-SA"/>
    </w:rPr>
  </w:style>
  <w:style w:type="paragraph" w:styleId="881">
    <w:name w:val="Заголовок 1"/>
    <w:basedOn w:val="880"/>
    <w:next w:val="880"/>
    <w:link w:val="896"/>
    <w:qFormat/>
    <w:pPr>
      <w:jc w:val="right"/>
      <w:keepNext/>
      <w:outlineLvl w:val="0"/>
    </w:pPr>
    <w:rPr>
      <w:b/>
      <w:sz w:val="28"/>
      <w:szCs w:val="20"/>
      <w:lang w:val="en-US" w:eastAsia="en-US"/>
    </w:rPr>
  </w:style>
  <w:style w:type="character" w:styleId="882">
    <w:name w:val="Основной шрифт абзаца"/>
    <w:next w:val="882"/>
    <w:link w:val="880"/>
    <w:uiPriority w:val="1"/>
    <w:semiHidden/>
    <w:unhideWhenUsed/>
  </w:style>
  <w:style w:type="table" w:styleId="883">
    <w:name w:val="Обычная таблица"/>
    <w:next w:val="883"/>
    <w:link w:val="880"/>
    <w:uiPriority w:val="99"/>
    <w:semiHidden/>
    <w:unhideWhenUsed/>
    <w:tblPr/>
  </w:style>
  <w:style w:type="numbering" w:styleId="884">
    <w:name w:val="Нет списка"/>
    <w:next w:val="884"/>
    <w:link w:val="880"/>
    <w:uiPriority w:val="99"/>
    <w:semiHidden/>
    <w:unhideWhenUsed/>
  </w:style>
  <w:style w:type="table" w:styleId="885">
    <w:name w:val="Сетка таблицы"/>
    <w:basedOn w:val="883"/>
    <w:next w:val="885"/>
    <w:link w:val="880"/>
    <w:tblPr/>
  </w:style>
  <w:style w:type="paragraph" w:styleId="886">
    <w:name w:val="Текст выноски"/>
    <w:basedOn w:val="880"/>
    <w:next w:val="886"/>
    <w:link w:val="880"/>
    <w:semiHidden/>
    <w:rPr>
      <w:rFonts w:ascii="Tahoma" w:hAnsi="Tahoma" w:cs="Tahoma"/>
      <w:sz w:val="16"/>
      <w:szCs w:val="16"/>
    </w:rPr>
  </w:style>
  <w:style w:type="paragraph" w:styleId="887">
    <w:name w:val="Название"/>
    <w:basedOn w:val="880"/>
    <w:next w:val="887"/>
    <w:link w:val="902"/>
    <w:qFormat/>
    <w:pPr>
      <w:jc w:val="center"/>
    </w:pPr>
    <w:rPr>
      <w:b/>
      <w:sz w:val="27"/>
      <w:szCs w:val="20"/>
      <w:lang w:val="en-US" w:eastAsia="en-US"/>
    </w:rPr>
  </w:style>
  <w:style w:type="paragraph" w:styleId="888">
    <w:name w:val="Абзац списка"/>
    <w:basedOn w:val="880"/>
    <w:next w:val="888"/>
    <w:link w:val="880"/>
    <w:uiPriority w:val="34"/>
    <w:qFormat/>
    <w:pPr>
      <w:contextualSpacing/>
      <w:ind w:left="720"/>
    </w:pPr>
  </w:style>
  <w:style w:type="character" w:styleId="889">
    <w:name w:val="Гиперссылка"/>
    <w:next w:val="889"/>
    <w:link w:val="880"/>
    <w:rPr>
      <w:color w:val="0000ff"/>
      <w:u w:val="single"/>
    </w:rPr>
  </w:style>
  <w:style w:type="paragraph" w:styleId="890">
    <w:name w:val="Без интервала"/>
    <w:next w:val="890"/>
    <w:link w:val="880"/>
    <w:uiPriority w:val="1"/>
    <w:qFormat/>
    <w:rPr>
      <w:rFonts w:eastAsia="Calibri"/>
      <w:sz w:val="28"/>
      <w:szCs w:val="22"/>
      <w:lang w:val="ru-RU" w:eastAsia="en-US" w:bidi="ar-SA"/>
    </w:rPr>
  </w:style>
  <w:style w:type="paragraph" w:styleId="891">
    <w:name w:val="Верхний колонтитул"/>
    <w:basedOn w:val="880"/>
    <w:next w:val="891"/>
    <w:link w:val="892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2">
    <w:name w:val="Верхний колонтитул Знак"/>
    <w:next w:val="892"/>
    <w:link w:val="891"/>
    <w:uiPriority w:val="99"/>
    <w:rPr>
      <w:sz w:val="24"/>
      <w:szCs w:val="24"/>
    </w:rPr>
  </w:style>
  <w:style w:type="paragraph" w:styleId="893">
    <w:name w:val="Нижний колонтитул"/>
    <w:basedOn w:val="880"/>
    <w:next w:val="893"/>
    <w:link w:val="894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4">
    <w:name w:val="Нижний колонтитул Знак"/>
    <w:next w:val="894"/>
    <w:link w:val="893"/>
    <w:rPr>
      <w:sz w:val="24"/>
      <w:szCs w:val="24"/>
    </w:rPr>
  </w:style>
  <w:style w:type="character" w:styleId="895">
    <w:name w:val="Замещающий текст"/>
    <w:next w:val="895"/>
    <w:link w:val="880"/>
    <w:uiPriority w:val="99"/>
    <w:semiHidden/>
    <w:rPr>
      <w:color w:val="808080"/>
    </w:rPr>
  </w:style>
  <w:style w:type="character" w:styleId="896">
    <w:name w:val="Заголовок 1 Знак"/>
    <w:next w:val="896"/>
    <w:link w:val="881"/>
    <w:rPr>
      <w:b/>
      <w:sz w:val="28"/>
    </w:rPr>
  </w:style>
  <w:style w:type="paragraph" w:styleId="897">
    <w:name w:val="Основной текст с отступом 2"/>
    <w:basedOn w:val="880"/>
    <w:next w:val="897"/>
    <w:link w:val="898"/>
    <w:pPr>
      <w:ind w:left="283"/>
      <w:spacing w:after="120" w:line="480" w:lineRule="auto"/>
    </w:pPr>
    <w:rPr>
      <w:lang w:val="en-US" w:eastAsia="en-US"/>
    </w:rPr>
  </w:style>
  <w:style w:type="character" w:styleId="898">
    <w:name w:val="Основной текст с отступом 2 Знак"/>
    <w:next w:val="898"/>
    <w:link w:val="897"/>
    <w:rPr>
      <w:sz w:val="24"/>
      <w:szCs w:val="24"/>
    </w:rPr>
  </w:style>
  <w:style w:type="paragraph" w:styleId="899">
    <w:name w:val="Основной текст 2"/>
    <w:basedOn w:val="880"/>
    <w:next w:val="899"/>
    <w:link w:val="900"/>
    <w:pPr>
      <w:spacing w:after="120" w:line="480" w:lineRule="auto"/>
    </w:pPr>
    <w:rPr>
      <w:lang w:val="en-US" w:eastAsia="en-US"/>
    </w:rPr>
  </w:style>
  <w:style w:type="character" w:styleId="900">
    <w:name w:val="Основной текст 2 Знак"/>
    <w:next w:val="900"/>
    <w:link w:val="899"/>
    <w:rPr>
      <w:sz w:val="24"/>
      <w:szCs w:val="24"/>
    </w:rPr>
  </w:style>
  <w:style w:type="character" w:styleId="901">
    <w:name w:val="st1"/>
    <w:next w:val="901"/>
    <w:link w:val="880"/>
  </w:style>
  <w:style w:type="character" w:styleId="902">
    <w:name w:val="Название Знак"/>
    <w:next w:val="902"/>
    <w:link w:val="887"/>
    <w:rPr>
      <w:b/>
      <w:sz w:val="27"/>
    </w:rPr>
  </w:style>
  <w:style w:type="character" w:styleId="903">
    <w:name w:val="Основной текст_"/>
    <w:next w:val="903"/>
    <w:link w:val="904"/>
    <w:rPr>
      <w:sz w:val="26"/>
      <w:szCs w:val="26"/>
      <w:shd w:val="clear" w:color="auto" w:fill="ffffff"/>
    </w:rPr>
  </w:style>
  <w:style w:type="paragraph" w:styleId="904">
    <w:name w:val="Основной текст2"/>
    <w:basedOn w:val="880"/>
    <w:next w:val="904"/>
    <w:link w:val="903"/>
    <w:pPr>
      <w:spacing w:after="420" w:line="0" w:lineRule="atLeast"/>
      <w:shd w:val="clear" w:color="auto" w:fill="ffffff"/>
    </w:pPr>
    <w:rPr>
      <w:sz w:val="26"/>
      <w:szCs w:val="26"/>
      <w:lang w:val="en-US" w:eastAsia="en-US"/>
    </w:rPr>
  </w:style>
  <w:style w:type="paragraph" w:styleId="905">
    <w:name w:val="Основной текст"/>
    <w:basedOn w:val="880"/>
    <w:next w:val="905"/>
    <w:link w:val="906"/>
    <w:pPr>
      <w:spacing w:after="120"/>
    </w:pPr>
    <w:rPr>
      <w:lang w:val="en-US" w:eastAsia="en-US"/>
    </w:rPr>
  </w:style>
  <w:style w:type="character" w:styleId="906">
    <w:name w:val="Основной текст Знак"/>
    <w:next w:val="906"/>
    <w:link w:val="905"/>
    <w:rPr>
      <w:sz w:val="24"/>
      <w:szCs w:val="24"/>
    </w:rPr>
  </w:style>
  <w:style w:type="paragraph" w:styleId="907">
    <w:name w:val="Основной текст с отступом"/>
    <w:basedOn w:val="880"/>
    <w:next w:val="907"/>
    <w:link w:val="908"/>
    <w:pPr>
      <w:ind w:left="283"/>
      <w:spacing w:after="120"/>
    </w:pPr>
    <w:rPr>
      <w:lang w:val="en-US" w:eastAsia="en-US"/>
    </w:rPr>
  </w:style>
  <w:style w:type="character" w:styleId="908">
    <w:name w:val="Основной текст с отступом Знак"/>
    <w:next w:val="908"/>
    <w:link w:val="907"/>
    <w:rPr>
      <w:sz w:val="24"/>
      <w:szCs w:val="24"/>
    </w:rPr>
  </w:style>
  <w:style w:type="character" w:styleId="909">
    <w:name w:val="Основной текст + 10;5 pt"/>
    <w:next w:val="909"/>
    <w:link w:val="880"/>
    <w:rPr>
      <w:spacing w:val="0"/>
      <w:sz w:val="21"/>
      <w:szCs w:val="21"/>
      <w:shd w:val="clear" w:color="auto" w:fill="ffffff"/>
    </w:rPr>
  </w:style>
  <w:style w:type="paragraph" w:styleId="910">
    <w:name w:val="Основной текст4"/>
    <w:basedOn w:val="880"/>
    <w:next w:val="910"/>
    <w:link w:val="880"/>
    <w:pPr>
      <w:spacing w:line="317" w:lineRule="exact"/>
      <w:shd w:val="clear" w:color="auto" w:fill="ffffff"/>
    </w:pPr>
    <w:rPr>
      <w:rFonts w:ascii="Arial Unicode MS" w:hAnsi="Arial Unicode MS" w:eastAsia="Arial Unicode MS" w:cs="Arial Unicode MS"/>
      <w:color w:val="000000"/>
      <w:sz w:val="23"/>
      <w:szCs w:val="23"/>
      <w:lang w:val="ru"/>
    </w:rPr>
  </w:style>
  <w:style w:type="paragraph" w:styleId="911">
    <w:name w:val="Цитата 2"/>
    <w:basedOn w:val="880"/>
    <w:next w:val="880"/>
    <w:link w:val="912"/>
    <w:uiPriority w:val="29"/>
    <w:qFormat/>
    <w:pPr>
      <w:ind w:left="720" w:right="720"/>
      <w:jc w:val="center"/>
      <w:spacing w:before="160" w:after="160" w:line="276" w:lineRule="auto"/>
    </w:pPr>
    <w:rPr>
      <w:rFonts w:ascii="Calibri Light" w:hAnsi="Calibri Light" w:eastAsia="Times New Roman" w:cs="Times New Roman"/>
      <w:color w:val="000000"/>
      <w:lang w:eastAsia="en-US"/>
    </w:rPr>
  </w:style>
  <w:style w:type="character" w:styleId="912">
    <w:name w:val="Цитата 2 Знак"/>
    <w:next w:val="912"/>
    <w:link w:val="911"/>
    <w:uiPriority w:val="29"/>
    <w:rPr>
      <w:rFonts w:ascii="Calibri Light" w:hAnsi="Calibri Light"/>
      <w:color w:val="000000"/>
      <w:sz w:val="24"/>
      <w:szCs w:val="24"/>
      <w:lang w:eastAsia="en-US"/>
    </w:rPr>
  </w:style>
  <w:style w:type="character" w:styleId="913" w:default="1">
    <w:name w:val="Default Paragraph Font"/>
    <w:uiPriority w:val="1"/>
    <w:semiHidden/>
    <w:unhideWhenUsed/>
  </w:style>
  <w:style w:type="numbering" w:styleId="914" w:default="1">
    <w:name w:val="No List"/>
    <w:uiPriority w:val="99"/>
    <w:semiHidden/>
    <w:unhideWhenUsed/>
  </w:style>
  <w:style w:type="table" w:styleId="91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Reanimator Extreme Edition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creator>SuperAdmin</dc:creator>
  <cp:revision>8</cp:revision>
  <dcterms:created xsi:type="dcterms:W3CDTF">2022-02-04T08:50:00Z</dcterms:created>
  <dcterms:modified xsi:type="dcterms:W3CDTF">2025-04-28T07:30:15Z</dcterms:modified>
  <cp:version>1048576</cp:version>
</cp:coreProperties>
</file>