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54" w:rsidRDefault="007B3354" w:rsidP="007B3354">
      <w:pP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7B3354" w:rsidRDefault="007B3354" w:rsidP="007B3354">
      <w:pP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7B3354" w:rsidRDefault="007B3354" w:rsidP="007B3354">
      <w:pP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7B3354" w:rsidRDefault="007B3354" w:rsidP="007B3354">
      <w:pP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7B3354" w:rsidRDefault="007B3354" w:rsidP="007B3354">
      <w:pPr>
        <w:pStyle w:val="Standard"/>
        <w:ind w:right="4818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Об утверждении </w:t>
      </w:r>
      <w:r w:rsidRPr="00955EE2">
        <w:rPr>
          <w:rFonts w:ascii="Times New Roman" w:eastAsia="Times New Roman" w:hAnsi="Times New Roman" w:cs="Times New Roman"/>
          <w:szCs w:val="28"/>
        </w:rPr>
        <w:t>Стандарт</w:t>
      </w:r>
      <w:r>
        <w:rPr>
          <w:rFonts w:ascii="Times New Roman" w:eastAsia="Times New Roman" w:hAnsi="Times New Roman" w:cs="Times New Roman"/>
          <w:szCs w:val="28"/>
        </w:rPr>
        <w:t xml:space="preserve">а </w:t>
      </w:r>
      <w:r w:rsidRPr="00955EE2">
        <w:rPr>
          <w:rFonts w:ascii="Times New Roman" w:eastAsia="Times New Roman" w:hAnsi="Times New Roman" w:cs="Times New Roman"/>
          <w:szCs w:val="28"/>
        </w:rPr>
        <w:t xml:space="preserve">качества государственной услуги </w:t>
      </w:r>
      <w:r w:rsidRPr="007B3354">
        <w:rPr>
          <w:rFonts w:ascii="Times New Roman" w:eastAsia="Times New Roman" w:hAnsi="Times New Roman" w:cs="Times New Roman"/>
          <w:szCs w:val="28"/>
        </w:rPr>
        <w:t>«Оказание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ребенка»</w:t>
      </w:r>
    </w:p>
    <w:p w:rsidR="007B3354" w:rsidRDefault="007B3354" w:rsidP="007B3354">
      <w:pPr>
        <w:pStyle w:val="Standard"/>
        <w:ind w:firstLine="660"/>
        <w:rPr>
          <w:rFonts w:ascii="Times New Roman" w:eastAsia="Times New Roman" w:hAnsi="Times New Roman" w:cs="Times New Roman"/>
          <w:szCs w:val="28"/>
        </w:rPr>
      </w:pPr>
    </w:p>
    <w:p w:rsidR="007B3354" w:rsidRDefault="007B3354" w:rsidP="007B3354">
      <w:pPr>
        <w:pStyle w:val="Standard"/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Кабинет Министров Республики Татарстан ПОСТАНОВЛЯЕТ:</w:t>
      </w:r>
    </w:p>
    <w:p w:rsidR="007B3354" w:rsidRDefault="007B3354" w:rsidP="007B3354">
      <w:pPr>
        <w:pStyle w:val="Standard"/>
        <w:ind w:firstLine="709"/>
        <w:jc w:val="both"/>
        <w:rPr>
          <w:rFonts w:ascii="Times New Roman" w:eastAsia="Times New Roman" w:hAnsi="Times New Roman" w:cs="Times New Roman"/>
          <w:szCs w:val="28"/>
        </w:rPr>
      </w:pPr>
    </w:p>
    <w:p w:rsidR="007B3354" w:rsidRDefault="007B3354" w:rsidP="007B3354">
      <w:pPr>
        <w:pStyle w:val="Standard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1. Утвердить прилагаемый Стандарт</w:t>
      </w:r>
      <w:r w:rsidRPr="00DC28AF">
        <w:rPr>
          <w:rFonts w:ascii="Times New Roman" w:eastAsia="Times New Roman" w:hAnsi="Times New Roman" w:cs="Times New Roman"/>
          <w:szCs w:val="28"/>
        </w:rPr>
        <w:t xml:space="preserve"> качества государственной услуги </w:t>
      </w:r>
      <w:r w:rsidRPr="007B3354">
        <w:rPr>
          <w:rFonts w:ascii="Times New Roman" w:eastAsia="Times New Roman" w:hAnsi="Times New Roman" w:cs="Times New Roman"/>
          <w:szCs w:val="28"/>
        </w:rPr>
        <w:t>«Оказание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ребенка»</w:t>
      </w:r>
      <w:r>
        <w:rPr>
          <w:rFonts w:ascii="Times New Roman" w:eastAsia="Times New Roman" w:hAnsi="Times New Roman" w:cs="Times New Roman"/>
          <w:szCs w:val="28"/>
        </w:rPr>
        <w:t>.</w:t>
      </w:r>
    </w:p>
    <w:p w:rsidR="007B3354" w:rsidRDefault="007B3354" w:rsidP="007B3354">
      <w:pPr>
        <w:pStyle w:val="Standard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2. Контроль за исполнением настоящего постановления возложить на Министерство образования и науки Республики Татарстан.</w:t>
      </w:r>
    </w:p>
    <w:p w:rsidR="007B3354" w:rsidRDefault="007B3354" w:rsidP="007B3354">
      <w:pPr>
        <w:pStyle w:val="Standard"/>
        <w:rPr>
          <w:rFonts w:ascii="Times New Roman" w:eastAsia="Times New Roman" w:hAnsi="Times New Roman" w:cs="Times New Roman"/>
          <w:strike/>
          <w:color w:val="FF0000"/>
          <w:szCs w:val="28"/>
        </w:rPr>
      </w:pPr>
    </w:p>
    <w:p w:rsidR="007B3354" w:rsidRDefault="007B3354" w:rsidP="007B3354">
      <w:pPr>
        <w:pStyle w:val="Standard"/>
        <w:rPr>
          <w:rFonts w:ascii="Times New Roman" w:eastAsia="Times New Roman" w:hAnsi="Times New Roman" w:cs="Times New Roman"/>
          <w:strike/>
          <w:color w:val="FF0000"/>
          <w:szCs w:val="28"/>
        </w:rPr>
      </w:pPr>
    </w:p>
    <w:p w:rsidR="007B3354" w:rsidRDefault="007B3354" w:rsidP="007B3354">
      <w:pPr>
        <w:pStyle w:val="Standard"/>
        <w:jc w:val="both"/>
        <w:rPr>
          <w:rFonts w:ascii="Times New Roman" w:eastAsia="Times New Roman" w:hAnsi="Times New Roman" w:cs="Times New Roman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Cs w:val="28"/>
        </w:rPr>
        <w:t>Премьер-министр</w:t>
      </w:r>
    </w:p>
    <w:p w:rsidR="007B3354" w:rsidRDefault="007B3354" w:rsidP="007B3354">
      <w:pPr>
        <w:pStyle w:val="Standard"/>
        <w:jc w:val="both"/>
        <w:rPr>
          <w:rFonts w:ascii="Times New Roman" w:eastAsia="Times New Roman" w:hAnsi="Times New Roman" w:cs="Times New Roman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Cs w:val="28"/>
          <w:shd w:val="clear" w:color="auto" w:fill="FFFFFF"/>
        </w:rPr>
        <w:t xml:space="preserve">Республики Татарстан                        </w:t>
      </w:r>
      <w:r>
        <w:rPr>
          <w:rFonts w:ascii="Times New Roman" w:eastAsia="Times New Roman" w:hAnsi="Times New Roman" w:cs="Times New Roman"/>
          <w:szCs w:val="28"/>
          <w:shd w:val="clear" w:color="auto" w:fill="FFFFFF"/>
        </w:rPr>
        <w:t xml:space="preserve">                            </w:t>
      </w:r>
      <w:r>
        <w:rPr>
          <w:rFonts w:ascii="Times New Roman" w:eastAsia="Times New Roman" w:hAnsi="Times New Roman" w:cs="Times New Roman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Cs w:val="28"/>
          <w:shd w:val="clear" w:color="auto" w:fill="FFFFFF"/>
        </w:rPr>
        <w:tab/>
        <w:t xml:space="preserve">       </w:t>
      </w:r>
      <w:r>
        <w:rPr>
          <w:rFonts w:ascii="Times New Roman" w:eastAsia="Times New Roman" w:hAnsi="Times New Roman" w:cs="Times New Roman"/>
          <w:szCs w:val="28"/>
          <w:shd w:val="clear" w:color="auto" w:fill="FFFFFF"/>
        </w:rPr>
        <w:tab/>
        <w:t xml:space="preserve">         </w:t>
      </w:r>
      <w:r>
        <w:rPr>
          <w:rFonts w:ascii="Times New Roman" w:eastAsia="Times New Roman" w:hAnsi="Times New Roman" w:cs="Times New Roman"/>
          <w:szCs w:val="28"/>
          <w:shd w:val="clear" w:color="auto" w:fill="FFFFFF"/>
        </w:rPr>
        <w:t>А.В.Песошин</w:t>
      </w:r>
    </w:p>
    <w:p w:rsidR="007B3354" w:rsidRDefault="007B3354" w:rsidP="007B3354">
      <w:pPr>
        <w:rPr>
          <w:rFonts w:ascii="Times New Roman" w:hAnsi="Times New Roman" w:cs="Times New Roman"/>
          <w:sz w:val="28"/>
          <w:szCs w:val="28"/>
        </w:rPr>
      </w:pPr>
    </w:p>
    <w:p w:rsidR="007B3354" w:rsidRDefault="007B3354" w:rsidP="007B3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3354" w:rsidRDefault="007B3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4DC9" w:rsidRDefault="00082099" w:rsidP="005D132C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84DC9" w:rsidRDefault="00082099" w:rsidP="005D132C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</w:t>
      </w:r>
    </w:p>
    <w:p w:rsidR="00D84DC9" w:rsidRDefault="00082099" w:rsidP="005D132C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 №_____________</w:t>
      </w:r>
    </w:p>
    <w:p w:rsidR="00D84DC9" w:rsidRDefault="00D84DC9" w:rsidP="005D132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84DC9" w:rsidRDefault="00082099" w:rsidP="005D13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>
        <w:rPr>
          <w:rFonts w:ascii="Times New Roman" w:hAnsi="Times New Roman" w:cs="Times New Roman"/>
          <w:sz w:val="28"/>
          <w:szCs w:val="28"/>
        </w:rPr>
        <w:t>Стандарт</w:t>
      </w:r>
    </w:p>
    <w:p w:rsidR="00D84DC9" w:rsidRDefault="00082099" w:rsidP="005D13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качества государственной услуги</w:t>
      </w:r>
    </w:p>
    <w:p w:rsidR="00D84DC9" w:rsidRPr="005D132C" w:rsidRDefault="00082099" w:rsidP="005D13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32C">
        <w:rPr>
          <w:rFonts w:ascii="Times New Roman" w:hAnsi="Times New Roman" w:cs="Times New Roman"/>
          <w:b/>
          <w:sz w:val="28"/>
          <w:szCs w:val="28"/>
        </w:rPr>
        <w:t>«</w:t>
      </w:r>
      <w:r w:rsidRPr="005D132C">
        <w:rPr>
          <w:rFonts w:ascii="Times New Roman" w:hAnsi="Times New Roman" w:cs="Times New Roman"/>
          <w:b/>
          <w:sz w:val="28"/>
          <w:szCs w:val="28"/>
        </w:rPr>
        <w:t xml:space="preserve">Оказание консультативной, психологической, педагогической, юридической, социальной и иной помощи лицам, усыновившим </w:t>
      </w:r>
      <w:r w:rsidRPr="005D132C">
        <w:rPr>
          <w:rFonts w:ascii="Times New Roman" w:hAnsi="Times New Roman" w:cs="Times New Roman"/>
          <w:b/>
          <w:sz w:val="28"/>
          <w:szCs w:val="28"/>
        </w:rPr>
        <w:t>(удочерившим) или принявшим под опеку (попечительство) ребенка</w:t>
      </w:r>
      <w:r w:rsidRPr="005D132C">
        <w:rPr>
          <w:rFonts w:ascii="Times New Roman" w:hAnsi="Times New Roman" w:cs="Times New Roman"/>
          <w:b/>
          <w:sz w:val="28"/>
          <w:szCs w:val="28"/>
        </w:rPr>
        <w:t>»</w:t>
      </w:r>
    </w:p>
    <w:p w:rsidR="00D84DC9" w:rsidRDefault="00D84DC9" w:rsidP="005D1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4DC9" w:rsidRDefault="00082099" w:rsidP="005D132C">
      <w:pPr>
        <w:pStyle w:val="ConsPlusTitle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Категории получателей государственной услуги</w:t>
      </w:r>
    </w:p>
    <w:p w:rsidR="005D132C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>
        <w:rPr>
          <w:rFonts w:ascii="Times New Roman" w:hAnsi="Times New Roman" w:cs="Times New Roman"/>
          <w:sz w:val="28"/>
          <w:szCs w:val="28"/>
        </w:rPr>
        <w:t xml:space="preserve">1.1. Получателями государственной услуги по </w:t>
      </w:r>
      <w:r w:rsidRPr="005D132C">
        <w:rPr>
          <w:rFonts w:ascii="Times New Roman" w:hAnsi="Times New Roman" w:cs="Times New Roman"/>
          <w:sz w:val="28"/>
          <w:szCs w:val="28"/>
        </w:rPr>
        <w:t>о</w:t>
      </w:r>
      <w:r w:rsidRPr="005D132C">
        <w:rPr>
          <w:rFonts w:ascii="Times New Roman" w:hAnsi="Times New Roman" w:cs="Times New Roman"/>
          <w:sz w:val="28"/>
          <w:szCs w:val="28"/>
        </w:rPr>
        <w:t xml:space="preserve">казанию </w:t>
      </w:r>
      <w:r w:rsidRPr="005D132C">
        <w:rPr>
          <w:rFonts w:ascii="Times New Roman" w:hAnsi="Times New Roman" w:cs="Times New Roman"/>
          <w:color w:val="000000"/>
          <w:sz w:val="28"/>
          <w:szCs w:val="28"/>
        </w:rPr>
        <w:t>консультативной, психологической, педагогической, юридической, социальной и иной помощи (д</w:t>
      </w:r>
      <w:r w:rsidRPr="005D132C">
        <w:rPr>
          <w:rFonts w:ascii="Times New Roman" w:hAnsi="Times New Roman" w:cs="Times New Roman"/>
          <w:color w:val="000000"/>
          <w:sz w:val="28"/>
          <w:szCs w:val="28"/>
        </w:rPr>
        <w:t>алее - государственная услуга) являются лица, усыновившие (удочерившие) или принявшие под опеку (попечительство) ребенка</w:t>
      </w:r>
      <w:r w:rsidRPr="005D132C">
        <w:rPr>
          <w:rFonts w:ascii="Times New Roman" w:hAnsi="Times New Roman" w:cs="Times New Roman"/>
          <w:sz w:val="28"/>
          <w:szCs w:val="28"/>
        </w:rPr>
        <w:t xml:space="preserve"> (далее - получатели государственной услуги).</w:t>
      </w:r>
    </w:p>
    <w:p w:rsidR="00D84DC9" w:rsidRDefault="00D84DC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00FF7F"/>
        </w:rPr>
      </w:pPr>
    </w:p>
    <w:p w:rsidR="00D84DC9" w:rsidRDefault="00082099" w:rsidP="005D132C">
      <w:pPr>
        <w:pStyle w:val="ConsPlusTitle"/>
        <w:spacing w:after="24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Правовые основания предоставления государственной услуги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Нормативные правовые акты, регламентирующие предоставление государственной услуги: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Конвенция о правах </w:t>
      </w:r>
      <w:r>
        <w:rPr>
          <w:rFonts w:ascii="Times New Roman" w:hAnsi="Times New Roman" w:cs="Times New Roman"/>
          <w:sz w:val="28"/>
          <w:szCs w:val="28"/>
        </w:rPr>
        <w:t>ребенка, одобренная Генеральной Ассамблеей Организации Объединенных Наций от 20 ноября 1989 года;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tgtFrame="consultantplus://offline/ref=42C5B2091B5C2CBFE93E8DCA780520E47C96253092A15E7F95172D7F9C3EB87D99368FBB2D453F7C0209A9g6n2G">
        <w:r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Семейный </w:t>
      </w:r>
      <w:hyperlink r:id="rId6" w:tgtFrame="consultantplus://offline/ref=42C5B2091B5C2CBFE93E8DCA780520E47D9A263D9DF2097DC442237A946EE26D9D7FDBBE324D27620617A9627Cg8nBG">
        <w:r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D84DC9" w:rsidRDefault="00082099" w:rsidP="005D132C"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Закон Российской Федерации от 07 февраля 1992 года № 2300-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 xml:space="preserve">1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О защите прав потребителей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 xml:space="preserve">; 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7" w:tgtFrame="consultantplus://offline/ref=42C5B2091B5C2CBFE93E8DCA780520E47D9A203691F6097DC442237A946EE26D9D7FDBBE324D27620617A9627Cg8nBG">
        <w:r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 июля 1998 года № 124-ФЗ «Об основных гарантиях прав ребенка в Российской Федерации»;</w:t>
      </w:r>
    </w:p>
    <w:p w:rsidR="00D84DC9" w:rsidRDefault="00082099" w:rsidP="005D132C">
      <w:pPr>
        <w:pStyle w:val="ConsPlusNormal"/>
        <w:ind w:firstLine="709"/>
        <w:jc w:val="both"/>
      </w:pPr>
      <w:r w:rsidRPr="005D132C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21 ноября 2011 года № 324-ФЗ</w:t>
      </w:r>
      <w:r w:rsidRPr="005D132C"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r w:rsidRPr="005D132C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5D132C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  <w:t xml:space="preserve">бесплатной юридической помощи </w:t>
      </w:r>
      <w:r w:rsidRPr="005D132C">
        <w:rPr>
          <w:rFonts w:ascii="Times New Roman" w:hAnsi="Times New Roman" w:cs="Times New Roman"/>
          <w:color w:val="000000"/>
          <w:sz w:val="28"/>
          <w:szCs w:val="28"/>
        </w:rPr>
        <w:t xml:space="preserve">в Российской </w:t>
      </w:r>
      <w:r w:rsidRPr="005D132C">
        <w:rPr>
          <w:rFonts w:ascii="Times New Roman" w:hAnsi="Times New Roman" w:cs="Times New Roman"/>
          <w:color w:val="000000"/>
          <w:sz w:val="28"/>
          <w:szCs w:val="28"/>
        </w:rPr>
        <w:t>Федерации»</w:t>
      </w:r>
      <w:r w:rsidR="00A83E8C" w:rsidRPr="005D132C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Федеральный о закон о бесплатной юридической помощи)</w:t>
      </w:r>
      <w:r w:rsidRPr="005D132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84DC9" w:rsidRDefault="00082099" w:rsidP="005D132C">
      <w:pPr>
        <w:spacing w:after="0" w:line="240" w:lineRule="auto"/>
        <w:ind w:firstLine="709"/>
        <w:jc w:val="both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Федеральный </w:t>
      </w:r>
      <w:hyperlink r:id="rId8" w:tgtFrame="consultantplus://offline/ref=42C5B2091B5C2CBFE93E8DCA780520E47D9B233790F0097DC442237A946EE26D9D7FDBBE324D27620617A9627Cg8nBG">
        <w:r>
          <w:rPr>
            <w:rFonts w:ascii="Times New Roman" w:hAnsi="Times New Roman" w:cs="Times New Roman"/>
            <w:sz w:val="28"/>
            <w:szCs w:val="28"/>
            <w:highlight w:val="whit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 29 декабря 2012 года № 273-ФЗ «Об образовании в Российской Федерации»;</w:t>
      </w:r>
    </w:p>
    <w:p w:rsidR="00D84DC9" w:rsidRDefault="00082099" w:rsidP="005D132C">
      <w:pPr>
        <w:spacing w:after="0" w:line="240" w:lineRule="auto"/>
        <w:ind w:firstLine="709"/>
        <w:jc w:val="both"/>
        <w:rPr>
          <w:rFonts w:ascii="PT Sans" w:hAnsi="PT Sans"/>
          <w:color w:val="22272F"/>
          <w:sz w:val="23"/>
          <w:shd w:val="clear" w:color="auto" w:fill="00FF7F"/>
        </w:rPr>
      </w:pPr>
      <w:r w:rsidRPr="005D13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 Правительства Российской Федерации от 24 мая 2014 г. № 481 «О деятельности организаций для детей-сирот и детей, оставшихся без попечения родителей</w:t>
      </w:r>
      <w:r w:rsidRPr="005D13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и об устройстве в них детей, оставшихся без попечения родителей»;</w:t>
      </w:r>
    </w:p>
    <w:p w:rsidR="00D84DC9" w:rsidRDefault="00082099" w:rsidP="005D132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Правительства Российской Федерации от 16 сентября 2020 г. №1479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противопожарного режима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hyperlink r:id="rId9" w:tgtFrame="consultantplus://offline/ref=42C5B2091B5C2CBFE93E8DCA780520E47F96273590FF097DC442237A946EE26D9D7FDBBE324D27620617A9627Cg8nBG">
        <w:r>
          <w:rPr>
            <w:rFonts w:ascii="Times New Roman" w:hAnsi="Times New Roman" w:cs="Times New Roman"/>
            <w:sz w:val="28"/>
            <w:szCs w:val="28"/>
          </w:rPr>
          <w:t>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24 июля 2015 г. № 514н «Об утверждении профессионального стандарта «Педагог-психолог (психолог в сфере образования)»;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tgtFrame="consultantplus://offline/ref=42C5B2091B5C2CBFE93E93C76E697DEF7D957C389FFE0A2C9A1D7827C367E83AC830DAE2771034630817AB646089E46EgAnEG">
        <w:r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</w:t>
      </w:r>
      <w:r>
        <w:rPr>
          <w:rFonts w:ascii="Times New Roman" w:hAnsi="Times New Roman" w:cs="Times New Roman"/>
          <w:sz w:val="28"/>
          <w:szCs w:val="28"/>
        </w:rPr>
        <w:t>Татарстан;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Семейный </w:t>
      </w:r>
      <w:hyperlink r:id="rId11" w:tgtFrame="consultantplus://offline/ref=42C5B2091B5C2CBFE93E93C76E697DEF7D957C3898F30422981F252DCB3EE438CF3F85E762016C6F0101B5627895E66CACg5nBG">
        <w:r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D84DC9" w:rsidRDefault="00082099" w:rsidP="005D132C">
      <w:pPr>
        <w:pStyle w:val="ConsPlusNormal"/>
        <w:ind w:firstLine="709"/>
        <w:jc w:val="both"/>
      </w:pPr>
      <w:r w:rsidRPr="005D132C">
        <w:rPr>
          <w:rFonts w:ascii="Times New Roman" w:hAnsi="Times New Roman"/>
          <w:sz w:val="28"/>
          <w:szCs w:val="28"/>
        </w:rPr>
        <w:t xml:space="preserve">Закон Республики Татарстан от 2 ноября 2012 г. № 73-ЗРТ «Об оказании </w:t>
      </w:r>
      <w:r w:rsidRPr="005D132C">
        <w:rPr>
          <w:rStyle w:val="a7"/>
          <w:rFonts w:ascii="Times New Roman" w:hAnsi="Times New Roman"/>
          <w:i w:val="0"/>
          <w:iCs w:val="0"/>
          <w:sz w:val="28"/>
          <w:szCs w:val="28"/>
        </w:rPr>
        <w:t xml:space="preserve">бесплатной юридической помощи </w:t>
      </w:r>
      <w:r w:rsidRPr="005D132C">
        <w:rPr>
          <w:rFonts w:ascii="Times New Roman" w:hAnsi="Times New Roman"/>
          <w:sz w:val="28"/>
          <w:szCs w:val="28"/>
        </w:rPr>
        <w:t>гражданам в Республике Татарстан»;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tgtFrame="consultantplus://offline/ref=42C5B2091B5C2CBFE93E93C76E697DEF7D957C3898F304229916252DCB3EE438CF3F85E762016C6F0101B5627895E66CACg5nBG">
        <w:r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22 июля 2013 г. № 68-ЗРТ «Об образовании»;</w:t>
      </w:r>
    </w:p>
    <w:p w:rsidR="00D84DC9" w:rsidRDefault="00082099" w:rsidP="005D132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hyperlink r:id="rId13" w:tgtFrame="consultantplus://offline/ref=42C5B2091B5C2CBFE93E93C76E697DEF7D957C3898F4042A9D14252DCB3EE438CF3F85E762016C6F0101B5627895E66CACg5nBG">
        <w:r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30.07.2009 № 445 «О стандартах качества государственных услуг, оказываемых государственными учреж</w:t>
      </w:r>
      <w:r>
        <w:rPr>
          <w:rFonts w:ascii="Times New Roman" w:hAnsi="Times New Roman" w:cs="Times New Roman"/>
          <w:sz w:val="28"/>
          <w:szCs w:val="28"/>
        </w:rPr>
        <w:t>дениями Республики Татарстан»;</w:t>
      </w:r>
    </w:p>
    <w:p w:rsidR="00D84DC9" w:rsidRDefault="00082099" w:rsidP="005D132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hyperlink r:id="rId14" w:tgtFrame="consultantplus://offline/ref=42C5B2091B5C2CBFE93E93C76E697DEF7D957C3898F4042A9D15252DCB3EE438CF3F85E762016C6F0101B5627895E66CACg5nBG">
        <w:r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30.07.2009 № 446 «О Порядке проведения оценки соответствия качества фактически предоставляемых государственных услуг установленным ста</w:t>
      </w:r>
      <w:r>
        <w:rPr>
          <w:rFonts w:ascii="Times New Roman" w:hAnsi="Times New Roman" w:cs="Times New Roman"/>
          <w:sz w:val="28"/>
          <w:szCs w:val="28"/>
        </w:rPr>
        <w:t>ндартам качества государственных услуг, оказываемых государственными учреждениями Республики Татарстан»;</w:t>
      </w:r>
    </w:p>
    <w:p w:rsidR="00D84DC9" w:rsidRDefault="00082099" w:rsidP="005D132C">
      <w:pPr>
        <w:pStyle w:val="formattext"/>
        <w:spacing w:beforeAutospacing="0" w:after="0" w:afterAutospacing="0"/>
        <w:ind w:firstLine="709"/>
        <w:jc w:val="both"/>
      </w:pPr>
      <w:r>
        <w:rPr>
          <w:sz w:val="28"/>
          <w:szCs w:val="28"/>
        </w:rPr>
        <w:t>настоящий Стандарт;</w:t>
      </w:r>
    </w:p>
    <w:p w:rsidR="00D84DC9" w:rsidRDefault="00082099" w:rsidP="005D132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устав, локальные акты организации, оказывающей государственную услугу.</w:t>
      </w:r>
      <w:bookmarkStart w:id="2" w:name="P72"/>
      <w:bookmarkEnd w:id="2"/>
    </w:p>
    <w:p w:rsidR="00D84DC9" w:rsidRDefault="00D84DC9" w:rsidP="005D132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84DC9" w:rsidRDefault="00082099" w:rsidP="005D132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Исчерпывающий перечень документов,</w:t>
      </w:r>
    </w:p>
    <w:p w:rsidR="00D84DC9" w:rsidRDefault="00082099" w:rsidP="005D132C">
      <w:pPr>
        <w:pStyle w:val="ConsPlusTitle"/>
        <w:spacing w:after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получения государственной услуги</w:t>
      </w:r>
    </w:p>
    <w:p w:rsidR="00D84DC9" w:rsidRDefault="00082099" w:rsidP="005D13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заключается договор на </w:t>
      </w:r>
      <w:r w:rsidR="00A83E8C">
        <w:rPr>
          <w:rFonts w:ascii="Times New Roman" w:hAnsi="Times New Roman" w:cs="Times New Roman"/>
          <w:sz w:val="28"/>
          <w:szCs w:val="28"/>
        </w:rPr>
        <w:t xml:space="preserve">безвозмездное </w:t>
      </w: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услуги.</w:t>
      </w:r>
    </w:p>
    <w:p w:rsidR="00D84DC9" w:rsidRDefault="00082099" w:rsidP="005D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32C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Заключение договора на предоставление государственной услуги </w:t>
      </w:r>
      <w:r w:rsidRPr="005D132C">
        <w:rPr>
          <w:rFonts w:ascii="Times New Roman" w:hAnsi="Times New Roman" w:cs="Times New Roman"/>
          <w:sz w:val="28"/>
          <w:szCs w:val="28"/>
        </w:rPr>
        <w:t>получателям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следующих документов:  </w:t>
      </w:r>
    </w:p>
    <w:p w:rsidR="00D84DC9" w:rsidRDefault="00D84DC9" w:rsidP="005D1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3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71"/>
        <w:gridCol w:w="3402"/>
        <w:gridCol w:w="2410"/>
      </w:tblGrid>
      <w:tr w:rsidR="00D84DC9" w:rsidTr="00A83E8C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осуществляющая выдачу документа, или лица, ответственные за предоставление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</w:t>
            </w:r>
          </w:p>
        </w:tc>
      </w:tr>
      <w:tr w:rsidR="00D84DC9" w:rsidTr="00A83E8C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84DC9" w:rsidTr="00A83E8C"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граждан Российской Федерации</w:t>
            </w:r>
          </w:p>
        </w:tc>
      </w:tr>
      <w:tr w:rsidR="00D84DC9" w:rsidTr="007B335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подтверждающий </w:t>
            </w:r>
            <w:r w:rsidRPr="005D132C">
              <w:rPr>
                <w:rFonts w:ascii="Times New Roman" w:hAnsi="Times New Roman" w:cs="Times New Roman"/>
                <w:sz w:val="28"/>
                <w:szCs w:val="28"/>
              </w:rPr>
              <w:t xml:space="preserve">усыновление (удочерение) ребенка (для лиц, </w:t>
            </w:r>
            <w:r w:rsidRPr="005D13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D13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усыновивших (удочеривших) ребенка</w:t>
            </w:r>
            <w:r w:rsidRPr="005D13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DC9" w:rsidRDefault="007B3354" w:rsidP="005D132C">
            <w:pPr>
              <w:pStyle w:val="ConsPlusNormal"/>
              <w:jc w:val="both"/>
              <w:rPr>
                <w:shd w:val="clear" w:color="auto" w:fill="00FF7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082099" w:rsidRPr="007B3354">
              <w:rPr>
                <w:rFonts w:ascii="Times New Roman" w:hAnsi="Times New Roman" w:cs="Times New Roman"/>
                <w:sz w:val="28"/>
                <w:szCs w:val="28"/>
              </w:rPr>
              <w:t>ганы опеки и попечительства</w:t>
            </w:r>
            <w:r w:rsidRPr="007B3354">
              <w:rPr>
                <w:rFonts w:ascii="Times New Roman" w:hAnsi="Times New Roman" w:cs="Times New Roman"/>
                <w:sz w:val="28"/>
                <w:szCs w:val="28"/>
              </w:rPr>
              <w:t>, органы записи актов гражданского состояния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DC9" w:rsidRPr="007B3354" w:rsidRDefault="007B3354" w:rsidP="007B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D84DC9" w:rsidTr="00A83E8C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 </w:t>
            </w:r>
            <w:r w:rsidRPr="007B3354">
              <w:rPr>
                <w:rFonts w:ascii="Times New Roman" w:hAnsi="Times New Roman" w:cs="Times New Roman"/>
                <w:sz w:val="28"/>
                <w:szCs w:val="28"/>
              </w:rPr>
              <w:t>получателя государственной услуги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территориальные органы Министерства внутренних дел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D84DC9" w:rsidTr="00A83E8C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право на осуществление опеки или попечительства в отношении </w:t>
            </w:r>
            <w:r w:rsidRPr="007B3354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лиц, являющихся опекунами или попечителями)</w:t>
            </w:r>
          </w:p>
          <w:p w:rsidR="00D84DC9" w:rsidRDefault="00D84DC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опеки и попечительства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решением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опеки и попечительства</w:t>
            </w:r>
          </w:p>
        </w:tc>
      </w:tr>
      <w:tr w:rsidR="00D84DC9" w:rsidTr="00A83E8C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D84DC9" w:rsidTr="00A83E8C"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иностранных граждан и лиц без гражданства, в том числе соотечественников, проживающих за рубежом</w:t>
            </w:r>
          </w:p>
        </w:tc>
      </w:tr>
      <w:tr w:rsidR="00D84DC9" w:rsidTr="00A83E8C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 </w:t>
            </w:r>
            <w:r w:rsidRPr="007B3354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  <w:r w:rsidRPr="007B3354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внутренних дел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D84DC9" w:rsidTr="00A83E8C">
        <w:trPr>
          <w:trHeight w:val="4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право на осуществление опеки или попечительства в отношении </w:t>
            </w:r>
            <w:r w:rsidRPr="007B3354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лиц, являющихся опекунами или попечителями)</w:t>
            </w:r>
          </w:p>
          <w:p w:rsidR="00D84DC9" w:rsidRDefault="00D84DC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опеки и попечительства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решением органов опеки и попечительства</w:t>
            </w:r>
          </w:p>
        </w:tc>
      </w:tr>
      <w:tr w:rsidR="00D84DC9" w:rsidTr="00A83E8C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Pr="007B3354" w:rsidRDefault="00082099" w:rsidP="007B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5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</w:t>
            </w:r>
            <w:r w:rsidRPr="007B3354">
              <w:rPr>
                <w:rFonts w:ascii="Times New Roman" w:hAnsi="Times New Roman" w:cs="Times New Roman"/>
                <w:sz w:val="28"/>
                <w:szCs w:val="28"/>
              </w:rPr>
              <w:t xml:space="preserve">усыновление (удочерение) ребенка (для лиц, </w:t>
            </w:r>
            <w:r w:rsidRPr="007B33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B3354">
              <w:rPr>
                <w:rFonts w:ascii="Times New Roman" w:hAnsi="Times New Roman" w:cs="Times New Roman"/>
                <w:sz w:val="28"/>
                <w:szCs w:val="28"/>
              </w:rPr>
              <w:t>усыновивших (удочеривших) ребенка</w:t>
            </w:r>
            <w:r w:rsidRPr="007B33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Pr="007B3354" w:rsidRDefault="00082099" w:rsidP="007B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54">
              <w:rPr>
                <w:rFonts w:ascii="Times New Roman" w:hAnsi="Times New Roman" w:cs="Times New Roman"/>
                <w:sz w:val="28"/>
                <w:szCs w:val="28"/>
              </w:rPr>
              <w:t xml:space="preserve">органы </w:t>
            </w:r>
            <w:r w:rsidRPr="007B3354">
              <w:rPr>
                <w:rFonts w:ascii="Times New Roman" w:hAnsi="Times New Roman" w:cs="Times New Roman"/>
                <w:sz w:val="28"/>
                <w:szCs w:val="28"/>
              </w:rPr>
              <w:t>опеки и попечительства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Pr="007B3354" w:rsidRDefault="00082099" w:rsidP="007B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354">
              <w:rPr>
                <w:rFonts w:ascii="Times New Roman" w:hAnsi="Times New Roman" w:cs="Times New Roman"/>
                <w:sz w:val="28"/>
                <w:szCs w:val="28"/>
              </w:rPr>
              <w:t>в соответствии с решением органов опеки и попечительства</w:t>
            </w:r>
          </w:p>
        </w:tc>
      </w:tr>
      <w:tr w:rsidR="00D84DC9" w:rsidTr="00A83E8C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право на пребывание в 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внутренних дел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законодательством</w:t>
            </w:r>
          </w:p>
        </w:tc>
      </w:tr>
      <w:tr w:rsidR="00D84DC9" w:rsidTr="00A83E8C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</w:tbl>
    <w:p w:rsidR="00D84DC9" w:rsidRDefault="00D84DC9" w:rsidP="005D1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3E8C" w:rsidRDefault="00A83E8C" w:rsidP="005D1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3E8C" w:rsidRDefault="00A83E8C" w:rsidP="005D1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4DC9" w:rsidRDefault="00082099" w:rsidP="005D132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Требования к порядку и условиям предоставления</w:t>
      </w:r>
    </w:p>
    <w:p w:rsidR="00D84DC9" w:rsidRDefault="00082099" w:rsidP="005D132C">
      <w:pPr>
        <w:pStyle w:val="ConsPlusTitle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 xml:space="preserve">4.1. Государственная услуга предоставляется в центрах </w:t>
      </w:r>
      <w:r w:rsidRPr="007B3354">
        <w:rPr>
          <w:rFonts w:ascii="Times New Roman" w:hAnsi="Times New Roman" w:cs="Times New Roman"/>
          <w:sz w:val="28"/>
          <w:szCs w:val="28"/>
        </w:rPr>
        <w:t>содействия семейному устр</w:t>
      </w:r>
      <w:r w:rsidRPr="007B3354">
        <w:rPr>
          <w:rFonts w:ascii="Times New Roman" w:hAnsi="Times New Roman" w:cs="Times New Roman"/>
          <w:sz w:val="28"/>
          <w:szCs w:val="28"/>
        </w:rPr>
        <w:t xml:space="preserve">ойству </w:t>
      </w:r>
      <w:r w:rsidRPr="007B3354">
        <w:rPr>
          <w:rFonts w:ascii="Times New Roman" w:hAnsi="Times New Roman" w:cs="Times New Roman"/>
          <w:sz w:val="28"/>
          <w:szCs w:val="28"/>
        </w:rPr>
        <w:t>детей</w:t>
      </w:r>
      <w:r w:rsidRPr="007B3354">
        <w:rPr>
          <w:rFonts w:ascii="Times New Roman" w:hAnsi="Times New Roman" w:cs="Times New Roman"/>
          <w:sz w:val="28"/>
          <w:szCs w:val="28"/>
        </w:rPr>
        <w:t>, оставшихся без попечения родителей, подготовки и сопровождения замещающих семей</w:t>
      </w:r>
      <w:r w:rsidRPr="007B33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учредителями которых являются республиканские органы исполнительной власти (далее — Центр).</w:t>
      </w:r>
    </w:p>
    <w:p w:rsidR="00D84DC9" w:rsidRPr="007B3354" w:rsidRDefault="00082099" w:rsidP="007B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54">
        <w:rPr>
          <w:rFonts w:ascii="Times New Roman" w:hAnsi="Times New Roman" w:cs="Times New Roman"/>
          <w:sz w:val="28"/>
          <w:szCs w:val="28"/>
        </w:rPr>
        <w:t xml:space="preserve">4.2. Получатель государственной услуги приходит в кабинет первичного </w:t>
      </w:r>
      <w:r w:rsidR="00A83E8C" w:rsidRPr="007B3354">
        <w:rPr>
          <w:rFonts w:ascii="Times New Roman" w:hAnsi="Times New Roman" w:cs="Times New Roman"/>
          <w:sz w:val="28"/>
          <w:szCs w:val="28"/>
        </w:rPr>
        <w:t xml:space="preserve">приема. Психолог, педагог-психолог, юрист, иной специалист </w:t>
      </w:r>
      <w:r w:rsidRPr="007B3354">
        <w:rPr>
          <w:rFonts w:ascii="Times New Roman" w:hAnsi="Times New Roman" w:cs="Times New Roman"/>
          <w:sz w:val="28"/>
          <w:szCs w:val="28"/>
        </w:rPr>
        <w:t xml:space="preserve">Центра, ведущий первичный прием, осуществляет </w:t>
      </w:r>
      <w:r w:rsidR="00A83E8C" w:rsidRPr="007B3354">
        <w:rPr>
          <w:rFonts w:ascii="Times New Roman" w:hAnsi="Times New Roman" w:cs="Times New Roman"/>
          <w:sz w:val="28"/>
          <w:szCs w:val="28"/>
        </w:rPr>
        <w:t xml:space="preserve">консультирование, связанное с предоставлением психолого-педагогической, правовой и иной помощи в сфере усыновления (удочерения) детей или осуществления опеки (попечительства) в отношении детей, </w:t>
      </w:r>
      <w:r w:rsidRPr="007B3354">
        <w:rPr>
          <w:rFonts w:ascii="Times New Roman" w:hAnsi="Times New Roman" w:cs="Times New Roman"/>
          <w:sz w:val="28"/>
          <w:szCs w:val="28"/>
        </w:rPr>
        <w:t xml:space="preserve">в </w:t>
      </w:r>
      <w:r w:rsidRPr="007B3354">
        <w:rPr>
          <w:rFonts w:ascii="Times New Roman" w:hAnsi="Times New Roman" w:cs="Times New Roman"/>
          <w:sz w:val="28"/>
          <w:szCs w:val="28"/>
        </w:rPr>
        <w:t>течение 45 минут.</w:t>
      </w:r>
    </w:p>
    <w:p w:rsidR="00D84DC9" w:rsidRPr="007B3354" w:rsidRDefault="00082099" w:rsidP="007B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B3354">
        <w:rPr>
          <w:rFonts w:ascii="Times New Roman" w:hAnsi="Times New Roman" w:cs="Times New Roman"/>
          <w:sz w:val="28"/>
          <w:szCs w:val="28"/>
        </w:rPr>
        <w:t xml:space="preserve">4.3. </w:t>
      </w:r>
      <w:r w:rsidRPr="007B3354">
        <w:rPr>
          <w:rFonts w:ascii="Times New Roman" w:hAnsi="Times New Roman" w:cs="Times New Roman"/>
          <w:sz w:val="28"/>
          <w:szCs w:val="28"/>
          <w:highlight w:val="white"/>
        </w:rPr>
        <w:t>Результатом процедуры является оказание</w:t>
      </w:r>
      <w:r w:rsidRPr="007B3354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7B3354">
        <w:rPr>
          <w:rFonts w:ascii="Times New Roman" w:hAnsi="Times New Roman" w:cs="Times New Roman"/>
          <w:sz w:val="28"/>
          <w:szCs w:val="28"/>
        </w:rPr>
        <w:t>психолого-педагогической, правовой</w:t>
      </w:r>
      <w:r w:rsidR="003C1DE8" w:rsidRPr="007B3354">
        <w:rPr>
          <w:rFonts w:ascii="Times New Roman" w:hAnsi="Times New Roman" w:cs="Times New Roman"/>
          <w:sz w:val="28"/>
          <w:szCs w:val="28"/>
        </w:rPr>
        <w:t>, социальной</w:t>
      </w:r>
      <w:r w:rsidRPr="007B3354">
        <w:rPr>
          <w:rFonts w:ascii="Times New Roman" w:hAnsi="Times New Roman" w:cs="Times New Roman"/>
          <w:sz w:val="28"/>
          <w:szCs w:val="28"/>
        </w:rPr>
        <w:t xml:space="preserve"> и иной помощи, направленной на </w:t>
      </w:r>
      <w:r w:rsidR="00A83E8C" w:rsidRPr="007B3354">
        <w:rPr>
          <w:rFonts w:ascii="Times New Roman" w:hAnsi="Times New Roman" w:cs="Times New Roman"/>
          <w:sz w:val="28"/>
          <w:szCs w:val="28"/>
        </w:rPr>
        <w:t>разрешение или оказание содействие в разрешении вопросов получателя услуги в сфере усыновления (удочерения) детей или осуществления опеки (попечительства) в отношении детей</w:t>
      </w:r>
      <w:r w:rsidRPr="007B3354">
        <w:rPr>
          <w:rFonts w:ascii="Times New Roman" w:hAnsi="Times New Roman" w:cs="Times New Roman"/>
          <w:sz w:val="28"/>
          <w:szCs w:val="28"/>
          <w:highlight w:val="white"/>
        </w:rPr>
        <w:t>, которое заключается в детальном изучении заявленного запроса,</w:t>
      </w:r>
      <w:r w:rsidRPr="007B3354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7B3354">
        <w:rPr>
          <w:rFonts w:ascii="Times New Roman" w:hAnsi="Times New Roman" w:cs="Times New Roman"/>
          <w:sz w:val="28"/>
          <w:szCs w:val="28"/>
          <w:highlight w:val="white"/>
        </w:rPr>
        <w:t>оформление карты первичного приема, выдач</w:t>
      </w:r>
      <w:r w:rsidRPr="007B3354">
        <w:rPr>
          <w:rFonts w:ascii="Times New Roman" w:hAnsi="Times New Roman" w:cs="Times New Roman"/>
          <w:sz w:val="28"/>
          <w:szCs w:val="28"/>
        </w:rPr>
        <w:t>и</w:t>
      </w:r>
      <w:r w:rsidRPr="007B3354">
        <w:rPr>
          <w:rFonts w:ascii="Times New Roman" w:hAnsi="Times New Roman" w:cs="Times New Roman"/>
          <w:sz w:val="28"/>
          <w:szCs w:val="28"/>
          <w:highlight w:val="white"/>
        </w:rPr>
        <w:t xml:space="preserve"> рекомендаций в устной или письменной форме по согласованию с получателем государственной услуги, в том числе н</w:t>
      </w:r>
      <w:r w:rsidRPr="007B3354">
        <w:rPr>
          <w:rFonts w:ascii="Times New Roman" w:hAnsi="Times New Roman" w:cs="Times New Roman"/>
          <w:sz w:val="28"/>
          <w:szCs w:val="28"/>
          <w:highlight w:val="white"/>
        </w:rPr>
        <w:t>азначен</w:t>
      </w:r>
      <w:r w:rsidRPr="007B3354">
        <w:rPr>
          <w:rFonts w:ascii="Times New Roman" w:hAnsi="Times New Roman" w:cs="Times New Roman"/>
          <w:sz w:val="28"/>
          <w:szCs w:val="28"/>
          <w:highlight w:val="white"/>
        </w:rPr>
        <w:t>ие диагностического обследования</w:t>
      </w:r>
      <w:r w:rsidR="00A83E8C" w:rsidRPr="007B3354">
        <w:rPr>
          <w:rFonts w:ascii="Times New Roman" w:hAnsi="Times New Roman" w:cs="Times New Roman"/>
          <w:sz w:val="28"/>
          <w:szCs w:val="28"/>
          <w:highlight w:val="white"/>
        </w:rPr>
        <w:t xml:space="preserve"> (при оказании психолого-педагогической помощи)</w:t>
      </w:r>
      <w:r w:rsidRPr="007B3354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00FF7F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4.4. Диагностическое обследование личностных особенностей получателя государственной услуги проводится по запросу п</w:t>
      </w:r>
      <w:r w:rsidR="007B3354">
        <w:rPr>
          <w:rFonts w:ascii="Times New Roman" w:hAnsi="Times New Roman" w:cs="Times New Roman"/>
          <w:sz w:val="28"/>
          <w:szCs w:val="28"/>
          <w:highlight w:val="white"/>
        </w:rPr>
        <w:t xml:space="preserve">олучателя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  <w:t>Диагностическое обследование личностных особенностей получателя 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сударственной услуги осуществляется в течение двух - пяти встреч по заключению психолога, педагога-психолога по 45 минут на каждую встречу. Процедура, устанавливаемая настоящим пунктом, соответствует дате и времени записи получателя государственной услуги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психологическое обследование в журнале. Результатом процедуры являются </w:t>
      </w:r>
      <w:r>
        <w:rPr>
          <w:rFonts w:ascii="Times New Roman" w:hAnsi="Times New Roman" w:cs="Times New Roman"/>
          <w:sz w:val="28"/>
          <w:szCs w:val="28"/>
        </w:rPr>
        <w:t xml:space="preserve">протоколы психологического обследования. После проведения диагностического обследования выдается заключение с рекомендациями в письменном </w:t>
      </w:r>
      <w:r w:rsidR="007B3354">
        <w:rPr>
          <w:rFonts w:ascii="Times New Roman" w:hAnsi="Times New Roman" w:cs="Times New Roman"/>
          <w:sz w:val="28"/>
          <w:szCs w:val="28"/>
        </w:rPr>
        <w:t>виде.</w:t>
      </w:r>
    </w:p>
    <w:p w:rsidR="00A83E8C" w:rsidRPr="007B3354" w:rsidRDefault="00A83E8C" w:rsidP="007B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54">
        <w:rPr>
          <w:rFonts w:ascii="Times New Roman" w:hAnsi="Times New Roman" w:cs="Times New Roman"/>
          <w:sz w:val="28"/>
          <w:szCs w:val="28"/>
        </w:rPr>
        <w:t xml:space="preserve">4.5. </w:t>
      </w:r>
      <w:r w:rsidR="003C1DE8" w:rsidRPr="007B3354">
        <w:rPr>
          <w:rFonts w:ascii="Times New Roman" w:hAnsi="Times New Roman" w:cs="Times New Roman"/>
          <w:sz w:val="28"/>
          <w:szCs w:val="28"/>
        </w:rPr>
        <w:t>П</w:t>
      </w:r>
      <w:r w:rsidRPr="007B3354">
        <w:rPr>
          <w:rFonts w:ascii="Times New Roman" w:hAnsi="Times New Roman" w:cs="Times New Roman"/>
          <w:sz w:val="28"/>
          <w:szCs w:val="28"/>
        </w:rPr>
        <w:t>редоставлени</w:t>
      </w:r>
      <w:r w:rsidR="003C1DE8" w:rsidRPr="007B3354">
        <w:rPr>
          <w:rFonts w:ascii="Times New Roman" w:hAnsi="Times New Roman" w:cs="Times New Roman"/>
          <w:sz w:val="28"/>
          <w:szCs w:val="28"/>
        </w:rPr>
        <w:t xml:space="preserve">е </w:t>
      </w:r>
      <w:r w:rsidRPr="007B3354">
        <w:rPr>
          <w:rFonts w:ascii="Times New Roman" w:hAnsi="Times New Roman" w:cs="Times New Roman"/>
          <w:sz w:val="28"/>
          <w:szCs w:val="28"/>
        </w:rPr>
        <w:t>правовой помощи в случае, если гражданин относится к категории лиц, указанных в Федеральном о законе о бесплатной юридической помощи, осуществляется в соответствии с указанным Федеральным законом.</w:t>
      </w:r>
    </w:p>
    <w:p w:rsidR="00A83E8C" w:rsidRPr="007B3354" w:rsidRDefault="003C1DE8" w:rsidP="007B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54">
        <w:rPr>
          <w:rFonts w:ascii="Times New Roman" w:hAnsi="Times New Roman" w:cs="Times New Roman"/>
          <w:sz w:val="28"/>
          <w:szCs w:val="28"/>
        </w:rPr>
        <w:t>П</w:t>
      </w:r>
      <w:r w:rsidR="00A83E8C" w:rsidRPr="007B3354">
        <w:rPr>
          <w:rFonts w:ascii="Times New Roman" w:hAnsi="Times New Roman" w:cs="Times New Roman"/>
          <w:sz w:val="28"/>
          <w:szCs w:val="28"/>
        </w:rPr>
        <w:t>редоставлени</w:t>
      </w:r>
      <w:r w:rsidRPr="007B3354">
        <w:rPr>
          <w:rFonts w:ascii="Times New Roman" w:hAnsi="Times New Roman" w:cs="Times New Roman"/>
          <w:sz w:val="28"/>
          <w:szCs w:val="28"/>
        </w:rPr>
        <w:t>е</w:t>
      </w:r>
      <w:r w:rsidR="00A83E8C" w:rsidRPr="007B3354">
        <w:rPr>
          <w:rFonts w:ascii="Times New Roman" w:hAnsi="Times New Roman" w:cs="Times New Roman"/>
          <w:sz w:val="28"/>
          <w:szCs w:val="28"/>
        </w:rPr>
        <w:t xml:space="preserve"> юридической помощи иным лицам осуществляется </w:t>
      </w:r>
      <w:r w:rsidRPr="007B3354">
        <w:rPr>
          <w:rFonts w:ascii="Times New Roman" w:hAnsi="Times New Roman" w:cs="Times New Roman"/>
          <w:sz w:val="28"/>
          <w:szCs w:val="28"/>
        </w:rPr>
        <w:t>в форме устного консультирования</w:t>
      </w:r>
      <w:r w:rsidR="00A83E8C" w:rsidRPr="007B3354">
        <w:rPr>
          <w:rFonts w:ascii="Times New Roman" w:hAnsi="Times New Roman" w:cs="Times New Roman"/>
          <w:sz w:val="28"/>
          <w:szCs w:val="28"/>
        </w:rPr>
        <w:t xml:space="preserve"> в течение не более одного часа на одного получателя государственной услуги. Количество консультаций, встреч для проведения консультаций </w:t>
      </w:r>
      <w:r w:rsidRPr="007B3354">
        <w:rPr>
          <w:rFonts w:ascii="Times New Roman" w:hAnsi="Times New Roman" w:cs="Times New Roman"/>
          <w:sz w:val="28"/>
          <w:szCs w:val="28"/>
        </w:rPr>
        <w:t xml:space="preserve">определяется локальным актом Центра и </w:t>
      </w:r>
      <w:r w:rsidR="00A83E8C" w:rsidRPr="007B3354">
        <w:rPr>
          <w:rFonts w:ascii="Times New Roman" w:hAnsi="Times New Roman" w:cs="Times New Roman"/>
          <w:sz w:val="28"/>
          <w:szCs w:val="28"/>
        </w:rPr>
        <w:t>договором между получателем государственной услуги и Центром.</w:t>
      </w:r>
    </w:p>
    <w:p w:rsidR="003C1DE8" w:rsidRPr="007B3354" w:rsidRDefault="003C1DE8" w:rsidP="007B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54">
        <w:rPr>
          <w:rFonts w:ascii="Times New Roman" w:hAnsi="Times New Roman" w:cs="Times New Roman"/>
          <w:sz w:val="28"/>
          <w:szCs w:val="28"/>
        </w:rPr>
        <w:t>4.6. Предоставление социальной и иной помощи осуществляется в форме устного консультирования в течение не более одного часа на одного получателя государственной услуги, иные формы предоставления социальной и иной помощи могут определяться локальным актом Центра в соответствии с уставом и законодательством.</w:t>
      </w:r>
    </w:p>
    <w:p w:rsidR="003C1DE8" w:rsidRPr="007B3354" w:rsidRDefault="003C1DE8" w:rsidP="007B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54">
        <w:rPr>
          <w:rFonts w:ascii="Times New Roman" w:hAnsi="Times New Roman" w:cs="Times New Roman"/>
          <w:sz w:val="28"/>
          <w:szCs w:val="28"/>
        </w:rPr>
        <w:t>Количество консультаций, встреч для проведения консультаций определяется локальным актом Центра и договором между получателем государственной услуги и Центром.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C1DE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Центре предоставление государс</w:t>
      </w:r>
      <w:r>
        <w:rPr>
          <w:rFonts w:ascii="Times New Roman" w:hAnsi="Times New Roman" w:cs="Times New Roman"/>
          <w:sz w:val="28"/>
          <w:szCs w:val="28"/>
        </w:rPr>
        <w:t>твенной услуги регламентируется договором, заключенным в соответствии с пунктами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3.1 </w:t>
      </w:r>
      <w:r w:rsidRPr="007B3354">
        <w:rPr>
          <w:rFonts w:ascii="Times New Roman" w:hAnsi="Times New Roman" w:cs="Times New Roman"/>
          <w:sz w:val="28"/>
          <w:szCs w:val="28"/>
        </w:rPr>
        <w:t>и 3.2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Стандарта, между Центром и получателем государственной услуги. Договор составляется в двух экземплярах, имеющих равную юридическую силу, один из которых о</w:t>
      </w:r>
      <w:r>
        <w:rPr>
          <w:rFonts w:ascii="Times New Roman" w:hAnsi="Times New Roman" w:cs="Times New Roman"/>
          <w:sz w:val="28"/>
          <w:szCs w:val="28"/>
        </w:rPr>
        <w:t>стается на хранении в Центре, другой передается получателю государственной услуги</w:t>
      </w:r>
      <w:r w:rsidRPr="007B33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Договор определяет формы и объем предоставляемых услуг, сроки, в которые они должны быть предоставлены, а также ответственность сторон. Услуга может быть предоставлена получ</w:t>
      </w:r>
      <w:r>
        <w:rPr>
          <w:rFonts w:ascii="Times New Roman" w:hAnsi="Times New Roman" w:cs="Times New Roman"/>
          <w:sz w:val="28"/>
          <w:szCs w:val="28"/>
        </w:rPr>
        <w:t>ателю государственной услуги неоднократно. Содержание и количество консультаций в каждом конкретном случае определяется индивидуально</w:t>
      </w:r>
      <w:r w:rsidRPr="007B3354">
        <w:rPr>
          <w:rFonts w:ascii="Times New Roman" w:hAnsi="Times New Roman" w:cs="Times New Roman"/>
          <w:sz w:val="28"/>
          <w:szCs w:val="28"/>
        </w:rPr>
        <w:t>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54">
        <w:rPr>
          <w:rFonts w:ascii="Times New Roman" w:hAnsi="Times New Roman" w:cs="Times New Roman"/>
          <w:sz w:val="28"/>
          <w:szCs w:val="28"/>
        </w:rPr>
        <w:t>4.</w:t>
      </w:r>
      <w:r w:rsidR="003C1DE8" w:rsidRPr="007B3354">
        <w:rPr>
          <w:rFonts w:ascii="Times New Roman" w:hAnsi="Times New Roman" w:cs="Times New Roman"/>
          <w:sz w:val="28"/>
          <w:szCs w:val="28"/>
        </w:rPr>
        <w:t>8</w:t>
      </w:r>
      <w:r w:rsidRPr="007B3354">
        <w:rPr>
          <w:rFonts w:ascii="Times New Roman" w:hAnsi="Times New Roman" w:cs="Times New Roman"/>
          <w:sz w:val="28"/>
          <w:szCs w:val="28"/>
        </w:rPr>
        <w:t xml:space="preserve">. Государственная услуга </w:t>
      </w:r>
      <w:r w:rsidR="003C1DE8" w:rsidRPr="007B3354">
        <w:rPr>
          <w:rFonts w:ascii="Times New Roman" w:hAnsi="Times New Roman" w:cs="Times New Roman"/>
          <w:sz w:val="28"/>
          <w:szCs w:val="28"/>
        </w:rPr>
        <w:t xml:space="preserve">в рамках предоставления социальной и иной помощи </w:t>
      </w:r>
      <w:r w:rsidRPr="007B3354">
        <w:rPr>
          <w:rFonts w:ascii="Times New Roman" w:hAnsi="Times New Roman" w:cs="Times New Roman"/>
          <w:sz w:val="28"/>
          <w:szCs w:val="28"/>
        </w:rPr>
        <w:t>предоставляется по следующим направлениям деятельности Центра:</w:t>
      </w:r>
    </w:p>
    <w:p w:rsidR="00D84DC9" w:rsidRDefault="00082099" w:rsidP="005D132C">
      <w:pPr>
        <w:pStyle w:val="ConsPlusNormal"/>
        <w:ind w:firstLine="709"/>
        <w:jc w:val="both"/>
        <w:rPr>
          <w:rFonts w:ascii="PT Serif;serif" w:hAnsi="PT Serif;serif"/>
          <w:color w:val="000000"/>
          <w:sz w:val="23"/>
        </w:rPr>
      </w:pPr>
      <w:r w:rsidRPr="007B3354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и проведение </w:t>
      </w:r>
      <w:r w:rsidRPr="007B3354">
        <w:rPr>
          <w:rFonts w:ascii="Times New Roman" w:hAnsi="Times New Roman" w:cs="Times New Roman"/>
          <w:color w:val="000000"/>
          <w:sz w:val="28"/>
          <w:szCs w:val="28"/>
        </w:rPr>
        <w:t>обучающих семинаров, тренингов для замещающих семей;</w:t>
      </w:r>
    </w:p>
    <w:p w:rsidR="003C1DE8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00FF7F"/>
        </w:rPr>
      </w:pPr>
      <w:r w:rsidRPr="007B3354">
        <w:rPr>
          <w:rFonts w:ascii="Times New Roman" w:hAnsi="Times New Roman" w:cs="Times New Roman"/>
          <w:color w:val="000000"/>
          <w:sz w:val="28"/>
          <w:szCs w:val="28"/>
        </w:rPr>
        <w:t>профилактика отказов получателей государственной услуги от детей, возв</w:t>
      </w:r>
      <w:r w:rsidR="003C1DE8" w:rsidRPr="007B3354">
        <w:rPr>
          <w:rFonts w:ascii="Times New Roman" w:hAnsi="Times New Roman" w:cs="Times New Roman"/>
          <w:color w:val="000000"/>
          <w:sz w:val="28"/>
          <w:szCs w:val="28"/>
        </w:rPr>
        <w:t>рата детей из замещающих семей;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00FF7F"/>
        </w:rPr>
      </w:pPr>
      <w:r w:rsidRPr="007B3354">
        <w:rPr>
          <w:rFonts w:ascii="Times New Roman" w:hAnsi="Times New Roman" w:cs="Times New Roman"/>
          <w:color w:val="000000"/>
          <w:sz w:val="28"/>
          <w:szCs w:val="28"/>
        </w:rPr>
        <w:t>предоставление комплексной помощи ребенку и семье с целью обеспечения безопасных условий развития и в</w:t>
      </w:r>
      <w:r w:rsidRPr="007B3354">
        <w:rPr>
          <w:rFonts w:ascii="Times New Roman" w:hAnsi="Times New Roman" w:cs="Times New Roman"/>
          <w:color w:val="000000"/>
          <w:sz w:val="28"/>
          <w:szCs w:val="28"/>
        </w:rPr>
        <w:t>оспитания ребенка, со</w:t>
      </w:r>
      <w:r w:rsidR="003C1DE8" w:rsidRPr="007B3354">
        <w:rPr>
          <w:rFonts w:ascii="Times New Roman" w:hAnsi="Times New Roman" w:cs="Times New Roman"/>
          <w:color w:val="000000"/>
          <w:sz w:val="28"/>
          <w:szCs w:val="28"/>
        </w:rPr>
        <w:t>хранения его в замещающей семье;</w:t>
      </w:r>
    </w:p>
    <w:p w:rsidR="003C1DE8" w:rsidRDefault="003C1DE8" w:rsidP="005D132C">
      <w:pPr>
        <w:pStyle w:val="ConsPlusNormal"/>
        <w:ind w:firstLine="709"/>
        <w:jc w:val="both"/>
        <w:rPr>
          <w:rFonts w:ascii="PT Serif;serif" w:hAnsi="PT Serif;serif"/>
          <w:color w:val="000000"/>
          <w:sz w:val="23"/>
        </w:rPr>
      </w:pPr>
      <w:r w:rsidRPr="007B3354">
        <w:rPr>
          <w:rFonts w:ascii="Times New Roman" w:hAnsi="Times New Roman" w:cs="Times New Roman"/>
          <w:color w:val="000000"/>
          <w:sz w:val="28"/>
          <w:szCs w:val="28"/>
        </w:rPr>
        <w:t>устное консультирование получателей государственной услуги по вопросам предусмотренных законодательством мер социальной поддержки и порядка их получения.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54">
        <w:rPr>
          <w:rFonts w:ascii="Times New Roman" w:hAnsi="Times New Roman" w:cs="Times New Roman"/>
          <w:sz w:val="28"/>
          <w:szCs w:val="28"/>
        </w:rPr>
        <w:t xml:space="preserve">4.7. </w:t>
      </w:r>
      <w:r w:rsidR="003C1DE8" w:rsidRPr="007B3354">
        <w:rPr>
          <w:rFonts w:ascii="Times New Roman" w:hAnsi="Times New Roman" w:cs="Times New Roman"/>
          <w:color w:val="000000"/>
          <w:sz w:val="28"/>
          <w:szCs w:val="28"/>
        </w:rPr>
        <w:t>Государственная услуга</w:t>
      </w:r>
      <w:r w:rsidRPr="007B3354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3C1DE8" w:rsidRPr="007B3354">
        <w:rPr>
          <w:rFonts w:ascii="Times New Roman" w:hAnsi="Times New Roman" w:cs="Times New Roman"/>
          <w:color w:val="000000"/>
          <w:sz w:val="28"/>
          <w:szCs w:val="28"/>
        </w:rPr>
        <w:t>предоставлению правовой</w:t>
      </w:r>
      <w:r w:rsidRPr="007B3354">
        <w:rPr>
          <w:rFonts w:ascii="Times New Roman" w:hAnsi="Times New Roman" w:cs="Times New Roman"/>
          <w:color w:val="000000"/>
          <w:sz w:val="28"/>
          <w:szCs w:val="28"/>
        </w:rPr>
        <w:t xml:space="preserve"> помощи предоставляется получателям государственной услуги в случае, если они обращаются по вопросам, связанным с: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00FF7F"/>
        </w:rPr>
      </w:pPr>
      <w:r w:rsidRPr="007B3354">
        <w:rPr>
          <w:rFonts w:ascii="Times New Roman" w:hAnsi="Times New Roman" w:cs="Times New Roman"/>
          <w:color w:val="000000"/>
          <w:sz w:val="28"/>
          <w:szCs w:val="28"/>
        </w:rPr>
        <w:t>устройством ребенка на воспитание в</w:t>
      </w:r>
      <w:r w:rsidRPr="007B3354">
        <w:rPr>
          <w:rFonts w:ascii="Times New Roman" w:hAnsi="Times New Roman" w:cs="Times New Roman"/>
          <w:color w:val="000000"/>
          <w:sz w:val="28"/>
          <w:szCs w:val="28"/>
        </w:rPr>
        <w:t xml:space="preserve"> семью;</w:t>
      </w:r>
    </w:p>
    <w:p w:rsidR="00D84DC9" w:rsidRPr="007B3354" w:rsidRDefault="00082099" w:rsidP="007B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54">
        <w:rPr>
          <w:rFonts w:ascii="Times New Roman" w:hAnsi="Times New Roman" w:cs="Times New Roman"/>
          <w:sz w:val="28"/>
          <w:szCs w:val="28"/>
        </w:rPr>
        <w:t xml:space="preserve">обеспечением и защитой прав и законных интересов усыновленных (удочеренных) детей и (или) детей, находящихся </w:t>
      </w:r>
      <w:r w:rsidR="003C1DE8" w:rsidRPr="007B3354">
        <w:rPr>
          <w:rFonts w:ascii="Times New Roman" w:hAnsi="Times New Roman" w:cs="Times New Roman"/>
          <w:sz w:val="28"/>
          <w:szCs w:val="28"/>
        </w:rPr>
        <w:t>под их опекой (попечительством);</w:t>
      </w:r>
    </w:p>
    <w:p w:rsidR="003C1DE8" w:rsidRPr="007B3354" w:rsidRDefault="003C1DE8" w:rsidP="007B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54">
        <w:rPr>
          <w:rFonts w:ascii="Times New Roman" w:hAnsi="Times New Roman" w:cs="Times New Roman"/>
          <w:sz w:val="28"/>
          <w:szCs w:val="28"/>
        </w:rPr>
        <w:t>предоставлением устных консультаций получателей государственной услуги по вопросам получения мер социальной поддержки;</w:t>
      </w:r>
    </w:p>
    <w:p w:rsidR="003C1DE8" w:rsidRPr="007B3354" w:rsidRDefault="003C1DE8" w:rsidP="007B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54">
        <w:rPr>
          <w:rFonts w:ascii="Times New Roman" w:hAnsi="Times New Roman" w:cs="Times New Roman"/>
          <w:sz w:val="28"/>
          <w:szCs w:val="28"/>
        </w:rPr>
        <w:t>по иным вопросам, связанным с усыновлением (удочерением) ребенка, приемом под опеку (попечительство) детей, в том числе осуществлению получателями государственной услуги прав, обязанностей, несению ответственности при усыновлении (удочерении) ребенка, осуществления опеки (попечительства) в отношении ребенка.</w:t>
      </w:r>
    </w:p>
    <w:p w:rsidR="00D84DC9" w:rsidRPr="007B3354" w:rsidRDefault="00D84DC9" w:rsidP="007B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DC9" w:rsidRDefault="00082099" w:rsidP="005D132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Требования к материально-техническому обеспечению</w:t>
      </w:r>
    </w:p>
    <w:p w:rsidR="00D84DC9" w:rsidRDefault="00082099" w:rsidP="005D132C">
      <w:pPr>
        <w:pStyle w:val="ConsPlusTitle"/>
        <w:spacing w:after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D84DC9" w:rsidRDefault="00082099" w:rsidP="005D132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5.1. В</w:t>
      </w:r>
      <w:r>
        <w:rPr>
          <w:rFonts w:ascii="Times New Roman" w:hAnsi="Times New Roman" w:cs="Times New Roman"/>
          <w:b w:val="0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Центре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должны быть предусмотрены помещения и прилегающая территория, соответствующие санитарно-эпидемиологическим требованиям и нормам</w:t>
      </w:r>
      <w:r>
        <w:rPr>
          <w:rFonts w:ascii="Times New Roman" w:hAnsi="Times New Roman" w:cs="Times New Roman"/>
          <w:b w:val="0"/>
          <w:color w:val="C9211E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Здания и помещения должны быть обеспечены всеми средствами коммунально-бытового обслуживания, телефонной с</w:t>
      </w:r>
      <w:r>
        <w:rPr>
          <w:rFonts w:ascii="Times New Roman" w:hAnsi="Times New Roman" w:cs="Times New Roman"/>
          <w:b w:val="0"/>
          <w:sz w:val="28"/>
          <w:szCs w:val="28"/>
        </w:rPr>
        <w:t>вязью.</w:t>
      </w:r>
    </w:p>
    <w:p w:rsidR="00D84DC9" w:rsidRDefault="00082099" w:rsidP="005D132C">
      <w:pPr>
        <w:pStyle w:val="ConsPlusTitle"/>
        <w:ind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Территория должна быть благоустроена и озеленена. Расположение на территории построек и сооружений, функционально не связанных с Центром, не допускается.</w:t>
      </w:r>
    </w:p>
    <w:p w:rsidR="00D84DC9" w:rsidRDefault="00082099" w:rsidP="005D132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 территории Центра должна по мере необходимости проводится уборка. В зимнее время должна пров</w:t>
      </w:r>
      <w:r>
        <w:rPr>
          <w:rFonts w:ascii="Times New Roman" w:hAnsi="Times New Roman" w:cs="Times New Roman"/>
          <w:sz w:val="28"/>
          <w:szCs w:val="28"/>
        </w:rPr>
        <w:t>одиться очистка территории от снега по мере необходимости, территорию допускается посыпать песком. Использование химических реагентов не допускается.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здании Центра должны быть предусмотрены следующие помещения: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 психолога, педагога-психолога</w:t>
      </w:r>
      <w:r w:rsidRPr="007B3354">
        <w:rPr>
          <w:rFonts w:ascii="Times New Roman" w:hAnsi="Times New Roman" w:cs="Times New Roman"/>
          <w:sz w:val="28"/>
          <w:szCs w:val="28"/>
        </w:rPr>
        <w:t>, иных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консультаций;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 администрации;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служебно-бытовые помещения для специалистов.</w:t>
      </w:r>
    </w:p>
    <w:p w:rsidR="00D84DC9" w:rsidRDefault="005D132C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5.3</w:t>
      </w:r>
      <w:r w:rsidR="00082099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 w:rsidR="00082099">
        <w:rPr>
          <w:rFonts w:ascii="Times New Roman" w:hAnsi="Times New Roman" w:cs="Times New Roman"/>
          <w:sz w:val="28"/>
          <w:szCs w:val="28"/>
        </w:rPr>
        <w:t>Материаль</w:t>
      </w:r>
      <w:r w:rsidR="00082099">
        <w:rPr>
          <w:rFonts w:ascii="Times New Roman" w:hAnsi="Times New Roman" w:cs="Times New Roman"/>
          <w:sz w:val="28"/>
          <w:szCs w:val="28"/>
        </w:rPr>
        <w:t xml:space="preserve">но-техническое оснащение Центра, в том числе организационно-техническое и программно-методическое обеспечение, предполагает наличие </w:t>
      </w:r>
      <w:r w:rsidR="00082099">
        <w:rPr>
          <w:rFonts w:ascii="Times New Roman" w:hAnsi="Times New Roman" w:cs="Times New Roman"/>
          <w:sz w:val="28"/>
          <w:szCs w:val="28"/>
          <w:highlight w:val="white"/>
        </w:rPr>
        <w:t>оргтехники (компьютер, принтер, ксерокс, сканер), системы видео воспроизведения с набором видеозаписей и слайдов, системы зв</w:t>
      </w:r>
      <w:r w:rsidR="00082099">
        <w:rPr>
          <w:rFonts w:ascii="Times New Roman" w:hAnsi="Times New Roman" w:cs="Times New Roman"/>
          <w:sz w:val="28"/>
          <w:szCs w:val="28"/>
          <w:highlight w:val="white"/>
        </w:rPr>
        <w:t>уковоспроизведения с набором звукозаписей; обеспечение хозяйственным инвентарем.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5.</w:t>
      </w:r>
      <w:r w:rsidR="005D132C">
        <w:rPr>
          <w:rFonts w:ascii="Times New Roman" w:hAnsi="Times New Roman" w:cs="Times New Roman"/>
          <w:sz w:val="28"/>
          <w:szCs w:val="28"/>
          <w:highlight w:val="white"/>
        </w:rPr>
        <w:t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Центр имеет в наличии диагностическое оборудование, издательскую продукцию, мебель, технические и аудиовизуальные средства для </w:t>
      </w:r>
      <w:r w:rsidR="005D132C">
        <w:rPr>
          <w:rFonts w:ascii="Times New Roman" w:hAnsi="Times New Roman" w:cs="Times New Roman"/>
          <w:sz w:val="28"/>
          <w:szCs w:val="28"/>
          <w:highlight w:val="white"/>
        </w:rPr>
        <w:t>предоставления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7B3354">
        <w:rPr>
          <w:rFonts w:ascii="Times New Roman" w:hAnsi="Times New Roman" w:cs="Times New Roman"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  <w:t>, отвечающие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требованиям санитарно-эпидемиологических правил и нормативов, стандартов, технических условий, других нормативных документов и обеспечивающие надлежащее качество предоставления государственной услуги.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5.</w:t>
      </w:r>
      <w:r w:rsidR="005D132C">
        <w:rPr>
          <w:rFonts w:ascii="Times New Roman" w:hAnsi="Times New Roman" w:cs="Times New Roman"/>
          <w:sz w:val="28"/>
          <w:szCs w:val="28"/>
          <w:highlight w:val="white"/>
        </w:rPr>
        <w:t>5</w:t>
      </w:r>
      <w:r>
        <w:rPr>
          <w:rFonts w:ascii="Times New Roman" w:hAnsi="Times New Roman" w:cs="Times New Roman"/>
          <w:sz w:val="28"/>
          <w:szCs w:val="28"/>
          <w:highlight w:val="white"/>
        </w:rPr>
        <w:t>. Специальное оборудование, приборы и аппаратура ис</w:t>
      </w:r>
      <w:r>
        <w:rPr>
          <w:rFonts w:ascii="Times New Roman" w:hAnsi="Times New Roman" w:cs="Times New Roman"/>
          <w:sz w:val="28"/>
          <w:szCs w:val="28"/>
          <w:highlight w:val="white"/>
        </w:rPr>
        <w:t>пользуются строго по назначению в соответствии с эксплуатационными документами, содержатся в технически исправном состоянии. Неисправное специальное оборудование, приборы и аппаратура заменяются, ремонтируются (если подлежат ремонту) или изымаются из экспл</w:t>
      </w:r>
      <w:r>
        <w:rPr>
          <w:rFonts w:ascii="Times New Roman" w:hAnsi="Times New Roman" w:cs="Times New Roman"/>
          <w:sz w:val="28"/>
          <w:szCs w:val="28"/>
          <w:highlight w:val="white"/>
        </w:rPr>
        <w:t>уатации при неисправности и угрозе жизни и здоровью получателю государственной услуги.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5.8. Условия оснащения кабинета психолога, педагога-психолога, </w:t>
      </w:r>
      <w:r w:rsidRPr="007B3354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специалистов по социальной работе, </w:t>
      </w:r>
      <w:r w:rsidRPr="007B3354">
        <w:rPr>
          <w:rFonts w:ascii="Times New Roman" w:hAnsi="Times New Roman" w:cs="Times New Roman"/>
          <w:color w:val="000000"/>
          <w:sz w:val="28"/>
          <w:szCs w:val="28"/>
        </w:rPr>
        <w:t>юристов и других работников</w:t>
      </w:r>
      <w:r w:rsidR="005D132C" w:rsidRPr="007B3354">
        <w:rPr>
          <w:rFonts w:ascii="Times New Roman" w:hAnsi="Times New Roman" w:cs="Times New Roman"/>
          <w:color w:val="000000"/>
          <w:sz w:val="28"/>
          <w:szCs w:val="28"/>
        </w:rPr>
        <w:t>, осуществляющих предоставление государственной услуги,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Центре: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должен быть предусм</w:t>
      </w:r>
      <w:r>
        <w:rPr>
          <w:rFonts w:ascii="Times New Roman" w:hAnsi="Times New Roman" w:cs="Times New Roman"/>
          <w:sz w:val="28"/>
          <w:szCs w:val="28"/>
          <w:highlight w:val="white"/>
        </w:rPr>
        <w:t>отрен отдельный кабинет</w:t>
      </w:r>
      <w:r w:rsidRPr="007B3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с оборудованной зоной для индивидуального консультирования;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доступном для получателей государственной услуги месте должна находиться информация о часах работы кабинетов </w:t>
      </w:r>
      <w:r w:rsidRPr="007B3354">
        <w:rPr>
          <w:rFonts w:ascii="Times New Roman" w:hAnsi="Times New Roman" w:cs="Times New Roman"/>
          <w:sz w:val="28"/>
          <w:szCs w:val="28"/>
        </w:rPr>
        <w:t>работников Центра</w:t>
      </w:r>
      <w:r w:rsidR="005D132C" w:rsidRPr="007B3354">
        <w:rPr>
          <w:rFonts w:ascii="Times New Roman" w:hAnsi="Times New Roman" w:cs="Times New Roman"/>
          <w:sz w:val="28"/>
          <w:szCs w:val="28"/>
        </w:rPr>
        <w:t>, осуществляющих предоставление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5.9. Материально-техническое оснащение каб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инета </w:t>
      </w:r>
      <w:r w:rsidRPr="007B3354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Центра предполагает наличие: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оргтехники - компьютера, принтера, ксерокса, сканера;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видео воспроизведения с набором видеозаписей и слайдов;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звуковоспроизведения с набором звукозаписей;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мебели - рабочего стола</w:t>
      </w:r>
      <w:r w:rsidRPr="007B335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компьютерного </w:t>
      </w:r>
      <w:r>
        <w:rPr>
          <w:rFonts w:ascii="Times New Roman" w:hAnsi="Times New Roman" w:cs="Times New Roman"/>
          <w:sz w:val="28"/>
          <w:szCs w:val="28"/>
        </w:rPr>
        <w:t xml:space="preserve">стола; стола для оргтехники; шкафов для пособий, документации, в том числе сейфа либо шкафа, закрывающегося на ключ для хранения документации; тумбы для телевизора, видеомагнитофона, музыкального центра; </w:t>
      </w:r>
      <w:r>
        <w:rPr>
          <w:rFonts w:ascii="Times New Roman" w:hAnsi="Times New Roman" w:cs="Times New Roman"/>
          <w:sz w:val="28"/>
          <w:szCs w:val="28"/>
        </w:rPr>
        <w:t>малогабаритного кресла или дивана</w:t>
      </w:r>
      <w:r w:rsidR="005D132C">
        <w:rPr>
          <w:rFonts w:ascii="Times New Roman" w:hAnsi="Times New Roman" w:cs="Times New Roman"/>
          <w:sz w:val="28"/>
          <w:szCs w:val="28"/>
        </w:rPr>
        <w:t xml:space="preserve"> и одного-двух кресел</w:t>
      </w:r>
      <w:r w:rsidRPr="007B33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00FF7F"/>
        </w:rPr>
        <w:t xml:space="preserve"> 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</w:t>
      </w:r>
      <w:r w:rsidR="005D132C">
        <w:rPr>
          <w:rFonts w:ascii="Times New Roman" w:hAnsi="Times New Roman" w:cs="Times New Roman"/>
          <w:sz w:val="28"/>
          <w:szCs w:val="28"/>
        </w:rPr>
        <w:t xml:space="preserve">При предоставлении психологической, психолого-педагогической помощи 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ентр применяет только аттестованные психодиагност</w:t>
      </w:r>
      <w:r>
        <w:rPr>
          <w:rFonts w:ascii="Times New Roman" w:hAnsi="Times New Roman" w:cs="Times New Roman"/>
          <w:sz w:val="28"/>
          <w:szCs w:val="28"/>
        </w:rPr>
        <w:t>ические методики.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B3354">
        <w:rPr>
          <w:rFonts w:ascii="Times New Roman" w:hAnsi="Times New Roman" w:cs="Times New Roman"/>
          <w:sz w:val="28"/>
          <w:szCs w:val="28"/>
        </w:rPr>
        <w:t>1</w:t>
      </w:r>
      <w:r w:rsidR="005D132C" w:rsidRPr="007B33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Библиотека</w:t>
      </w:r>
      <w:r w:rsidRPr="007B3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 должна включать: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литературу по общей психологии (включая словари);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литературу по детской психологии;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литературу по педагогической психологии;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диагностическую литературу;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литературу по организации психологической службы;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литературу по правовым вопросам;</w:t>
      </w:r>
    </w:p>
    <w:p w:rsidR="005D132C" w:rsidRDefault="005D132C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печатные экземпляры основных нормативных правовых актов и (или) электронный доступ с справочно-правовой системе с обновляемой базой законодательства;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периодические из</w:t>
      </w:r>
      <w:r>
        <w:rPr>
          <w:rFonts w:ascii="Times New Roman" w:hAnsi="Times New Roman" w:cs="Times New Roman"/>
          <w:sz w:val="28"/>
          <w:szCs w:val="28"/>
        </w:rPr>
        <w:t>дания</w:t>
      </w:r>
      <w:r w:rsidR="005D132C">
        <w:rPr>
          <w:rFonts w:ascii="Times New Roman" w:hAnsi="Times New Roman" w:cs="Times New Roman"/>
          <w:sz w:val="28"/>
          <w:szCs w:val="28"/>
        </w:rPr>
        <w:t xml:space="preserve"> в сфере психологии, педагогики, юриспруденции, социальной сфере и иные издания, связанные с предоставлением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84DC9" w:rsidRDefault="00D84DC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DC9" w:rsidRDefault="00082099" w:rsidP="005D132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Требования к безопасности предоставления</w:t>
      </w:r>
    </w:p>
    <w:p w:rsidR="00D84DC9" w:rsidRDefault="00082099" w:rsidP="005D132C">
      <w:pPr>
        <w:pStyle w:val="ConsPlusTitle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D84DC9" w:rsidRDefault="00082099" w:rsidP="005D132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6.1. Центр должен быть зарегистрирован в качестве юридического лица в установленном законодательством порядке.</w:t>
      </w:r>
    </w:p>
    <w:p w:rsidR="00D84DC9" w:rsidRDefault="00082099" w:rsidP="005D132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6.2. Помещения Центра должны соответствовать требованиям, изложенным в Федеральном </w:t>
      </w:r>
      <w:hyperlink r:id="rId15" w:tgtFrame="consultantplus://offline/ref=1390EBD7FFCF1CF370C824CB4B92F9D8DC0205836F0E0034A6B1DA6B75C57939B5E78FCBCFFC393F59AA2309F1hFn4G">
        <w:r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22 июля 2008 года № 123-ФЗ «Технический регламент о требованиях пожарной безопасности».</w:t>
      </w:r>
    </w:p>
    <w:p w:rsidR="00D84DC9" w:rsidRDefault="00082099" w:rsidP="005D132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 допускается размещать помещения для пребывания получат</w:t>
      </w:r>
      <w:r>
        <w:rPr>
          <w:rFonts w:ascii="Times New Roman" w:hAnsi="Times New Roman" w:cs="Times New Roman"/>
          <w:sz w:val="28"/>
          <w:szCs w:val="28"/>
        </w:rPr>
        <w:t>елей государственной услуги в подвальных помещениях и на цокольных этажах.</w:t>
      </w:r>
    </w:p>
    <w:p w:rsidR="00D84DC9" w:rsidRDefault="00082099" w:rsidP="005D132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6.3. Центр несет ответственность в установленном законодательством Российской Федерации порядке за жизнь и здоровье получателей государственной услуги при получении государственной </w:t>
      </w:r>
      <w:r>
        <w:rPr>
          <w:rFonts w:ascii="Times New Roman" w:hAnsi="Times New Roman" w:cs="Times New Roman"/>
          <w:sz w:val="28"/>
          <w:szCs w:val="28"/>
        </w:rPr>
        <w:t>услуги и работников Центра во время предоставления государственной услуги.</w:t>
      </w:r>
    </w:p>
    <w:p w:rsidR="00D84DC9" w:rsidRDefault="00082099" w:rsidP="005D132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6.4. Работники Центра при необходимости оказывают первичную медико-санитарную помощь получателям услуги.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Техническое состояние помещений должно отвечать требованиям санитарно-э</w:t>
      </w:r>
      <w:r>
        <w:rPr>
          <w:rFonts w:ascii="Times New Roman" w:hAnsi="Times New Roman" w:cs="Times New Roman"/>
          <w:sz w:val="28"/>
          <w:szCs w:val="28"/>
        </w:rPr>
        <w:t>пидемиологических норм и правил, правил противопожарной безопасности, безопасности труда, также помещения должны быть защищены от воздействия факторов, отрицательно влияющих на качество предоставляемой государственной услуги (в том числе повышенной темпера</w:t>
      </w:r>
      <w:r>
        <w:rPr>
          <w:rFonts w:ascii="Times New Roman" w:hAnsi="Times New Roman" w:cs="Times New Roman"/>
          <w:sz w:val="28"/>
          <w:szCs w:val="28"/>
        </w:rPr>
        <w:t>туры воздуха, влажности воздуха, запыленности, загрязненности, шума, вибрации).</w:t>
      </w:r>
    </w:p>
    <w:p w:rsidR="00D84DC9" w:rsidRDefault="00082099" w:rsidP="005D132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6.6. Центр должен быть оборудован кнопкой экстренного вызова полиции.</w:t>
      </w:r>
    </w:p>
    <w:p w:rsidR="00D84DC9" w:rsidRDefault="00082099" w:rsidP="005D132C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возникновения чрезвычайной ситуации работниками Центра обеспечиваются эвакуация и спасение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получа</w:t>
      </w:r>
      <w:r>
        <w:rPr>
          <w:rFonts w:ascii="Times New Roman" w:eastAsia="Calibri" w:hAnsi="Times New Roman" w:cs="Times New Roman"/>
          <w:sz w:val="28"/>
          <w:szCs w:val="28"/>
        </w:rPr>
        <w:t>телей государственной услуги</w:t>
      </w:r>
      <w:r>
        <w:rPr>
          <w:rFonts w:ascii="Times New Roman" w:hAnsi="Times New Roman" w:cs="Times New Roman"/>
          <w:sz w:val="28"/>
          <w:szCs w:val="28"/>
          <w:shd w:val="clear" w:color="auto" w:fill="00FF7F"/>
        </w:rPr>
        <w:t>.</w:t>
      </w:r>
    </w:p>
    <w:p w:rsidR="00D84DC9" w:rsidRDefault="00082099" w:rsidP="005D132C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6.7. Центр должен быть оборудован:</w:t>
      </w:r>
    </w:p>
    <w:p w:rsidR="00D84DC9" w:rsidRDefault="00082099" w:rsidP="005D132C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автоматической пожарной сигнализацией;</w:t>
      </w:r>
    </w:p>
    <w:p w:rsidR="00D84DC9" w:rsidRDefault="00082099" w:rsidP="005D132C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системой оповещения о пожаре;</w:t>
      </w:r>
    </w:p>
    <w:p w:rsidR="00D84DC9" w:rsidRDefault="00082099" w:rsidP="005D132C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необходимыми средствами пожаротушения;</w:t>
      </w:r>
    </w:p>
    <w:p w:rsidR="00D84DC9" w:rsidRDefault="00082099" w:rsidP="005D132C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средствами индивидуальной защиты;</w:t>
      </w:r>
    </w:p>
    <w:p w:rsidR="00D84DC9" w:rsidRDefault="00082099" w:rsidP="005D132C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средствами, необходимыми для организации эвакуаци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D84DC9" w:rsidRDefault="00082099" w:rsidP="005D132C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6.8. В Центре:</w:t>
      </w:r>
    </w:p>
    <w:p w:rsidR="00D84DC9" w:rsidRDefault="00082099" w:rsidP="005D132C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 видных местах вывешены планы (схемы) эвакуации людей в случае пожара;</w:t>
      </w:r>
    </w:p>
    <w:p w:rsidR="00D84DC9" w:rsidRDefault="00082099" w:rsidP="005D132C">
      <w:pPr>
        <w:pStyle w:val="ConsPlusNormal"/>
        <w:spacing w:line="228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имеется инструкция, определяющая действия работников Центра по обеспечению безопасной и быстрой эвакуации людей;</w:t>
      </w:r>
    </w:p>
    <w:p w:rsidR="00D84DC9" w:rsidRDefault="00082099" w:rsidP="005D132C">
      <w:pPr>
        <w:spacing w:after="0"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не реже одного раза в полугодие проводятся практичес</w:t>
      </w:r>
      <w:r>
        <w:rPr>
          <w:rFonts w:ascii="Times New Roman" w:hAnsi="Times New Roman"/>
          <w:sz w:val="28"/>
          <w:szCs w:val="28"/>
        </w:rPr>
        <w:t>кие тренировки всех задействованных в эвакуации работников Центра.</w:t>
      </w:r>
    </w:p>
    <w:p w:rsidR="00D84DC9" w:rsidRDefault="00082099" w:rsidP="005D132C">
      <w:pPr>
        <w:spacing w:after="0" w:line="228" w:lineRule="auto"/>
        <w:ind w:firstLine="709"/>
        <w:jc w:val="both"/>
      </w:pPr>
      <w:bookmarkStart w:id="3" w:name="sub_164"/>
      <w:r>
        <w:rPr>
          <w:rFonts w:ascii="Times New Roman" w:eastAsia="Calibri" w:hAnsi="Times New Roman"/>
          <w:sz w:val="28"/>
          <w:szCs w:val="28"/>
        </w:rPr>
        <w:t>6.9. Центр несет ответственность в установленном законодательством Российской Федерации порядке за:</w:t>
      </w:r>
      <w:bookmarkEnd w:id="3"/>
    </w:p>
    <w:p w:rsidR="00D84DC9" w:rsidRDefault="00082099" w:rsidP="005D132C">
      <w:pPr>
        <w:spacing w:after="0" w:line="228" w:lineRule="auto"/>
        <w:ind w:firstLine="709"/>
        <w:jc w:val="both"/>
      </w:pPr>
      <w:r>
        <w:rPr>
          <w:rFonts w:ascii="Times New Roman" w:eastAsia="Calibri" w:hAnsi="Times New Roman"/>
          <w:sz w:val="28"/>
          <w:szCs w:val="28"/>
        </w:rPr>
        <w:t>соблюдение прав и свобод получателей государственной услуги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работников</w:t>
      </w:r>
      <w:r>
        <w:rPr>
          <w:rFonts w:ascii="Times New Roman" w:hAnsi="Times New Roman"/>
          <w:sz w:val="28"/>
          <w:szCs w:val="28"/>
        </w:rPr>
        <w:t xml:space="preserve"> Центра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D84DC9" w:rsidRDefault="00082099" w:rsidP="005D132C">
      <w:pPr>
        <w:spacing w:after="0" w:line="228" w:lineRule="auto"/>
        <w:ind w:firstLine="709"/>
        <w:jc w:val="both"/>
      </w:pPr>
      <w:r>
        <w:rPr>
          <w:rFonts w:ascii="Times New Roman" w:eastAsia="Calibri" w:hAnsi="Times New Roman"/>
          <w:sz w:val="28"/>
          <w:szCs w:val="28"/>
        </w:rPr>
        <w:t xml:space="preserve">жизнь и </w:t>
      </w:r>
      <w:r>
        <w:rPr>
          <w:rFonts w:ascii="Times New Roman" w:eastAsia="Calibri" w:hAnsi="Times New Roman"/>
          <w:sz w:val="28"/>
          <w:szCs w:val="28"/>
        </w:rPr>
        <w:t>здоровье получателей государственной услуги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работников Центра во время предоставления государственной услуги;</w:t>
      </w:r>
    </w:p>
    <w:p w:rsidR="00D84DC9" w:rsidRDefault="00082099" w:rsidP="005D132C">
      <w:pPr>
        <w:spacing w:after="0" w:line="228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выполнение функций, определенных уставом Центра.</w:t>
      </w:r>
    </w:p>
    <w:p w:rsidR="00D84DC9" w:rsidRDefault="00D84DC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84DC9" w:rsidRDefault="00082099" w:rsidP="005D132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VII. Требования, обеспечивающие доступность</w:t>
      </w:r>
    </w:p>
    <w:p w:rsidR="00D84DC9" w:rsidRDefault="00082099" w:rsidP="005D132C">
      <w:pPr>
        <w:pStyle w:val="ConsPlusTitle"/>
        <w:spacing w:after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 для получателей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Объем и</w:t>
      </w:r>
      <w:r>
        <w:rPr>
          <w:rFonts w:ascii="Times New Roman" w:hAnsi="Times New Roman" w:cs="Times New Roman"/>
          <w:sz w:val="28"/>
          <w:szCs w:val="28"/>
        </w:rPr>
        <w:t xml:space="preserve"> структура приема получателей государственной услуги определяются в государственном задании в порядке, установленном Кабинетом Министров Республики Татарстан.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В случае превышения спроса на государственную услугу (спрос выше предложения в течение года </w:t>
      </w:r>
      <w:r>
        <w:rPr>
          <w:rFonts w:ascii="Times New Roman" w:hAnsi="Times New Roman" w:cs="Times New Roman"/>
          <w:sz w:val="28"/>
          <w:szCs w:val="28"/>
        </w:rPr>
        <w:t>и не превышает государственное задание) над возможностью ее предоставления очередность предоставления государственной услуги регулируется хронологическим порядком предварительной записи в журнале.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Центр должен располагаться в местах с доступной трансп</w:t>
      </w:r>
      <w:r>
        <w:rPr>
          <w:rFonts w:ascii="Times New Roman" w:hAnsi="Times New Roman" w:cs="Times New Roman"/>
          <w:sz w:val="28"/>
          <w:szCs w:val="28"/>
        </w:rPr>
        <w:t>ортной инфраструктурой для беспрепятственного доступа и получения государственной услуги с учетом потребностей получателей государственной услуги, исходя из ограничений их жизнедеятельности.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Расписание работы Центра в целях создания наиболее благоприя</w:t>
      </w:r>
      <w:r>
        <w:rPr>
          <w:rFonts w:ascii="Times New Roman" w:hAnsi="Times New Roman" w:cs="Times New Roman"/>
          <w:sz w:val="28"/>
          <w:szCs w:val="28"/>
        </w:rPr>
        <w:t>тного режима труда и отдыха составляется с учетом</w:t>
      </w:r>
      <w:r w:rsidRPr="007B3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установленных санитарно-гигиенических требований и норм, при этом предоставление государственной услуги в Центре должно начинаться не ранее 8.00 часов, а заканчиваться не позднее 20.00 часов.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Ц</w:t>
      </w:r>
      <w:r>
        <w:rPr>
          <w:rFonts w:ascii="Times New Roman" w:hAnsi="Times New Roman" w:cs="Times New Roman"/>
          <w:sz w:val="28"/>
          <w:szCs w:val="28"/>
        </w:rPr>
        <w:t>ентра регламентируется уставом и иными локальными нормативными актами Центра.</w:t>
      </w:r>
    </w:p>
    <w:p w:rsidR="00D84DC9" w:rsidRDefault="00082099" w:rsidP="005D132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В Центре предварительная запись на консультацию получателей государственной услуги осуществляется лично при непосредственном обращении в Центр либо по телефону. При наличии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оказать консультацию в момент обращения, консультация может быть предоставлена без предварительной записи.  </w:t>
      </w:r>
    </w:p>
    <w:p w:rsidR="00D84DC9" w:rsidRDefault="00082099" w:rsidP="005D132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7.6</w:t>
      </w:r>
      <w:r w:rsidRPr="007B33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предоставлении государственной услуги инвалидам, лицам с ограниченными возможностями здоровья обеспечивается организация </w:t>
      </w:r>
      <w:r>
        <w:rPr>
          <w:sz w:val="28"/>
          <w:szCs w:val="28"/>
        </w:rPr>
        <w:t>специальных условий предоставления государственной услуги, включающих в себя обеспечение доступности</w:t>
      </w:r>
      <w:r>
        <w:t xml:space="preserve"> </w:t>
      </w:r>
      <w:r>
        <w:rPr>
          <w:sz w:val="28"/>
          <w:szCs w:val="28"/>
        </w:rPr>
        <w:t>предоставления услуги и предоставление услуг или обеспечение доступа в Центр сурдопереводчиков, тифлосурдопереводчиков.</w:t>
      </w:r>
    </w:p>
    <w:p w:rsidR="00D84DC9" w:rsidRDefault="00082099" w:rsidP="005D132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предоставления услуги о</w:t>
      </w:r>
      <w:r>
        <w:rPr>
          <w:sz w:val="28"/>
          <w:szCs w:val="28"/>
        </w:rPr>
        <w:t>беспечивается с помощью сотрудников Центра</w:t>
      </w:r>
      <w:r w:rsidRPr="007B3354">
        <w:rPr>
          <w:sz w:val="28"/>
          <w:szCs w:val="28"/>
        </w:rPr>
        <w:t>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7.7. </w:t>
      </w:r>
      <w:r w:rsidRPr="007B3354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 xml:space="preserve"> располага</w:t>
      </w:r>
      <w:r w:rsidRPr="007B335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на территории Республики Татарстан в местах с хорошей транспортной доступностью, удобных для посещения получателями государственной услуги.</w:t>
      </w:r>
    </w:p>
    <w:p w:rsidR="00D84DC9" w:rsidRDefault="00D84DC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DC9" w:rsidRDefault="00082099" w:rsidP="005D132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VIII. Требования к уровню кадрового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D84DC9" w:rsidRDefault="00082099" w:rsidP="005D132C">
      <w:pPr>
        <w:pStyle w:val="ConsPlusTitle"/>
        <w:spacing w:after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Центр должен быть укомплектован квалифицированными специалистами в соответствии со штатным расписанием. Порядок комплектования специалистов Центра устанавливается в пределах утвержденной учредителем штатной числ</w:t>
      </w:r>
      <w:r>
        <w:rPr>
          <w:rFonts w:ascii="Times New Roman" w:hAnsi="Times New Roman" w:cs="Times New Roman"/>
          <w:sz w:val="28"/>
          <w:szCs w:val="28"/>
        </w:rPr>
        <w:t>енности.</w:t>
      </w:r>
    </w:p>
    <w:p w:rsidR="00D84DC9" w:rsidRDefault="00082099" w:rsidP="005D132C">
      <w:pPr>
        <w:pStyle w:val="ConsPlusNormal"/>
        <w:ind w:firstLine="709"/>
        <w:jc w:val="both"/>
        <w:rPr>
          <w:rFonts w:ascii="PT Serif;serif" w:hAnsi="PT Serif;serif"/>
          <w:color w:val="000000"/>
          <w:sz w:val="23"/>
          <w:shd w:val="clear" w:color="auto" w:fill="00FF7F"/>
        </w:rPr>
      </w:pPr>
      <w:r w:rsidRPr="007B3354">
        <w:rPr>
          <w:rFonts w:ascii="Times New Roman" w:hAnsi="Times New Roman" w:cs="Times New Roman"/>
          <w:color w:val="000000"/>
          <w:sz w:val="28"/>
          <w:szCs w:val="28"/>
        </w:rPr>
        <w:t xml:space="preserve">В штатном расписании Центра могут быть предусмотрены должности социальных педагогов, специалистов по социальной работе, </w:t>
      </w:r>
      <w:r w:rsidRPr="007B3354">
        <w:rPr>
          <w:rFonts w:ascii="Times New Roman" w:hAnsi="Times New Roman" w:cs="Times New Roman"/>
          <w:color w:val="000000"/>
          <w:sz w:val="28"/>
          <w:szCs w:val="28"/>
        </w:rPr>
        <w:t>педагогов-пс</w:t>
      </w:r>
      <w:r w:rsidR="005D132C" w:rsidRPr="007B3354">
        <w:rPr>
          <w:rFonts w:ascii="Times New Roman" w:hAnsi="Times New Roman" w:cs="Times New Roman"/>
          <w:color w:val="000000"/>
          <w:sz w:val="28"/>
          <w:szCs w:val="28"/>
        </w:rPr>
        <w:t xml:space="preserve">ихологов (психологов), юристов </w:t>
      </w:r>
      <w:r w:rsidRPr="007B3354">
        <w:rPr>
          <w:rFonts w:ascii="Times New Roman" w:hAnsi="Times New Roman" w:cs="Times New Roman"/>
          <w:color w:val="000000"/>
          <w:sz w:val="28"/>
          <w:szCs w:val="28"/>
        </w:rPr>
        <w:t>и други</w:t>
      </w:r>
      <w:r w:rsidRPr="007B3354">
        <w:rPr>
          <w:rFonts w:ascii="Times New Roman" w:hAnsi="Times New Roman" w:cs="Times New Roman"/>
          <w:color w:val="000000"/>
          <w:sz w:val="28"/>
          <w:szCs w:val="28"/>
        </w:rPr>
        <w:t>х специалистов.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К педагогической деятельности допускаются лица, имеющие образовательный ценз, который определяется в порядке, установленном профессиональным стандартом педагога-психолога.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Квалификацию специалистов следует поддерживать на высоком </w:t>
      </w:r>
      <w:r>
        <w:rPr>
          <w:rFonts w:ascii="Times New Roman" w:hAnsi="Times New Roman" w:cs="Times New Roman"/>
          <w:sz w:val="28"/>
          <w:szCs w:val="28"/>
        </w:rPr>
        <w:t>уровне постоянной (периодической, не реже одного раза в три года) учебой на курсах переподготовки и повышения квалификации. У специалистов каждой категории должны быть должностные инструкции, устанавливающие их права и обязанности.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Наряду с соответств</w:t>
      </w:r>
      <w:r>
        <w:rPr>
          <w:rFonts w:ascii="Times New Roman" w:hAnsi="Times New Roman" w:cs="Times New Roman"/>
          <w:sz w:val="28"/>
          <w:szCs w:val="28"/>
        </w:rPr>
        <w:t>ующей квалификацией и профессионализмом все специалисты Центра должны обладать высокими моральными качествами, чувством ответственности.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специалисты Центра должны проявлять к получателям государственной услуги макс</w:t>
      </w:r>
      <w:r>
        <w:rPr>
          <w:rFonts w:ascii="Times New Roman" w:hAnsi="Times New Roman" w:cs="Times New Roman"/>
          <w:sz w:val="28"/>
          <w:szCs w:val="28"/>
        </w:rPr>
        <w:t>имальную вежливость, внимание, выдержку, предусмотрительность, терпение.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Специалисты Центра должны проходить обязательные медицинские осмотры при поступлении на работу и периодические медицинские осмотры в установленном порядке. Специалисты, уклоняющи</w:t>
      </w:r>
      <w:r>
        <w:rPr>
          <w:rFonts w:ascii="Times New Roman" w:hAnsi="Times New Roman" w:cs="Times New Roman"/>
          <w:sz w:val="28"/>
          <w:szCs w:val="28"/>
        </w:rPr>
        <w:t>еся от медицинских осмотров, профессиональной и гигиенической подготовки, не имеющие личной медицинской книжки установленного образца с результатами медицинских осмотров и профессиональной гигиенической подготовки, к работе не допускаются.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Цент</w:t>
      </w:r>
      <w:r>
        <w:rPr>
          <w:rFonts w:ascii="Times New Roman" w:hAnsi="Times New Roman" w:cs="Times New Roman"/>
          <w:sz w:val="28"/>
          <w:szCs w:val="28"/>
        </w:rPr>
        <w:t>ра должны соблюдать правила личной гигиены: приходить на работу в чистой одежде и обуви.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допускаются или немедленно отстраняются от работы специалисты с подозрением на инфекционные заболевания.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К педагогической деятельности не допускаются лица: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</w:t>
      </w:r>
      <w:r>
        <w:rPr>
          <w:rFonts w:ascii="Times New Roman" w:hAnsi="Times New Roman" w:cs="Times New Roman"/>
          <w:sz w:val="28"/>
          <w:szCs w:val="28"/>
        </w:rPr>
        <w:t>енные права заниматься педагогической деятельностью в соответствии с вступившим в законную силу приговором суда;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11"/>
      <w:bookmarkEnd w:id="4"/>
      <w:r>
        <w:rPr>
          <w:rFonts w:ascii="Times New Roman" w:hAnsi="Times New Roman" w:cs="Times New Roman"/>
          <w:sz w:val="28"/>
          <w:szCs w:val="28"/>
        </w:rPr>
        <w:t>имеющие или имевшие судимость, подвергавшиеся уголовному преследованию (за исключением лиц, уголовное преследование в отношении которых прекращ</w:t>
      </w:r>
      <w:r>
        <w:rPr>
          <w:rFonts w:ascii="Times New Roman" w:hAnsi="Times New Roman" w:cs="Times New Roman"/>
          <w:sz w:val="28"/>
          <w:szCs w:val="28"/>
        </w:rPr>
        <w:t>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</w:t>
      </w:r>
      <w:r>
        <w:rPr>
          <w:rFonts w:ascii="Times New Roman" w:hAnsi="Times New Roman" w:cs="Times New Roman"/>
          <w:sz w:val="28"/>
          <w:szCs w:val="28"/>
        </w:rPr>
        <w:t>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</w:t>
      </w:r>
      <w:r>
        <w:rPr>
          <w:rFonts w:ascii="Times New Roman" w:hAnsi="Times New Roman" w:cs="Times New Roman"/>
          <w:sz w:val="28"/>
          <w:szCs w:val="28"/>
        </w:rPr>
        <w:t xml:space="preserve">й безопасности, за исключением случаев, предусмотренных </w:t>
      </w:r>
      <w:hyperlink r:id="rId16" w:tgtFrame="consultantplus://offline/ref=1390EBD7FFCF1CF370C824CB4B92F9D8DC0600896A0E0034A6B1DA6B75C57939A7E7D7C4CFFD20340BE5655CFEF560A24AC1AEA31A3Bh6nDG">
        <w:r>
          <w:rPr>
            <w:rFonts w:ascii="Times New Roman" w:hAnsi="Times New Roman" w:cs="Times New Roman"/>
            <w:sz w:val="28"/>
            <w:szCs w:val="28"/>
          </w:rPr>
          <w:t>частью третьей статьи 331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и указанных в </w:t>
      </w:r>
      <w:hyperlink w:anchor="P415" w:tgtFrame="#P415">
        <w:r>
          <w:rPr>
            <w:rFonts w:ascii="Times New Roman" w:hAnsi="Times New Roman" w:cs="Times New Roman"/>
            <w:sz w:val="28"/>
            <w:szCs w:val="28"/>
          </w:rPr>
          <w:t>абзаце седьмом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</w:t>
      </w:r>
      <w:r>
        <w:rPr>
          <w:rFonts w:ascii="Times New Roman" w:hAnsi="Times New Roman" w:cs="Times New Roman"/>
          <w:sz w:val="28"/>
          <w:szCs w:val="28"/>
        </w:rPr>
        <w:t>кта;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имеющие неснятую или непогашенную судимость за иные умышленные тяжкие и особо тяжкие преступления, не указанные в </w:t>
      </w:r>
      <w:hyperlink r:id="rId17" w:tgtFrame="consultantplus://offline/ref=1390EBD7FFCF1CF370C824CB4B92F9D8DC0600896A0E0034A6B1DA6B75C57939A7E7D7C7CBFD22340BE5655CFEF560A24AC1AEA31A3Bh6nDG">
        <w:r>
          <w:rPr>
            <w:rFonts w:ascii="Times New Roman" w:hAnsi="Times New Roman" w:cs="Times New Roman"/>
            <w:sz w:val="28"/>
            <w:szCs w:val="28"/>
          </w:rPr>
          <w:t>абзаце третьем статьи 331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и </w:t>
      </w:r>
      <w:hyperlink w:anchor="P411" w:tgtFrame="#P411">
        <w:r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признанные недееспособными в установленном федеральным законом порядке;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</w:t>
      </w:r>
      <w:r>
        <w:rPr>
          <w:rFonts w:ascii="Times New Roman" w:hAnsi="Times New Roman" w:cs="Times New Roman"/>
          <w:sz w:val="28"/>
          <w:szCs w:val="28"/>
        </w:rPr>
        <w:t xml:space="preserve"> выработке государственной политики и нормативно-правовому регулированию в области здравоохранения;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иностранные агенты.</w:t>
      </w:r>
    </w:p>
    <w:p w:rsidR="00D84DC9" w:rsidRDefault="00082099" w:rsidP="005D132C">
      <w:pPr>
        <w:pStyle w:val="ConsPlusNormal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bookmarkStart w:id="5" w:name="P415"/>
      <w:bookmarkEnd w:id="5"/>
      <w:r>
        <w:rPr>
          <w:rFonts w:ascii="Times New Roman" w:hAnsi="Times New Roman" w:cs="Times New Roman"/>
          <w:sz w:val="28"/>
          <w:szCs w:val="28"/>
        </w:rPr>
        <w:t xml:space="preserve">Лица из числа указанных в </w:t>
      </w:r>
      <w:hyperlink r:id="rId18" w:tgtFrame="consultantplus://offline/ref=1390EBD7FFCF1CF370C824CB4B92F9D8DC0600896A0E0034A6B1DA6B75C57939A7E7D7C4CFFD21340BE5655CFEF560A24AC1AEA31A3Bh6nDG">
        <w:r>
          <w:rPr>
            <w:rFonts w:ascii="Times New Roman" w:hAnsi="Times New Roman" w:cs="Times New Roman"/>
            <w:sz w:val="28"/>
            <w:szCs w:val="28"/>
          </w:rPr>
          <w:t>абзаце третьем части второй статьи 331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и </w:t>
      </w:r>
      <w:hyperlink w:anchor="P411" w:tgtFrame="#P411">
        <w:r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имевшие судимость за совершение преступлений небольшой тяжести и преступлений средней тяжести против жизни и здоровья, свободы, чести и достои</w:t>
      </w:r>
      <w:r>
        <w:rPr>
          <w:rFonts w:ascii="Times New Roman" w:hAnsi="Times New Roman" w:cs="Times New Roman"/>
          <w:sz w:val="28"/>
          <w:szCs w:val="28"/>
        </w:rPr>
        <w:t>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</w:t>
      </w:r>
      <w:r>
        <w:rPr>
          <w:rFonts w:ascii="Times New Roman" w:hAnsi="Times New Roman" w:cs="Times New Roman"/>
          <w:sz w:val="28"/>
          <w:szCs w:val="28"/>
        </w:rPr>
        <w:t xml:space="preserve">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 реабилитирующим основаниям, могу</w:t>
      </w:r>
      <w:r>
        <w:rPr>
          <w:rFonts w:ascii="Times New Roman" w:hAnsi="Times New Roman" w:cs="Times New Roman"/>
          <w:sz w:val="28"/>
          <w:szCs w:val="28"/>
        </w:rPr>
        <w:t>т быть допущены к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</w:t>
      </w:r>
      <w:r>
        <w:rPr>
          <w:rFonts w:ascii="Times New Roman" w:hAnsi="Times New Roman" w:cs="Times New Roman"/>
          <w:sz w:val="28"/>
          <w:szCs w:val="28"/>
        </w:rPr>
        <w:t xml:space="preserve"> искусства с участием несовершеннолетних при наличии решения Республиканской комиссии по делам несовершеннолетних и защите их прав о допуске их к соответствующему виду деятельности.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</w:p>
    <w:p w:rsidR="00D84DC9" w:rsidRDefault="00D84DC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84DC9" w:rsidRDefault="00082099" w:rsidP="005D132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IX. Требования к информационному обеспечению получателей</w:t>
      </w:r>
    </w:p>
    <w:p w:rsidR="00D84DC9" w:rsidRDefault="00082099" w:rsidP="005D132C">
      <w:pPr>
        <w:pStyle w:val="ConsPlusTitle"/>
        <w:spacing w:after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Информация о государственной услуге должна соответствовать требованиям </w:t>
      </w:r>
      <w:hyperlink r:id="rId19" w:tgtFrame="consultantplus://offline/ref=1390EBD7FFCF1CF370C824CB4B92F9D8DC06008969030034A6B1DA6B75C57939B5E78FCBCFFC393F59AA2309F1hFn4G">
        <w:r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№ 2300-1 «О защите прав потребителей».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9.2. Информация о деятельности Центра, о порядке и правилах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оставления государственной услуги, объеме государственных услуг, отчете об исполнении государственного задания, стандарте государственной услуги должна быть доступна </w:t>
      </w:r>
      <w:r w:rsidRPr="007B3354">
        <w:rPr>
          <w:rFonts w:ascii="Times New Roman" w:hAnsi="Times New Roman" w:cs="Times New Roman"/>
          <w:sz w:val="28"/>
          <w:szCs w:val="28"/>
        </w:rPr>
        <w:t>получателю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>9.3. Центр обязан довести до сведения получателей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арственной услуги свое наименование и местонахождение. Указанная информация должна быть представлена любым способом, предусмотренным законодательством Российской Федерации и обеспечивающим ее доступность для населения. </w:t>
      </w:r>
      <w:r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получателей государс</w:t>
      </w:r>
      <w:r>
        <w:rPr>
          <w:rFonts w:ascii="Times New Roman" w:hAnsi="Times New Roman" w:cs="Times New Roman"/>
          <w:sz w:val="28"/>
          <w:szCs w:val="28"/>
        </w:rPr>
        <w:t>твенной услуги осуществляется посредством: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настоящего Стандарта в средствах массовой информации и информационно-телекоммуникационной сети «Интернет» на официальном сайте учредителей Центра;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размещения информации о наименовании и местонахождении </w:t>
      </w:r>
      <w:r>
        <w:rPr>
          <w:rFonts w:ascii="Times New Roman" w:hAnsi="Times New Roman" w:cs="Times New Roman"/>
          <w:sz w:val="28"/>
          <w:szCs w:val="28"/>
        </w:rPr>
        <w:t>Центра, деятельности Центра, объемах предоставляемой государственной услуги (государственное задание), отчетах об исполнении государственного задания, стандарте государственной услуги на официальном сайте Центра в информационно-телекоммуникационной сети «И</w:t>
      </w:r>
      <w:r>
        <w:rPr>
          <w:rFonts w:ascii="Times New Roman" w:hAnsi="Times New Roman" w:cs="Times New Roman"/>
          <w:sz w:val="28"/>
          <w:szCs w:val="28"/>
        </w:rPr>
        <w:t>нтернет», на официальном сайте учредителей Центра.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сопровождение может обеспечиваться за счет тематических публикаций в средствах массовой информации.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Получатель государственной услуги вправе потребовать представления необходимой и дост</w:t>
      </w:r>
      <w:r>
        <w:rPr>
          <w:rFonts w:ascii="Times New Roman" w:hAnsi="Times New Roman" w:cs="Times New Roman"/>
          <w:sz w:val="28"/>
          <w:szCs w:val="28"/>
        </w:rPr>
        <w:t>оверной информации о выполняемой государственной услуге.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 Центр обязан своевременно представить получателю государственной услуги достоверную информацию о государственной услуге, ознакомить с правилами и условиями получения государственной услуги. В со</w:t>
      </w:r>
      <w:r>
        <w:rPr>
          <w:rFonts w:ascii="Times New Roman" w:hAnsi="Times New Roman" w:cs="Times New Roman"/>
          <w:sz w:val="28"/>
          <w:szCs w:val="28"/>
        </w:rPr>
        <w:t>став информации о государственной услуге должны быть включены: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Стандарт;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условиях предоставления государственной услуги;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возможности влияния получателей государственной услуги на качество услуги;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средствах </w:t>
      </w:r>
      <w:r>
        <w:rPr>
          <w:rFonts w:ascii="Times New Roman" w:hAnsi="Times New Roman" w:cs="Times New Roman"/>
          <w:sz w:val="28"/>
          <w:szCs w:val="28"/>
        </w:rPr>
        <w:t>коммуникации получателей государственной услуги со специалистами Центра;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возможности оценки качества государственной услуги со стороны получателя государственной услуги;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предоставлении платных услуг с указанием размера стоимости у</w:t>
      </w:r>
      <w:r>
        <w:rPr>
          <w:rFonts w:ascii="Times New Roman" w:hAnsi="Times New Roman" w:cs="Times New Roman"/>
          <w:sz w:val="28"/>
          <w:szCs w:val="28"/>
        </w:rPr>
        <w:t>слуг;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 условия эффективного и безопасного предоставления государственных услуг;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гарантийные обязательства Центра.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9.6. Информация о деятельности Центра, о порядке и правилах предоставления государственной услуги должна обновляться (актуализировать</w:t>
      </w:r>
      <w:r>
        <w:rPr>
          <w:rFonts w:ascii="Times New Roman" w:hAnsi="Times New Roman" w:cs="Times New Roman"/>
          <w:sz w:val="28"/>
          <w:szCs w:val="28"/>
        </w:rPr>
        <w:t>ся) по мере необходимости, но не реже двух раз в год.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9.7. С целью получения консультации о порядке получения государственной услуги, получатели государственной услуги обращаются в Центр лично либо по телефону. </w:t>
      </w:r>
      <w:r>
        <w:rPr>
          <w:rFonts w:ascii="Times New Roman" w:hAnsi="Times New Roman" w:cs="Times New Roman"/>
          <w:i/>
          <w:iCs/>
          <w:sz w:val="28"/>
          <w:szCs w:val="28"/>
          <w:highlight w:val="cyan"/>
        </w:rPr>
        <w:t xml:space="preserve"> </w:t>
      </w:r>
    </w:p>
    <w:p w:rsidR="007B3354" w:rsidRDefault="007B3354" w:rsidP="005D132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84DC9" w:rsidRDefault="00082099" w:rsidP="005D132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X. Исчерпывающий перечень оснований для </w:t>
      </w:r>
      <w:r>
        <w:rPr>
          <w:rFonts w:ascii="Times New Roman" w:hAnsi="Times New Roman" w:cs="Times New Roman"/>
          <w:sz w:val="28"/>
          <w:szCs w:val="28"/>
        </w:rPr>
        <w:t>отказа</w:t>
      </w:r>
    </w:p>
    <w:p w:rsidR="00D84DC9" w:rsidRDefault="00082099" w:rsidP="005D132C">
      <w:pPr>
        <w:pStyle w:val="ConsPlusTitle"/>
        <w:spacing w:after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Исчерпывающий перечень оснований для отказа в предоставлении государственной услуги: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одного или нескольких документов, приведенных в перечне документов, необходимых для получения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услуги, согласно </w:t>
      </w:r>
      <w:hyperlink w:anchor="P72" w:tgtFrame="#P72">
        <w:r>
          <w:rPr>
            <w:rFonts w:ascii="Times New Roman" w:hAnsi="Times New Roman" w:cs="Times New Roman"/>
            <w:sz w:val="28"/>
            <w:szCs w:val="28"/>
          </w:rPr>
          <w:t>разделу III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Стандарта;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получателя государственной услуги характеристикам категории получателей государственной услуги, приведенным в </w:t>
      </w:r>
      <w:hyperlink w:anchor="P45" w:tgtFrame="#P45">
        <w:r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е 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Стандарта;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противопоказаний для получения государственной услуги: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умеренная и тяжелая степень нарушения интеллекта;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сложное сочетание нарушений зрения и слуха (слепота и глухота);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психические заболевания с выраженной клинической си</w:t>
      </w:r>
      <w:r>
        <w:rPr>
          <w:rFonts w:ascii="Times New Roman" w:hAnsi="Times New Roman" w:cs="Times New Roman"/>
          <w:sz w:val="28"/>
          <w:szCs w:val="28"/>
        </w:rPr>
        <w:t>мптоматикой;</w:t>
      </w:r>
    </w:p>
    <w:p w:rsidR="005D132C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алкогольного или наркотического опьянения;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расторжение договора о предоставлении государственной услуги, заключенного между Центром и получателем государственной услуги по основаниям, предусмотренным законодательством и (или) указанн</w:t>
      </w:r>
      <w:r>
        <w:rPr>
          <w:rFonts w:ascii="Times New Roman" w:hAnsi="Times New Roman" w:cs="Times New Roman"/>
          <w:sz w:val="28"/>
          <w:szCs w:val="28"/>
        </w:rPr>
        <w:t xml:space="preserve">ым договором. 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Указания на основания расторжения договора должны содержаться в тексте договора. Основаниями для расторжения договора по инициативе одной из сторон являются существенное и (или) систематическое нарушение условий договора.</w:t>
      </w:r>
    </w:p>
    <w:p w:rsidR="00D84DC9" w:rsidRDefault="00D84DC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DC9" w:rsidRDefault="00082099" w:rsidP="005D132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XI. Описание</w:t>
      </w:r>
      <w:r>
        <w:rPr>
          <w:rFonts w:ascii="Times New Roman" w:hAnsi="Times New Roman" w:cs="Times New Roman"/>
          <w:sz w:val="28"/>
          <w:szCs w:val="28"/>
        </w:rPr>
        <w:t xml:space="preserve"> результата предоставления</w:t>
      </w:r>
    </w:p>
    <w:p w:rsidR="00D84DC9" w:rsidRDefault="00082099" w:rsidP="005D132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 Индикаторы качества предоставления государственной услуги приведены в следующей таблице:</w:t>
      </w:r>
    </w:p>
    <w:p w:rsidR="00D84DC9" w:rsidRDefault="00D84DC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9"/>
        <w:gridCol w:w="1154"/>
        <w:gridCol w:w="2155"/>
        <w:gridCol w:w="1779"/>
        <w:gridCol w:w="1257"/>
        <w:gridCol w:w="1441"/>
      </w:tblGrid>
      <w:tr w:rsidR="00D84DC9" w:rsidTr="005D132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 расчета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Пороговое значение индикатора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Весовой коэффициент</w:t>
            </w:r>
          </w:p>
        </w:tc>
      </w:tr>
      <w:tr w:rsidR="00D84DC9" w:rsidTr="005D132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84DC9" w:rsidTr="005D132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Доля обоснованных жалоб получателей государственной услуги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(Ж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Ж) x 100%,</w:t>
            </w:r>
          </w:p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число обоснованных жалоб получателей государственной услуги, поступивших в отчетный период;</w:t>
            </w:r>
          </w:p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 - общее число жалоб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получателей государственной услуги, поступивших в отчетный период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жалоб получателей государственной услуги и сведений о принятых по ним мерам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84DC9" w:rsidTr="005D132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Доля получателей государственной услуги, удовлетворенных качеством и доступностью услуги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(((О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/ 2) / 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x 100%,</w:t>
            </w:r>
          </w:p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число опрошенных, удовлетворенных качеством государственных услуг;</w:t>
            </w:r>
          </w:p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число опрошенных, удовлетворенных доступностью государственных услуг;</w:t>
            </w:r>
          </w:p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общее число опрошенных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опросов получателей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84DC9" w:rsidTr="005D132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Наличие нарушений санитарно-эпидемиологического режима, требований пожарной и электробезопасности при предоставлении государственной услуги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нарушений, зафиксированных в предписаниях контрольно-надзорных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анов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определяется по результатам мониторингов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84DC9" w:rsidRDefault="00D84DC9" w:rsidP="005D1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DC9" w:rsidTr="005D132C">
        <w:trPr>
          <w:trHeight w:val="32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Доля специалистов, имеющих профильное профессиональное образование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x 100%,</w:t>
            </w:r>
          </w:p>
          <w:p w:rsidR="00D84DC9" w:rsidRDefault="00082099" w:rsidP="005D13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D84DC9" w:rsidRDefault="00082099" w:rsidP="005D13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число специалистов, имеющих профильное профессиональное образование;</w:t>
            </w:r>
          </w:p>
          <w:p w:rsidR="00D84DC9" w:rsidRDefault="00082099" w:rsidP="005D13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общее число квалифицированных специалистов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определяется по результатам мониторингов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C9" w:rsidRDefault="00082099" w:rsidP="005D13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D84DC9" w:rsidRDefault="00D84DC9" w:rsidP="005D1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4DC9" w:rsidRPr="007B3354" w:rsidRDefault="00082099" w:rsidP="005D132C">
      <w:pPr>
        <w:pStyle w:val="ConsPlusTitle"/>
        <w:jc w:val="center"/>
        <w:outlineLvl w:val="1"/>
        <w:rPr>
          <w:shd w:val="clear" w:color="auto" w:fill="FFB6C1"/>
        </w:rPr>
      </w:pPr>
      <w:r w:rsidRPr="007B3354">
        <w:rPr>
          <w:rFonts w:ascii="Times New Roman" w:hAnsi="Times New Roman" w:cs="Times New Roman"/>
          <w:sz w:val="28"/>
          <w:szCs w:val="28"/>
        </w:rPr>
        <w:t>XII. Порядок подачи, регистрации и рассмотрения жалоб</w:t>
      </w:r>
    </w:p>
    <w:p w:rsidR="00D84DC9" w:rsidRDefault="00082099" w:rsidP="005D132C">
      <w:pPr>
        <w:pStyle w:val="ConsPlusTitle"/>
        <w:spacing w:after="240"/>
        <w:jc w:val="center"/>
        <w:rPr>
          <w:shd w:val="clear" w:color="auto" w:fill="FFB6C1"/>
        </w:rPr>
      </w:pPr>
      <w:r w:rsidRPr="007B3354">
        <w:rPr>
          <w:rFonts w:ascii="Times New Roman" w:hAnsi="Times New Roman" w:cs="Times New Roman"/>
          <w:sz w:val="28"/>
          <w:szCs w:val="28"/>
        </w:rPr>
        <w:t xml:space="preserve">на несоблюдение </w:t>
      </w:r>
      <w:r w:rsidRPr="007B3354">
        <w:rPr>
          <w:rFonts w:ascii="Times New Roman" w:hAnsi="Times New Roman" w:cs="Times New Roman"/>
          <w:sz w:val="28"/>
          <w:szCs w:val="28"/>
        </w:rPr>
        <w:t>настоящего Стандарта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 Жалоба на нарушение порядка предоставления государственной услуги (далее - жалоба) подается </w:t>
      </w:r>
      <w:r w:rsidRPr="007B3354">
        <w:rPr>
          <w:rFonts w:ascii="Times New Roman" w:hAnsi="Times New Roman" w:cs="Times New Roman"/>
          <w:sz w:val="28"/>
          <w:szCs w:val="28"/>
        </w:rPr>
        <w:t>получателем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на бумажном носителе, в электронной форме в Центр. Жалобы на решения и действия (бе</w:t>
      </w:r>
      <w:r>
        <w:rPr>
          <w:rFonts w:ascii="Times New Roman" w:hAnsi="Times New Roman" w:cs="Times New Roman"/>
          <w:sz w:val="28"/>
          <w:szCs w:val="28"/>
        </w:rPr>
        <w:t xml:space="preserve">здействие) руководителя Центра подаются учредителям Центра. 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B3354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 Жалоба на решения и действия (бездействие) Центра, руководителя Центра, работников Центра может быть направлена по почте, с использованием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, официального сайта Центра, единого портала государственных услуг Российской Федерации (www.gosuslugi.ru) либо портала государственных услуг Республики Татарстан (uslugi.tatarstan.ru), официального сайта учредителя Центра, а также может быть принята при л</w:t>
      </w:r>
      <w:r>
        <w:rPr>
          <w:rFonts w:ascii="Times New Roman" w:hAnsi="Times New Roman" w:cs="Times New Roman"/>
          <w:sz w:val="28"/>
          <w:szCs w:val="28"/>
        </w:rPr>
        <w:t>ичном приеме получателя государственной услуги.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12.3. Жалоба должна отвечать требованиям, установленным законодательством.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12.4. Жалоба подлежит рассмотрению должностным лицом, наделенным полномочиями по рассмотрению жалоб, в течение 15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ее регистрации.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12.5. По результатам рассмотрения жалобы в соответствии с законодательством принимается решение и не позднее рабочего дня, следующего за днем его принятия, получатели государственной услуги в письменной форме и по желанию получатели госуда</w:t>
      </w:r>
      <w:r>
        <w:rPr>
          <w:rFonts w:ascii="Times New Roman" w:hAnsi="Times New Roman" w:cs="Times New Roman"/>
          <w:sz w:val="28"/>
          <w:szCs w:val="28"/>
        </w:rPr>
        <w:t>рственной услуги в электронной форме направляется мотивированный ответ о результатах рассмотрения жалобы.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12.6. В случае признания жалобы подлежащей удовлетворению в ответе получателю государственной услуги дается информация о действиях, осуществляемых Цен</w:t>
      </w:r>
      <w:r>
        <w:rPr>
          <w:rFonts w:ascii="Times New Roman" w:hAnsi="Times New Roman" w:cs="Times New Roman"/>
          <w:sz w:val="28"/>
          <w:szCs w:val="28"/>
        </w:rPr>
        <w:t>тром в целях незамедлительного устранения выявленных нарушений при предоставлении государственной услуги и указывается информация о дальнейших действиях, которые необходимо совершить получателю государственной услуги в целях получения государственной услуг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12.7. В случае признания жалобы не подлежащей удовлетворению в ответе получателю государственной услуги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12.8. В случае установ</w:t>
      </w:r>
      <w:r>
        <w:rPr>
          <w:rFonts w:ascii="Times New Roman" w:hAnsi="Times New Roman" w:cs="Times New Roman"/>
          <w:sz w:val="28"/>
          <w:szCs w:val="28"/>
        </w:rPr>
        <w:t>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 xml:space="preserve">12.9. Получатели государственной услуги вправе обжаловать решения и действия (бездействие), связанные с предоставлением государственной услуги, в судебном порядке в соответствии с законодательством Российской Федерации. </w:t>
      </w:r>
    </w:p>
    <w:p w:rsidR="00D84DC9" w:rsidRDefault="00D84DC9" w:rsidP="005D1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4DC9" w:rsidRDefault="00D84DC9" w:rsidP="005D1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4DC9" w:rsidRDefault="00082099" w:rsidP="005D132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XIII. Порядок контроля за предост</w:t>
      </w:r>
      <w:r>
        <w:rPr>
          <w:rFonts w:ascii="Times New Roman" w:hAnsi="Times New Roman" w:cs="Times New Roman"/>
          <w:sz w:val="28"/>
          <w:szCs w:val="28"/>
        </w:rPr>
        <w:t>авлением государственной</w:t>
      </w:r>
    </w:p>
    <w:p w:rsidR="00D84DC9" w:rsidRDefault="00082099" w:rsidP="005D132C">
      <w:pPr>
        <w:pStyle w:val="ConsPlusTitle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со стороны органов государственной власти</w:t>
      </w:r>
    </w:p>
    <w:p w:rsidR="00D84DC9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Контроль за предоставлением государственной услуги со стороны органов государственной власти осуществляется в соответствии с </w:t>
      </w:r>
      <w:hyperlink r:id="rId20" w:tgtFrame="consultantplus://offline/ref=1390EBD7FFCF1CF370C83AC65DFEA4D3DC085F866C090D63FFE6DC3C2A957F6CE7A7D1929FB072325EBC3F09F5EA6ABC48hCn7G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бинета Министров Республики Татарстан от 30.06.2009 № 446 «О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услуг, оказываемых государственными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</w:p>
    <w:p w:rsidR="00D84DC9" w:rsidRDefault="00D84DC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DC9" w:rsidRDefault="00082099" w:rsidP="005D132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XIV. Предоставление государственной услуги</w:t>
      </w:r>
    </w:p>
    <w:p w:rsidR="00D84DC9" w:rsidRDefault="00082099" w:rsidP="005D132C">
      <w:pPr>
        <w:pStyle w:val="ConsPlusTitle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плату или бесплатно</w:t>
      </w:r>
    </w:p>
    <w:p w:rsidR="007B3354" w:rsidRDefault="00082099" w:rsidP="005D13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 Государственная услуга в пределах средств, предусмотренных на выполнение государственного задания Центра на соответствующий год, предоставляется бесплатно.</w:t>
      </w:r>
    </w:p>
    <w:p w:rsidR="00D84DC9" w:rsidRPr="00A24029" w:rsidRDefault="007B3354" w:rsidP="00A24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6" w:name="P531"/>
      <w:bookmarkEnd w:id="6"/>
    </w:p>
    <w:p w:rsidR="00D84DC9" w:rsidRDefault="00D84DC9" w:rsidP="005D13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DC9" w:rsidRDefault="00D84DC9" w:rsidP="005D13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DC9" w:rsidRDefault="00D84DC9" w:rsidP="005D13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4DC9">
      <w:pgSz w:w="11906" w:h="16838"/>
      <w:pgMar w:top="1134" w:right="70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PT Sans">
    <w:altName w:val="Times New Roman"/>
    <w:charset w:val="01"/>
    <w:family w:val="auto"/>
    <w:pitch w:val="default"/>
  </w:font>
  <w:font w:name="PT Serif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C9"/>
    <w:rsid w:val="000B36E9"/>
    <w:rsid w:val="0036593A"/>
    <w:rsid w:val="003C1DE8"/>
    <w:rsid w:val="005D132C"/>
    <w:rsid w:val="007B3354"/>
    <w:rsid w:val="00A24029"/>
    <w:rsid w:val="00A83E8C"/>
    <w:rsid w:val="00CF24A3"/>
    <w:rsid w:val="00D8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3797"/>
  <w15:docId w15:val="{BA4F3C8B-27ED-465E-82D0-06DBD7A1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Theme="minorEastAsia" w:hAnsi="Calibri" w:cs="Arial"/>
      <w:lang w:eastAsia="ru-RU"/>
    </w:rPr>
  </w:style>
  <w:style w:type="paragraph" w:styleId="1">
    <w:name w:val="heading 1"/>
    <w:basedOn w:val="a"/>
    <w:uiPriority w:val="9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  <w:qFormat/>
  </w:style>
  <w:style w:type="character" w:customStyle="1" w:styleId="10">
    <w:name w:val="Нижний колонтитул Знак1"/>
    <w:link w:val="a3"/>
    <w:uiPriority w:val="99"/>
    <w:qFormat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qFormat/>
    <w:rPr>
      <w:i/>
      <w:iCs/>
      <w:color w:val="404040" w:themeColor="text1" w:themeTint="BF"/>
    </w:rPr>
  </w:style>
  <w:style w:type="character" w:styleId="a4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a0"/>
    <w:uiPriority w:val="30"/>
    <w:qFormat/>
    <w:rPr>
      <w:i/>
      <w:iCs/>
      <w:color w:val="2E74B5" w:themeColor="accent1" w:themeShade="BF"/>
    </w:rPr>
  </w:style>
  <w:style w:type="character" w:styleId="a5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6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noteTextChar">
    <w:name w:val="Footnote Text Char"/>
    <w:basedOn w:val="a0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c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e">
    <w:name w:val="Подзаголовок Знак"/>
    <w:basedOn w:val="a0"/>
    <w:link w:val="af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f0">
    <w:name w:val="Выделенная цитата Знак"/>
    <w:link w:val="af1"/>
    <w:uiPriority w:val="30"/>
    <w:qFormat/>
    <w:rPr>
      <w:i/>
    </w:rPr>
  </w:style>
  <w:style w:type="character" w:customStyle="1" w:styleId="af2">
    <w:name w:val="Верхний колонтитул Знак"/>
    <w:basedOn w:val="a0"/>
    <w:link w:val="af3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4">
    <w:name w:val="Нижний колонтитул Знак"/>
    <w:uiPriority w:val="99"/>
    <w:qFormat/>
  </w:style>
  <w:style w:type="character" w:customStyle="1" w:styleId="af5">
    <w:name w:val="Текст сноски Знак"/>
    <w:link w:val="af6"/>
    <w:uiPriority w:val="99"/>
    <w:qFormat/>
    <w:rPr>
      <w:sz w:val="18"/>
    </w:rPr>
  </w:style>
  <w:style w:type="character" w:customStyle="1" w:styleId="af7">
    <w:name w:val="Символ сноски"/>
    <w:uiPriority w:val="99"/>
    <w:unhideWhenUsed/>
    <w:qFormat/>
    <w:rPr>
      <w:vertAlign w:val="superscript"/>
    </w:rPr>
  </w:style>
  <w:style w:type="character" w:styleId="af8">
    <w:name w:val="footnote reference"/>
    <w:rPr>
      <w:vertAlign w:val="superscript"/>
    </w:rPr>
  </w:style>
  <w:style w:type="character" w:customStyle="1" w:styleId="af9">
    <w:name w:val="Текст концевой сноски Знак"/>
    <w:link w:val="afa"/>
    <w:uiPriority w:val="99"/>
    <w:qFormat/>
    <w:rPr>
      <w:sz w:val="20"/>
    </w:rPr>
  </w:style>
  <w:style w:type="character" w:customStyle="1" w:styleId="afb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Текст выноски Знак"/>
    <w:basedOn w:val="a0"/>
    <w:link w:val="afe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character" w:customStyle="1" w:styleId="aff0">
    <w:name w:val="Текст примечания Знак"/>
    <w:basedOn w:val="a0"/>
    <w:link w:val="aff1"/>
    <w:uiPriority w:val="99"/>
    <w:semiHidden/>
    <w:qFormat/>
    <w:rPr>
      <w:rFonts w:ascii="Calibri" w:eastAsiaTheme="minorEastAsia" w:hAnsi="Calibri" w:cs="Arial"/>
      <w:sz w:val="20"/>
      <w:szCs w:val="20"/>
      <w:lang w:eastAsia="ru-RU"/>
    </w:rPr>
  </w:style>
  <w:style w:type="character" w:styleId="aff2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3">
    <w:name w:val="Тема примечания Знак"/>
    <w:basedOn w:val="aff0"/>
    <w:link w:val="aff4"/>
    <w:uiPriority w:val="99"/>
    <w:semiHidden/>
    <w:qFormat/>
    <w:rPr>
      <w:rFonts w:ascii="Calibri" w:eastAsiaTheme="minorEastAsia" w:hAnsi="Calibri" w:cs="Arial"/>
      <w:b/>
      <w:bCs/>
      <w:sz w:val="20"/>
      <w:szCs w:val="20"/>
      <w:lang w:eastAsia="ru-RU"/>
    </w:rPr>
  </w:style>
  <w:style w:type="paragraph" w:styleId="ad">
    <w:name w:val="Title"/>
    <w:basedOn w:val="a"/>
    <w:next w:val="aff5"/>
    <w:link w:val="ac"/>
    <w:uiPriority w:val="10"/>
    <w:qFormat/>
    <w:pPr>
      <w:spacing w:before="300"/>
      <w:contextualSpacing/>
    </w:pPr>
    <w:rPr>
      <w:sz w:val="48"/>
      <w:szCs w:val="48"/>
    </w:rPr>
  </w:style>
  <w:style w:type="paragraph" w:styleId="aff5">
    <w:name w:val="Body Text"/>
    <w:basedOn w:val="a"/>
    <w:pPr>
      <w:spacing w:after="140"/>
    </w:pPr>
  </w:style>
  <w:style w:type="paragraph" w:styleId="aff6">
    <w:name w:val="List"/>
    <w:basedOn w:val="aff5"/>
    <w:rPr>
      <w:rFonts w:ascii="PT Astra Serif" w:hAnsi="PT Astra Serif" w:cs="Noto Sans Devanagari"/>
    </w:rPr>
  </w:style>
  <w:style w:type="paragraph" w:styleId="aff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ff8">
    <w:name w:val="index heading"/>
    <w:basedOn w:val="ad"/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f9">
    <w:name w:val="List Paragraph"/>
    <w:basedOn w:val="a"/>
    <w:uiPriority w:val="34"/>
    <w:qFormat/>
    <w:pPr>
      <w:ind w:left="720"/>
      <w:contextualSpacing/>
    </w:pPr>
  </w:style>
  <w:style w:type="paragraph" w:styleId="affa">
    <w:name w:val="No Spacing"/>
    <w:uiPriority w:val="1"/>
    <w:qFormat/>
  </w:style>
  <w:style w:type="paragraph" w:styleId="af">
    <w:name w:val="Subtitle"/>
    <w:basedOn w:val="a"/>
    <w:next w:val="a"/>
    <w:link w:val="ae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b">
    <w:name w:val="Колонтитул"/>
    <w:basedOn w:val="a"/>
    <w:qFormat/>
  </w:style>
  <w:style w:type="paragraph" w:styleId="af3">
    <w:name w:val="header"/>
    <w:basedOn w:val="a"/>
    <w:link w:val="af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3">
    <w:name w:val="foot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paragraph" w:styleId="afa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c">
    <w:name w:val="TOC Heading"/>
    <w:uiPriority w:val="39"/>
    <w:unhideWhenUsed/>
    <w:pPr>
      <w:spacing w:after="160" w:line="259" w:lineRule="auto"/>
    </w:pPr>
  </w:style>
  <w:style w:type="paragraph" w:styleId="affd">
    <w:name w:val="table of figures"/>
    <w:basedOn w:val="a"/>
    <w:next w:val="a"/>
    <w:uiPriority w:val="99"/>
    <w:unhideWhenUsed/>
    <w:qFormat/>
    <w:pPr>
      <w:spacing w:after="0"/>
    </w:pPr>
  </w:style>
  <w:style w:type="paragraph" w:styleId="afe">
    <w:name w:val="Balloon Text"/>
    <w:basedOn w:val="a"/>
    <w:link w:val="afd"/>
    <w:uiPriority w:val="99"/>
    <w:semiHidden/>
    <w:unhideWhenUsed/>
    <w:qFormat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annotation text"/>
    <w:basedOn w:val="a"/>
    <w:link w:val="aff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customStyle="1" w:styleId="affe">
    <w:name w:val="Содержимое таблицы"/>
    <w:basedOn w:val="a"/>
    <w:qFormat/>
    <w:pPr>
      <w:widowControl w:val="0"/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styleId="aff4">
    <w:name w:val="annotation subject"/>
    <w:basedOn w:val="aff1"/>
    <w:next w:val="aff1"/>
    <w:link w:val="aff3"/>
    <w:uiPriority w:val="99"/>
    <w:semiHidden/>
    <w:unhideWhenUsed/>
    <w:qFormat/>
    <w:rPr>
      <w:b/>
      <w:bCs/>
    </w:rPr>
  </w:style>
  <w:style w:type="paragraph" w:customStyle="1" w:styleId="110">
    <w:name w:val="Заголовок 11"/>
    <w:qFormat/>
    <w:pPr>
      <w:keepNext/>
      <w:tabs>
        <w:tab w:val="left" w:pos="0"/>
      </w:tabs>
      <w:jc w:val="right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table" w:styleId="af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paragraph" w:customStyle="1" w:styleId="Standard">
    <w:name w:val="Standard"/>
    <w:rsid w:val="007B3354"/>
    <w:pPr>
      <w:widowControl w:val="0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C5B2091B5C2CBFE93E8DCA780520E47D9B233790F0097DC442237A946EE26D9D7FDBBE324D27620617A9627Cg8nBG" TargetMode="External"/><Relationship Id="rId13" Type="http://schemas.openxmlformats.org/officeDocument/2006/relationships/hyperlink" Target="consultantplus://offline/ref=42C5B2091B5C2CBFE93E93C76E697DEF7D957C3898F4042A9D14252DCB3EE438CF3F85E762016C6F0101B5627895E66CACg5nBG" TargetMode="External"/><Relationship Id="rId18" Type="http://schemas.openxmlformats.org/officeDocument/2006/relationships/hyperlink" Target="consultantplus://offline/ref=1390EBD7FFCF1CF370C824CB4B92F9D8DC0600896A0E0034A6B1DA6B75C57939A7E7D7C4CFFD21340BE5655CFEF560A24AC1AEA31A3Bh6nD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C5B2091B5C2CBFE93E8DCA780520E47D9A203691F6097DC442237A946EE26D9D7FDBBE324D27620617A9627Cg8nBG" TargetMode="External"/><Relationship Id="rId12" Type="http://schemas.openxmlformats.org/officeDocument/2006/relationships/hyperlink" Target="consultantplus://offline/ref=42C5B2091B5C2CBFE93E93C76E697DEF7D957C3898F304229916252DCB3EE438CF3F85E762016C6F0101B5627895E66CACg5nBG" TargetMode="External"/><Relationship Id="rId17" Type="http://schemas.openxmlformats.org/officeDocument/2006/relationships/hyperlink" Target="consultantplus://offline/ref=1390EBD7FFCF1CF370C824CB4B92F9D8DC0600896A0E0034A6B1DA6B75C57939A7E7D7C7CBFD22340BE5655CFEF560A24AC1AEA31A3Bh6nD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390EBD7FFCF1CF370C824CB4B92F9D8DC0600896A0E0034A6B1DA6B75C57939A7E7D7C4CFFD20340BE5655CFEF560A24AC1AEA31A3Bh6nDG" TargetMode="External"/><Relationship Id="rId20" Type="http://schemas.openxmlformats.org/officeDocument/2006/relationships/hyperlink" Target="consultantplus://offline/ref=1390EBD7FFCF1CF370C83AC65DFEA4D3DC085F866C090D63FFE6DC3C2A957F6CE7A7D1929FB072325EBC3F09F5EA6ABC48hCn7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C5B2091B5C2CBFE93E8DCA780520E47D9A263D9DF2097DC442237A946EE26D9D7FDBBE324D27620617A9627Cg8nBG" TargetMode="External"/><Relationship Id="rId11" Type="http://schemas.openxmlformats.org/officeDocument/2006/relationships/hyperlink" Target="consultantplus://offline/ref=42C5B2091B5C2CBFE93E93C76E697DEF7D957C3898F30422981F252DCB3EE438CF3F85E762016C6F0101B5627895E66CACg5nBG" TargetMode="External"/><Relationship Id="rId5" Type="http://schemas.openxmlformats.org/officeDocument/2006/relationships/hyperlink" Target="consultantplus://offline/ref=42C5B2091B5C2CBFE93E8DCA780520E47C96253092A15E7F95172D7F9C3EB87D99368FBB2D453F7C0209A9g6n2G" TargetMode="External"/><Relationship Id="rId15" Type="http://schemas.openxmlformats.org/officeDocument/2006/relationships/hyperlink" Target="consultantplus://offline/ref=1390EBD7FFCF1CF370C824CB4B92F9D8DC0205836F0E0034A6B1DA6B75C57939B5E78FCBCFFC393F59AA2309F1hFn4G" TargetMode="External"/><Relationship Id="rId10" Type="http://schemas.openxmlformats.org/officeDocument/2006/relationships/hyperlink" Target="consultantplus://offline/ref=42C5B2091B5C2CBFE93E93C76E697DEF7D957C389FFE0A2C9A1D7827C367E83AC830DAE2771034630817AB646089E46EgAnEG" TargetMode="External"/><Relationship Id="rId19" Type="http://schemas.openxmlformats.org/officeDocument/2006/relationships/hyperlink" Target="consultantplus://offline/ref=1390EBD7FFCF1CF370C824CB4B92F9D8DC06008969030034A6B1DA6B75C57939B5E78FCBCFFC393F59AA2309F1hFn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C5B2091B5C2CBFE93E8DCA780520E47F96273590FF097DC442237A946EE26D9D7FDBBE324D27620617A9627Cg8nBG" TargetMode="External"/><Relationship Id="rId14" Type="http://schemas.openxmlformats.org/officeDocument/2006/relationships/hyperlink" Target="consultantplus://offline/ref=42C5B2091B5C2CBFE93E93C76E697DEF7D957C3898F4042A9D15252DCB3EE438CF3F85E762016C6F0101B5627895E66CACg5nB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4C9C-7067-4CE3-A9D8-A6C04F45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5650</Words>
  <Characters>32207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dc:description/>
  <cp:lastModifiedBy>Борисова Е.С.</cp:lastModifiedBy>
  <cp:revision>4</cp:revision>
  <dcterms:created xsi:type="dcterms:W3CDTF">2025-05-23T15:22:00Z</dcterms:created>
  <dcterms:modified xsi:type="dcterms:W3CDTF">2025-05-23T15:25:00Z</dcterms:modified>
  <dc:language>ru-RU</dc:language>
</cp:coreProperties>
</file>