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Default="0085735B">
      <w:pPr>
        <w:rPr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5A33" w:rsidRDefault="004F5A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  <w:p w:rsidR="004F5A33" w:rsidRDefault="004F5A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5A33" w:rsidRDefault="004F5A33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o:spid="_x0000_s1026" type="#_x0000_t202" style="position:absolute;margin-left:-19.65pt;margin-top:-7.7pt;width:229.05pt;height:56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" filled="f" stroked="f" strokeweight=".5pt">
                <v:textbox>
                  <w:txbxContent>
                    <w:p w:rsidR="004F5A33" w:rsidRDefault="004F5A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  <w:p w:rsidR="004F5A33" w:rsidRDefault="004F5A3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F5A33" w:rsidRDefault="004F5A33"/>
                  </w:txbxContent>
                </v:textbox>
              </v:shape>
            </w:pict>
          </mc:Fallback>
        </mc:AlternateContent>
      </w:r>
    </w:p>
    <w:p w:rsidR="00867D16" w:rsidRDefault="0085735B">
      <w:pPr>
        <w:rPr>
          <w:highlight w:val="white"/>
        </w:rPr>
      </w:pPr>
      <w:r>
        <w:rPr>
          <w:noProof/>
          <w:highlight w:val="white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-276224</wp:posOffset>
            </wp:positionV>
            <wp:extent cx="720090" cy="720090"/>
            <wp:effectExtent l="0" t="0" r="0" b="0"/>
            <wp:wrapNone/>
            <wp:docPr id="2" name="_x0000_s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330" t="397" r="492" b="516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97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867D16">
        <w:trPr>
          <w:trHeight w:val="867"/>
        </w:trPr>
        <w:tc>
          <w:tcPr>
            <w:tcW w:w="4337" w:type="dxa"/>
            <w:tcBorders>
              <w:bottom w:val="single" w:sz="4" w:space="0" w:color="000000"/>
            </w:tcBorders>
            <w:vAlign w:val="center"/>
          </w:tcPr>
          <w:p w:rsidR="00867D16" w:rsidRDefault="00867D16">
            <w:pPr>
              <w:spacing w:line="300" w:lineRule="exact"/>
              <w:ind w:right="-305"/>
              <w:rPr>
                <w:caps/>
                <w:sz w:val="28"/>
                <w:szCs w:val="28"/>
                <w:highlight w:val="white"/>
              </w:rPr>
            </w:pPr>
          </w:p>
          <w:p w:rsidR="00867D16" w:rsidRDefault="00867D16">
            <w:pPr>
              <w:spacing w:line="300" w:lineRule="exact"/>
              <w:ind w:left="57" w:right="57"/>
              <w:jc w:val="center"/>
              <w:rPr>
                <w:caps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67D16" w:rsidRDefault="00867D16">
            <w:pPr>
              <w:spacing w:line="240" w:lineRule="exact"/>
              <w:ind w:left="57" w:right="57"/>
              <w:jc w:val="center"/>
              <w:rPr>
                <w:highlight w:val="white"/>
              </w:rPr>
            </w:pPr>
          </w:p>
        </w:tc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:rsidR="00867D16" w:rsidRDefault="0085735B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highlight w:val="white"/>
              </w:rPr>
            </w:pPr>
            <w:r>
              <w:rPr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5A33" w:rsidRDefault="004F5A33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4F5A33" w:rsidRDefault="004F5A33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  <w:p w:rsidR="004F5A33" w:rsidRDefault="004F5A33">
                                  <w:pP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F5A33" w:rsidRDefault="004F5A33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1" o:spid="_x0000_s1027" type="#_x0000_t202" style="position:absolute;left:0;text-align:left;margin-left:-5.4pt;margin-top:-36.1pt;width:237.5pt;height:60.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" filled="f" stroked="f" strokeweight=".5pt">
                      <v:textbox>
                        <w:txbxContent>
                          <w:p w:rsidR="004F5A33" w:rsidRDefault="004F5A33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4F5A33" w:rsidRDefault="004F5A33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  <w:p w:rsidR="004F5A33" w:rsidRDefault="004F5A33"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  <w:p w:rsidR="004F5A33" w:rsidRDefault="004F5A33"/>
                        </w:txbxContent>
                      </v:textbox>
                    </v:shape>
                  </w:pict>
                </mc:Fallback>
              </mc:AlternateContent>
            </w:r>
          </w:p>
          <w:p w:rsidR="00867D16" w:rsidRDefault="00867D16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highlight w:val="white"/>
              </w:rPr>
            </w:pPr>
          </w:p>
          <w:p w:rsidR="00867D16" w:rsidRDefault="00867D16">
            <w:pPr>
              <w:spacing w:line="220" w:lineRule="exact"/>
              <w:rPr>
                <w:caps/>
                <w:sz w:val="20"/>
                <w:szCs w:val="20"/>
                <w:highlight w:val="white"/>
              </w:rPr>
            </w:pPr>
          </w:p>
        </w:tc>
      </w:tr>
      <w:tr w:rsidR="00867D16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5735B">
            <w:pPr>
              <w:spacing w:line="220" w:lineRule="exact"/>
              <w:ind w:right="57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</w:t>
            </w:r>
          </w:p>
          <w:p w:rsidR="00867D16" w:rsidRDefault="0085735B">
            <w:pPr>
              <w:spacing w:line="300" w:lineRule="exact"/>
              <w:ind w:right="57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          ПРИКАЗ                                                                  БОЕРЫК</w:t>
            </w:r>
          </w:p>
          <w:p w:rsidR="00867D16" w:rsidRDefault="00867D16">
            <w:pPr>
              <w:spacing w:line="300" w:lineRule="exact"/>
              <w:ind w:right="57"/>
              <w:rPr>
                <w:sz w:val="28"/>
                <w:szCs w:val="28"/>
                <w:highlight w:val="white"/>
              </w:rPr>
            </w:pPr>
          </w:p>
          <w:p w:rsidR="00867D16" w:rsidRDefault="0085735B">
            <w:pPr>
              <w:spacing w:line="300" w:lineRule="exact"/>
              <w:ind w:righ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______                  </w:t>
            </w:r>
            <w:r>
              <w:rPr>
                <w:szCs w:val="28"/>
                <w:highlight w:val="white"/>
              </w:rPr>
              <w:t>г. Казань</w:t>
            </w:r>
            <w:r>
              <w:rPr>
                <w:sz w:val="22"/>
                <w:szCs w:val="28"/>
                <w:highlight w:val="white"/>
              </w:rPr>
              <w:t xml:space="preserve">                     </w:t>
            </w:r>
            <w:r>
              <w:rPr>
                <w:sz w:val="28"/>
                <w:szCs w:val="28"/>
                <w:highlight w:val="white"/>
              </w:rPr>
              <w:t xml:space="preserve">  № ___                        </w:t>
            </w:r>
          </w:p>
        </w:tc>
      </w:tr>
    </w:tbl>
    <w:p w:rsidR="00867D16" w:rsidRDefault="0085735B">
      <w:pPr>
        <w:rPr>
          <w:szCs w:val="28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97E20" id="_x0000_s1034" o:spid="_x0000_s1026" style="position:absolute;margin-left:244.5pt;margin-top:-171.45pt;width:21pt;height:1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:rsidR="00867D16" w:rsidRDefault="00867D16">
      <w:pPr>
        <w:rPr>
          <w:szCs w:val="28"/>
          <w:highlight w:val="white"/>
        </w:rPr>
      </w:pPr>
    </w:p>
    <w:p w:rsidR="00867D16" w:rsidRDefault="0085735B">
      <w:pPr>
        <w:ind w:right="496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 w:rsidR="004F5A33" w:rsidRPr="00D65343">
        <w:rPr>
          <w:rFonts w:eastAsia="Calibri"/>
          <w:sz w:val="28"/>
          <w:szCs w:val="28"/>
          <w:lang w:eastAsia="en-US"/>
        </w:rPr>
        <w:t>главного распределителя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</w:t>
      </w:r>
      <w:r w:rsidR="00A26FDD">
        <w:rPr>
          <w:rFonts w:eastAsia="Calibri"/>
          <w:sz w:val="28"/>
          <w:szCs w:val="28"/>
          <w:highlight w:val="white"/>
          <w:lang w:eastAsia="en-US"/>
        </w:rPr>
        <w:t>финансовое обеспечение расходов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 w:rsidR="004F5A33">
        <w:rPr>
          <w:rFonts w:eastAsia="Calibri"/>
          <w:sz w:val="28"/>
          <w:szCs w:val="28"/>
          <w:highlight w:val="white"/>
          <w:lang w:eastAsia="en-US"/>
        </w:rPr>
        <w:t xml:space="preserve">в целях реализации </w:t>
      </w:r>
      <w:r w:rsidR="004F5A33" w:rsidRPr="00D65343">
        <w:rPr>
          <w:rFonts w:eastAsia="Calibri"/>
          <w:sz w:val="28"/>
          <w:szCs w:val="28"/>
          <w:lang w:eastAsia="en-US"/>
        </w:rPr>
        <w:t xml:space="preserve">социально-значимых </w:t>
      </w:r>
      <w:r w:rsidR="004F5A33">
        <w:rPr>
          <w:rFonts w:eastAsia="Calibri"/>
          <w:sz w:val="28"/>
          <w:szCs w:val="28"/>
          <w:highlight w:val="white"/>
          <w:lang w:eastAsia="en-US"/>
        </w:rPr>
        <w:t xml:space="preserve">мероприятий </w:t>
      </w:r>
      <w:r w:rsidR="00114156" w:rsidRPr="00114156">
        <w:rPr>
          <w:rFonts w:eastAsia="Calibri"/>
          <w:sz w:val="28"/>
          <w:szCs w:val="28"/>
          <w:lang w:eastAsia="en-US"/>
        </w:rPr>
        <w:t>государственной программы</w:t>
      </w:r>
      <w:r w:rsidR="00114156">
        <w:rPr>
          <w:rFonts w:eastAsia="Calibri"/>
          <w:sz w:val="28"/>
          <w:szCs w:val="28"/>
          <w:lang w:val="tt-RU" w:eastAsia="en-US"/>
        </w:rPr>
        <w:t xml:space="preserve"> Республики Татарстан</w:t>
      </w:r>
      <w:r w:rsidR="00114156" w:rsidRPr="00114156">
        <w:rPr>
          <w:rFonts w:eastAsia="Calibri"/>
          <w:sz w:val="28"/>
          <w:szCs w:val="28"/>
          <w:lang w:eastAsia="en-US"/>
        </w:rPr>
        <w:t xml:space="preserve"> </w:t>
      </w:r>
      <w:r w:rsidR="00573CAA" w:rsidRPr="00573CAA">
        <w:rPr>
          <w:rFonts w:eastAsia="Calibri"/>
          <w:sz w:val="28"/>
          <w:szCs w:val="28"/>
          <w:lang w:eastAsia="en-US"/>
        </w:rPr>
        <w:t>«Реализация государственной национальной политики в Республике Татарстан», утвержденной постановлением Кабинета Министров Республики Татарстан от 18.12.2013 № 1006</w:t>
      </w:r>
      <w:r w:rsidR="00573CAA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ind w:right="5243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В соответствии с абзацем вторым пункта 1 статьи </w:t>
      </w:r>
      <w:r>
        <w:rPr>
          <w:spacing w:val="-4"/>
          <w:sz w:val="28"/>
          <w:szCs w:val="28"/>
          <w:highlight w:val="white"/>
        </w:rPr>
        <w:fldChar w:fldCharType="begin"/>
      </w:r>
      <w:r>
        <w:rPr>
          <w:spacing w:val="-4"/>
          <w:sz w:val="28"/>
          <w:szCs w:val="28"/>
          <w:highlight w:val="white"/>
        </w:rPr>
        <w:instrText xml:space="preserve"> QUOTE </w:instrText>
      </w:r>
      <w:r>
        <w:rPr>
          <w:noProof/>
          <w:position w:val="-6"/>
          <w:highlight w:val="white"/>
        </w:rPr>
        <w:drawing>
          <wp:inline distT="0" distB="0" distL="0" distR="0">
            <wp:extent cx="247650" cy="228600"/>
            <wp:effectExtent l="0" t="0" r="0" b="0"/>
            <wp:docPr id="5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4"/>
          <w:sz w:val="28"/>
          <w:szCs w:val="28"/>
          <w:highlight w:val="white"/>
        </w:rPr>
        <w:instrText xml:space="preserve"> </w:instrText>
      </w:r>
      <w:r>
        <w:rPr>
          <w:spacing w:val="-4"/>
          <w:sz w:val="28"/>
          <w:szCs w:val="28"/>
          <w:highlight w:val="white"/>
        </w:rPr>
        <w:fldChar w:fldCharType="separate"/>
      </w:r>
      <w:r>
        <w:rPr>
          <w:noProof/>
          <w:position w:val="-6"/>
          <w:highlight w:val="white"/>
        </w:rPr>
        <w:drawing>
          <wp:inline distT="0" distB="0" distL="0" distR="0">
            <wp:extent cx="247650" cy="228600"/>
            <wp:effectExtent l="0" t="0" r="0" b="0"/>
            <wp:docPr id="6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4"/>
          <w:sz w:val="28"/>
          <w:szCs w:val="28"/>
          <w:highlight w:val="white"/>
        </w:rPr>
        <w:fldChar w:fldCharType="end"/>
      </w:r>
      <w:r>
        <w:rPr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           от 22 февраля 2020 г. № 203 «Об общих требованиях к нормативным правовым актам                 и муниципальным правовым актам, устанавливающим порядок определения объема     и условия предоставления бюджетным и автономным учреждениям субсидий на иные цели», постановлением Кабинета Министров Республики Татарстан от 28.02.2022                 № 178 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Татарстан», </w:t>
      </w:r>
      <w:r w:rsidR="0023146B" w:rsidRPr="0023146B">
        <w:rPr>
          <w:spacing w:val="-4"/>
          <w:sz w:val="28"/>
          <w:szCs w:val="28"/>
        </w:rPr>
        <w:t xml:space="preserve">постановлением Кабинета Министров Республики Татарстан от </w:t>
      </w:r>
      <w:r w:rsidR="00573CAA" w:rsidRPr="00573CAA">
        <w:rPr>
          <w:spacing w:val="-4"/>
          <w:sz w:val="28"/>
          <w:szCs w:val="28"/>
        </w:rPr>
        <w:t>18.12.2013 № 1006 «Об утверждении государственной программы «Реализация государственной национальной политики в Республике Татарстан»</w:t>
      </w:r>
      <w:r w:rsidR="00573CA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highlight w:val="white"/>
        </w:rPr>
        <w:t>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 и к а з ы в а ю</w:t>
      </w:r>
      <w:r>
        <w:rPr>
          <w:spacing w:val="-4"/>
          <w:sz w:val="28"/>
          <w:szCs w:val="28"/>
          <w:highlight w:val="white"/>
        </w:rPr>
        <w:t xml:space="preserve">:  </w:t>
      </w:r>
    </w:p>
    <w:p w:rsidR="00867D16" w:rsidRDefault="00867D16">
      <w:pPr>
        <w:jc w:val="both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1. Утвердить прилагаемый Порядок </w:t>
      </w:r>
      <w:r>
        <w:rPr>
          <w:sz w:val="28"/>
          <w:szCs w:val="28"/>
          <w:highlight w:val="white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 w:rsidR="00DA3B5D" w:rsidRPr="00DA3B5D">
        <w:rPr>
          <w:sz w:val="28"/>
          <w:szCs w:val="28"/>
        </w:rPr>
        <w:t>главного распределителя бюджетных средств</w:t>
      </w:r>
      <w:r>
        <w:rPr>
          <w:sz w:val="28"/>
          <w:szCs w:val="28"/>
          <w:highlight w:val="white"/>
        </w:rPr>
        <w:t xml:space="preserve">, субсидии из бюджета Республики Татарстан на финансовое обеспечение </w:t>
      </w:r>
      <w:r w:rsidR="00DA3B5D" w:rsidRPr="00DA3B5D">
        <w:rPr>
          <w:sz w:val="28"/>
          <w:szCs w:val="28"/>
        </w:rPr>
        <w:t xml:space="preserve">на финансовое обеспечение расходов в целях реализации социально-значимых мероприятий государственной программы </w:t>
      </w:r>
      <w:r w:rsidR="00114156" w:rsidRPr="00114156">
        <w:rPr>
          <w:rFonts w:eastAsia="Calibri"/>
          <w:sz w:val="28"/>
          <w:szCs w:val="28"/>
          <w:lang w:eastAsia="en-US"/>
        </w:rPr>
        <w:t xml:space="preserve">Республики Татарстан </w:t>
      </w:r>
      <w:r w:rsidR="00573CAA" w:rsidRPr="00573CAA">
        <w:rPr>
          <w:rFonts w:eastAsia="Calibri"/>
          <w:sz w:val="28"/>
          <w:szCs w:val="28"/>
          <w:lang w:eastAsia="en-US"/>
        </w:rPr>
        <w:t>«Реализация государственной национальной политики в Республике Татарстан», утвержденной постановлением Кабинета Министров Республики Татарстан от 18.12.2013 № 1006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.  </w:t>
      </w:r>
    </w:p>
    <w:p w:rsidR="00867D16" w:rsidRDefault="00114156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Отделу национал</w:t>
      </w:r>
      <w:r w:rsidR="00B200AF">
        <w:rPr>
          <w:sz w:val="28"/>
          <w:szCs w:val="28"/>
          <w:highlight w:val="white"/>
        </w:rPr>
        <w:t>ьного образования (</w:t>
      </w:r>
      <w:proofErr w:type="spellStart"/>
      <w:r w:rsidR="00B200AF">
        <w:rPr>
          <w:sz w:val="28"/>
          <w:szCs w:val="28"/>
          <w:highlight w:val="white"/>
        </w:rPr>
        <w:t>Э.Х.Гизатулли</w:t>
      </w:r>
      <w:r>
        <w:rPr>
          <w:sz w:val="28"/>
          <w:szCs w:val="28"/>
          <w:highlight w:val="white"/>
        </w:rPr>
        <w:t>на</w:t>
      </w:r>
      <w:proofErr w:type="spellEnd"/>
      <w:r w:rsidR="0085735B">
        <w:rPr>
          <w:sz w:val="28"/>
          <w:szCs w:val="28"/>
          <w:highlight w:val="white"/>
        </w:rPr>
        <w:t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Настоящий приказ вступает в силу со дня его официального опубликования.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 Контроль за исполнением настоящего приказа возложить на заместителя министра образования и науки Республики Татарстан</w:t>
      </w:r>
      <w:r w:rsidR="00114156">
        <w:rPr>
          <w:sz w:val="28"/>
          <w:szCs w:val="28"/>
          <w:highlight w:val="white"/>
        </w:rPr>
        <w:t xml:space="preserve"> </w:t>
      </w:r>
      <w:proofErr w:type="spellStart"/>
      <w:r w:rsidR="00114156">
        <w:rPr>
          <w:sz w:val="28"/>
          <w:szCs w:val="28"/>
          <w:highlight w:val="white"/>
        </w:rPr>
        <w:t>М.З.Закирову</w:t>
      </w:r>
      <w:proofErr w:type="spellEnd"/>
      <w:r>
        <w:rPr>
          <w:sz w:val="28"/>
          <w:szCs w:val="28"/>
          <w:highlight w:val="white"/>
        </w:rPr>
        <w:t>.</w:t>
      </w:r>
    </w:p>
    <w:p w:rsidR="00867D16" w:rsidRDefault="00867D16">
      <w:pPr>
        <w:spacing w:line="240" w:lineRule="atLeast"/>
        <w:contextualSpacing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Министр                                                                                                      И.Г.Хадиуллин</w:t>
      </w: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Pr="003F41CC" w:rsidRDefault="00867D16" w:rsidP="003F41CC">
      <w:pPr>
        <w:pStyle w:val="1"/>
        <w:ind w:left="5954"/>
        <w:jc w:val="both"/>
        <w:rPr>
          <w:b w:val="0"/>
          <w:szCs w:val="28"/>
          <w:highlight w:val="white"/>
        </w:rPr>
        <w:sectPr w:rsidR="00867D16" w:rsidRPr="003F41CC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73960" id="_x0000_s1035" o:spid="_x0000_s1026" style="position:absolute;margin-left:246.9pt;margin-top:-28.25pt;width:17.4pt;height:17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" strokecolor="white"/>
            </w:pict>
          </mc:Fallback>
        </mc:AlternateContent>
      </w:r>
      <w:r>
        <w:rPr>
          <w:b w:val="0"/>
          <w:szCs w:val="28"/>
          <w:highlight w:val="white"/>
        </w:rPr>
        <w:t>Утвержден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приказом Министерства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образования и науки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Республики Татарстан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>от ___________</w:t>
      </w:r>
      <w:r w:rsidR="00DF4FEE">
        <w:rPr>
          <w:b w:val="0"/>
          <w:szCs w:val="28"/>
          <w:highlight w:val="white"/>
          <w:lang w:val="tt-RU"/>
        </w:rPr>
        <w:t>____</w:t>
      </w:r>
      <w:r>
        <w:rPr>
          <w:b w:val="0"/>
          <w:szCs w:val="28"/>
          <w:highlight w:val="white"/>
        </w:rPr>
        <w:t xml:space="preserve"> № _________</w:t>
      </w:r>
    </w:p>
    <w:p w:rsidR="00867D16" w:rsidRDefault="00867D16">
      <w:pPr>
        <w:rPr>
          <w:sz w:val="28"/>
          <w:szCs w:val="28"/>
          <w:highlight w:val="white"/>
        </w:rPr>
      </w:pPr>
    </w:p>
    <w:p w:rsidR="00867D16" w:rsidRDefault="00867D16">
      <w:pPr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426"/>
          <w:tab w:val="left" w:pos="993"/>
        </w:tabs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Порядок </w:t>
      </w:r>
    </w:p>
    <w:p w:rsidR="00867D16" w:rsidRDefault="00A26FDD">
      <w:pPr>
        <w:tabs>
          <w:tab w:val="left" w:pos="993"/>
        </w:tabs>
        <w:ind w:firstLine="567"/>
        <w:jc w:val="center"/>
        <w:rPr>
          <w:sz w:val="28"/>
          <w:szCs w:val="28"/>
          <w:highlight w:val="white"/>
        </w:rPr>
      </w:pPr>
      <w:r w:rsidRPr="00A26FDD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</w:t>
      </w:r>
      <w:r>
        <w:rPr>
          <w:sz w:val="28"/>
          <w:szCs w:val="28"/>
        </w:rPr>
        <w:t>финансовое обеспечение расходов</w:t>
      </w:r>
      <w:r w:rsidRPr="00A26FDD">
        <w:rPr>
          <w:sz w:val="28"/>
          <w:szCs w:val="28"/>
        </w:rPr>
        <w:t xml:space="preserve"> в целях реализации социально-значимых мероприятий государственной программы Республики Татарстан </w:t>
      </w:r>
      <w:r w:rsidR="00573CAA" w:rsidRPr="00573CAA">
        <w:rPr>
          <w:sz w:val="28"/>
          <w:szCs w:val="28"/>
        </w:rPr>
        <w:t>«Реализация государственной национальной политики в Республике Татарстан», утвержденной постановлением Кабинета Министров Республики Татарстан от 18.12.2013 № 1006</w:t>
      </w:r>
      <w:r w:rsidRPr="00A26FDD">
        <w:rPr>
          <w:sz w:val="28"/>
          <w:szCs w:val="28"/>
        </w:rPr>
        <w:t xml:space="preserve">, в соответствии с абзацем вторым пункта 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="0085735B">
        <w:rPr>
          <w:sz w:val="28"/>
          <w:szCs w:val="28"/>
          <w:highlight w:val="white"/>
        </w:rPr>
        <w:t xml:space="preserve"> </w:t>
      </w:r>
    </w:p>
    <w:p w:rsidR="00867D16" w:rsidRDefault="00867D1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</w:t>
      </w:r>
      <w:r>
        <w:rPr>
          <w:spacing w:val="-4"/>
          <w:sz w:val="28"/>
          <w:szCs w:val="28"/>
          <w:highlight w:val="white"/>
        </w:rPr>
        <w:t xml:space="preserve">. Общие положения  </w:t>
      </w:r>
    </w:p>
    <w:p w:rsidR="00867D16" w:rsidRDefault="00867D16">
      <w:pPr>
        <w:tabs>
          <w:tab w:val="left" w:pos="993"/>
        </w:tabs>
        <w:ind w:firstLine="567"/>
        <w:rPr>
          <w:spacing w:val="-4"/>
          <w:sz w:val="28"/>
          <w:szCs w:val="28"/>
          <w:highlight w:val="white"/>
        </w:rPr>
      </w:pPr>
    </w:p>
    <w:p w:rsidR="00867D16" w:rsidRPr="00A26FDD" w:rsidRDefault="0085735B" w:rsidP="00A26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 Настоящий Порядок устанавливает правила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 (далее – Учреждение), в отношении которого Министерство образования и науки Республики Татарстан осуществляет функции и полномочия </w:t>
      </w:r>
      <w:r w:rsidR="00A26FDD" w:rsidRPr="00A26FDD">
        <w:rPr>
          <w:sz w:val="28"/>
          <w:szCs w:val="28"/>
        </w:rPr>
        <w:t>главного распределителя бюджетных средств</w:t>
      </w:r>
      <w:r w:rsidR="00A26FDD">
        <w:rPr>
          <w:sz w:val="28"/>
          <w:szCs w:val="28"/>
        </w:rPr>
        <w:t xml:space="preserve"> (далее </w:t>
      </w:r>
      <w:r w:rsidR="00A26FDD" w:rsidRPr="00A26FDD">
        <w:rPr>
          <w:sz w:val="28"/>
          <w:szCs w:val="28"/>
        </w:rPr>
        <w:t>–</w:t>
      </w:r>
      <w:r w:rsidR="00A26FDD">
        <w:rPr>
          <w:sz w:val="28"/>
          <w:szCs w:val="28"/>
        </w:rPr>
        <w:t xml:space="preserve"> Министерство)</w:t>
      </w:r>
      <w:r>
        <w:rPr>
          <w:sz w:val="28"/>
          <w:szCs w:val="28"/>
          <w:highlight w:val="white"/>
        </w:rPr>
        <w:t xml:space="preserve">, субсидии из бюджета Республики Татарстан на </w:t>
      </w:r>
      <w:r w:rsidR="00A26FDD">
        <w:rPr>
          <w:sz w:val="28"/>
          <w:szCs w:val="28"/>
          <w:highlight w:val="white"/>
        </w:rPr>
        <w:t xml:space="preserve">финансовое обеспечение расходов </w:t>
      </w:r>
      <w:r>
        <w:rPr>
          <w:sz w:val="28"/>
          <w:szCs w:val="28"/>
          <w:highlight w:val="white"/>
        </w:rPr>
        <w:t xml:space="preserve"> </w:t>
      </w:r>
      <w:r w:rsidR="00A26FDD" w:rsidRPr="00A26FDD">
        <w:rPr>
          <w:rFonts w:eastAsia="Calibri"/>
          <w:sz w:val="28"/>
          <w:szCs w:val="28"/>
          <w:lang w:eastAsia="en-US"/>
        </w:rPr>
        <w:t xml:space="preserve">в целях реализации социально-значимых мероприятий </w:t>
      </w:r>
      <w:r w:rsidR="00114156" w:rsidRPr="00114156">
        <w:rPr>
          <w:rFonts w:eastAsia="Calibri"/>
          <w:sz w:val="28"/>
          <w:szCs w:val="28"/>
          <w:lang w:eastAsia="en-US"/>
        </w:rPr>
        <w:t xml:space="preserve">государственной программы Республики Татарстан </w:t>
      </w:r>
      <w:r w:rsidR="00573CAA" w:rsidRPr="00573CAA">
        <w:rPr>
          <w:rFonts w:eastAsia="Calibri"/>
          <w:sz w:val="28"/>
          <w:szCs w:val="28"/>
          <w:lang w:eastAsia="en-US"/>
        </w:rPr>
        <w:t>«Реализация государственной национальной политики в Республике Татарстан», утвержденной постановлением Кабинета Министров Республики Татарста</w:t>
      </w:r>
      <w:r w:rsidR="00573CAA">
        <w:rPr>
          <w:rFonts w:eastAsia="Calibri"/>
          <w:sz w:val="28"/>
          <w:szCs w:val="28"/>
          <w:lang w:eastAsia="en-US"/>
        </w:rPr>
        <w:t xml:space="preserve">н от 18.12.2013 № 1006 </w:t>
      </w:r>
      <w:r w:rsidR="00A26FDD">
        <w:rPr>
          <w:rFonts w:eastAsia="Calibri"/>
          <w:sz w:val="28"/>
          <w:szCs w:val="28"/>
          <w:lang w:eastAsia="en-US"/>
        </w:rPr>
        <w:t>(далее – Государственная программа)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(далее – Порядок).  </w:t>
      </w:r>
    </w:p>
    <w:p w:rsidR="00867D16" w:rsidRDefault="0085735B">
      <w:pPr>
        <w:tabs>
          <w:tab w:val="left" w:pos="1134"/>
        </w:tabs>
        <w:ind w:firstLine="709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Основные понятия, используемые в настоящем Порядке: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субсидия – субсидия, предоставляемая Учреждению </w:t>
      </w:r>
      <w:r w:rsidR="00A26FDD">
        <w:rPr>
          <w:rFonts w:eastAsia="Calibri"/>
          <w:sz w:val="28"/>
          <w:szCs w:val="28"/>
          <w:highlight w:val="white"/>
        </w:rPr>
        <w:t>Министерством</w:t>
      </w:r>
      <w:r>
        <w:rPr>
          <w:rFonts w:eastAsia="Calibri"/>
          <w:sz w:val="28"/>
          <w:szCs w:val="28"/>
          <w:highlight w:val="white"/>
        </w:rPr>
        <w:t xml:space="preserve"> в пределах лимитов бюджетных обязательств, утвержденных в установленном порядке </w:t>
      </w:r>
      <w:r w:rsidR="00A26FDD">
        <w:rPr>
          <w:rFonts w:eastAsia="Calibri"/>
          <w:sz w:val="28"/>
          <w:szCs w:val="28"/>
          <w:highlight w:val="white"/>
        </w:rPr>
        <w:t>Министерству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pacing w:val="-4"/>
          <w:sz w:val="28"/>
          <w:szCs w:val="28"/>
          <w:highlight w:val="white"/>
        </w:rPr>
        <w:t>на финансовое об</w:t>
      </w:r>
      <w:r w:rsidR="00114156">
        <w:rPr>
          <w:rFonts w:eastAsia="Calibri"/>
          <w:spacing w:val="-4"/>
          <w:sz w:val="28"/>
          <w:szCs w:val="28"/>
          <w:highlight w:val="white"/>
        </w:rPr>
        <w:t xml:space="preserve">еспечение </w:t>
      </w:r>
      <w:r w:rsidR="00A26FDD">
        <w:rPr>
          <w:rFonts w:eastAsia="Calibri"/>
          <w:spacing w:val="-4"/>
          <w:sz w:val="28"/>
          <w:szCs w:val="28"/>
        </w:rPr>
        <w:t xml:space="preserve">расходов </w:t>
      </w:r>
      <w:r w:rsidR="00A26FDD" w:rsidRPr="00A26FDD">
        <w:rPr>
          <w:rFonts w:eastAsia="Calibri"/>
          <w:spacing w:val="-4"/>
          <w:sz w:val="28"/>
          <w:szCs w:val="28"/>
        </w:rPr>
        <w:t xml:space="preserve">в целях реализации мероприятий </w:t>
      </w:r>
      <w:r>
        <w:rPr>
          <w:rFonts w:eastAsia="Calibri"/>
          <w:color w:val="000000"/>
          <w:sz w:val="28"/>
          <w:highlight w:val="white"/>
        </w:rPr>
        <w:t>за</w:t>
      </w:r>
      <w:r>
        <w:rPr>
          <w:rFonts w:eastAsia="Calibri"/>
          <w:sz w:val="32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>счет средств бюджета Республики Татарстан.</w:t>
      </w:r>
    </w:p>
    <w:p w:rsidR="00867D16" w:rsidRDefault="0085735B">
      <w:pPr>
        <w:tabs>
          <w:tab w:val="left" w:pos="0"/>
        </w:tabs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867D16" w:rsidRDefault="0085735B" w:rsidP="00114156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3. Субсидия предоставляется Учреждению в целях </w:t>
      </w:r>
      <w:r w:rsidR="00114156">
        <w:rPr>
          <w:rFonts w:eastAsia="Calibri"/>
          <w:color w:val="000000"/>
          <w:sz w:val="28"/>
          <w:szCs w:val="28"/>
          <w:lang w:val="tt-RU"/>
        </w:rPr>
        <w:t>реализации социально значимых мероприятий в сфере государственной национальной политики Республики Татарстан в рамках Государственной программы</w:t>
      </w:r>
      <w:r>
        <w:rPr>
          <w:sz w:val="28"/>
          <w:szCs w:val="28"/>
          <w:highlight w:val="white"/>
        </w:rPr>
        <w:t xml:space="preserve">.  </w:t>
      </w:r>
    </w:p>
    <w:p w:rsidR="00867D16" w:rsidRDefault="00867D16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II</w:t>
      </w:r>
      <w:r>
        <w:rPr>
          <w:spacing w:val="-4"/>
          <w:sz w:val="28"/>
          <w:szCs w:val="28"/>
          <w:highlight w:val="white"/>
        </w:rPr>
        <w:t xml:space="preserve">. Условия и порядок предоставления субсидии </w:t>
      </w:r>
    </w:p>
    <w:p w:rsidR="00867D16" w:rsidRDefault="00867D1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 В целях получения субсидии Учреждение предоставляет в адрес </w:t>
      </w:r>
      <w:r w:rsidR="00A26FDD">
        <w:rPr>
          <w:sz w:val="28"/>
          <w:szCs w:val="28"/>
          <w:highlight w:val="white"/>
        </w:rPr>
        <w:t>Министерства</w:t>
      </w:r>
      <w:r>
        <w:rPr>
          <w:sz w:val="28"/>
          <w:szCs w:val="28"/>
          <w:highlight w:val="white"/>
        </w:rPr>
        <w:t xml:space="preserve"> заявку на получение субсидии (далее – Заявка), включающую в себя следующие документы: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</w:t>
      </w:r>
      <w:r w:rsidR="00114156">
        <w:rPr>
          <w:sz w:val="28"/>
          <w:szCs w:val="28"/>
          <w:highlight w:val="white"/>
        </w:rPr>
        <w:t>дии, в том числе предварительные сметы</w:t>
      </w:r>
      <w:r>
        <w:rPr>
          <w:sz w:val="28"/>
          <w:szCs w:val="28"/>
          <w:highlight w:val="white"/>
        </w:rPr>
        <w:t xml:space="preserve"> ра</w:t>
      </w:r>
      <w:r w:rsidR="00EA3957">
        <w:rPr>
          <w:sz w:val="28"/>
          <w:szCs w:val="28"/>
          <w:highlight w:val="white"/>
        </w:rPr>
        <w:t>сходов на проведение м</w:t>
      </w:r>
      <w:r w:rsidR="00114156">
        <w:rPr>
          <w:sz w:val="28"/>
          <w:szCs w:val="28"/>
          <w:highlight w:val="white"/>
        </w:rPr>
        <w:t>ероприятий</w:t>
      </w:r>
      <w:r w:rsidR="00EA3957">
        <w:rPr>
          <w:sz w:val="28"/>
          <w:szCs w:val="28"/>
          <w:highlight w:val="white"/>
        </w:rPr>
        <w:t xml:space="preserve"> Государственной программы</w:t>
      </w:r>
      <w:r>
        <w:rPr>
          <w:sz w:val="28"/>
          <w:szCs w:val="28"/>
          <w:highlight w:val="white"/>
        </w:rPr>
        <w:t>;</w:t>
      </w:r>
    </w:p>
    <w:p w:rsidR="004F5A33" w:rsidRDefault="004F5A33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программы мероприятий;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Учреждение вправе истребовать представленную им ранее Заявку и повторно ее представить.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она должна быть подписана электронной подписью руководителя Учреждения или временно исполняющего обязанности руководителя Учреждения. 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Заявка регистрируется в течение одного рабочего дня со дня поступления. </w:t>
      </w:r>
      <w:r w:rsidR="00DA3B5D">
        <w:rPr>
          <w:sz w:val="28"/>
          <w:szCs w:val="28"/>
          <w:highlight w:val="white"/>
          <w:lang w:val="tt-RU"/>
        </w:rPr>
        <w:t>Министерство</w:t>
      </w:r>
      <w:r>
        <w:rPr>
          <w:sz w:val="28"/>
          <w:szCs w:val="28"/>
          <w:highlight w:val="white"/>
        </w:rPr>
        <w:t xml:space="preserve">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Основаниями для отказа в предоставлении субсидии Учреждению являются: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недостоверность информации, содержащейся в документах, представленных Учреждением.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sz w:val="28"/>
          <w:szCs w:val="28"/>
          <w:highlight w:val="white"/>
        </w:rPr>
        <w:t xml:space="preserve">6. В течение трех рабочих дней со дня принятия решения о предоставлении субсидии </w:t>
      </w:r>
      <w:r w:rsidR="00DA3B5D">
        <w:rPr>
          <w:sz w:val="28"/>
          <w:szCs w:val="28"/>
          <w:highlight w:val="white"/>
          <w:lang w:val="tt-RU"/>
        </w:rPr>
        <w:t>Министерство</w:t>
      </w:r>
      <w:r>
        <w:rPr>
          <w:sz w:val="28"/>
          <w:szCs w:val="28"/>
          <w:highlight w:val="white"/>
        </w:rPr>
        <w:t xml:space="preserve"> и Учреждение заключают соглашение о предоставлении субсидии в соответствии с типовой формой, установленной Министерством финансов </w:t>
      </w:r>
      <w:r w:rsidR="00EA3957">
        <w:rPr>
          <w:sz w:val="28"/>
          <w:szCs w:val="28"/>
          <w:highlight w:val="white"/>
        </w:rPr>
        <w:t>Республики Татарстан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(далее – соглашение), содержащее в том числе следующие положения: 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цель предоставления суб</w:t>
      </w:r>
      <w:r w:rsidR="00EA3957">
        <w:rPr>
          <w:sz w:val="28"/>
          <w:szCs w:val="28"/>
          <w:highlight w:val="white"/>
        </w:rPr>
        <w:t>сидии с указанием наименования мероприятий Государственной программы</w:t>
      </w:r>
      <w:r>
        <w:rPr>
          <w:sz w:val="28"/>
          <w:szCs w:val="28"/>
          <w:highlight w:val="white"/>
        </w:rPr>
        <w:t>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план мероприятий по достижению результатов предоставления субсидии в соответствии с приложением № 4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размер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сроки (график) перечисления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порядок и сроки возврата сумм субсидии в случае несоблюдения Учреждением целей, условий и порядка предоставления субсидий, определенных соглашением; 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порядок и сроки предоставления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 w:rsidR="00DA3B5D">
        <w:rPr>
          <w:rFonts w:eastAsia="Calibri"/>
          <w:sz w:val="28"/>
          <w:szCs w:val="22"/>
          <w:highlight w:val="white"/>
          <w:lang w:val="tt-RU" w:eastAsia="en-US"/>
        </w:rPr>
        <w:t>Министерству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 ранее доведенных лимитов бюджетных обязательств на предоставление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основания для досрочного прекращения соглашения по решению </w:t>
      </w:r>
      <w:r w:rsidR="00DA3B5D">
        <w:rPr>
          <w:rFonts w:eastAsia="Calibri"/>
          <w:sz w:val="28"/>
          <w:szCs w:val="22"/>
          <w:highlight w:val="white"/>
          <w:lang w:val="tt-RU" w:eastAsia="en-US"/>
        </w:rPr>
        <w:t>Министерства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 в одностороннем порядке, в том числе в связи с: 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реорганизацией (за исключением реорганизации в форме присоединения) или ликвидацией Учреждения;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запрет на расторжение соглашения Учреждением в одностороннем порядке.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При необходимости </w:t>
      </w:r>
      <w:r w:rsidR="00A26FDD">
        <w:rPr>
          <w:rFonts w:eastAsia="Calibri"/>
          <w:sz w:val="28"/>
          <w:szCs w:val="28"/>
          <w:highlight w:val="white"/>
        </w:rPr>
        <w:t>Министерство</w:t>
      </w:r>
      <w:r>
        <w:rPr>
          <w:rFonts w:eastAsia="Calibri"/>
          <w:sz w:val="28"/>
          <w:szCs w:val="28"/>
          <w:highlight w:val="white"/>
        </w:rPr>
        <w:t xml:space="preserve">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B2C80">
        <w:rPr>
          <w:sz w:val="28"/>
          <w:szCs w:val="28"/>
        </w:rPr>
        <w:t xml:space="preserve">. Размер предоставляемой субсидии </w:t>
      </w:r>
      <w:r w:rsidRPr="00027197">
        <w:rPr>
          <w:color w:val="000000"/>
          <w:sz w:val="28"/>
          <w:szCs w:val="28"/>
        </w:rPr>
        <w:t>(</w:t>
      </w:r>
      <m:oMath>
        <m:r>
          <w:rPr>
            <w:rFonts w:ascii="Cambria Math" w:hAnsi="Cambria Math"/>
            <w:color w:val="000000"/>
            <w:sz w:val="28"/>
            <w:szCs w:val="28"/>
          </w:rPr>
          <m:t>C</m:t>
        </m:r>
      </m:oMath>
      <w:r w:rsidRPr="00027197">
        <w:rPr>
          <w:color w:val="000000"/>
          <w:sz w:val="28"/>
          <w:szCs w:val="28"/>
        </w:rPr>
        <w:t xml:space="preserve">) </w:t>
      </w:r>
      <w:r w:rsidRPr="002B2C80">
        <w:rPr>
          <w:sz w:val="28"/>
          <w:szCs w:val="28"/>
        </w:rPr>
        <w:t xml:space="preserve">определяется </w:t>
      </w:r>
      <w:r w:rsidR="00A26FDD">
        <w:rPr>
          <w:sz w:val="28"/>
          <w:szCs w:val="28"/>
        </w:rPr>
        <w:t>Министерством</w:t>
      </w:r>
      <w:r w:rsidRPr="002B2C80">
        <w:rPr>
          <w:sz w:val="28"/>
          <w:szCs w:val="28"/>
        </w:rPr>
        <w:t xml:space="preserve"> с учетом потребности Учреждения, отраженной в Заявке, предоставляемой согласно пункту </w:t>
      </w:r>
      <w:r>
        <w:rPr>
          <w:sz w:val="28"/>
          <w:szCs w:val="28"/>
        </w:rPr>
        <w:t>4</w:t>
      </w:r>
      <w:r w:rsidRPr="002B2C80">
        <w:rPr>
          <w:sz w:val="28"/>
          <w:szCs w:val="28"/>
        </w:rPr>
        <w:t xml:space="preserve"> настоящего Порядка, по следующей формуле: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</w:p>
    <w:p w:rsidR="00EA3957" w:rsidRPr="00027197" w:rsidRDefault="00EA3957" w:rsidP="00EA3957">
      <w:pPr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C=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027197">
        <w:rPr>
          <w:color w:val="000000"/>
          <w:sz w:val="28"/>
          <w:szCs w:val="28"/>
        </w:rPr>
        <w:t xml:space="preserve">, 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sz w:val="28"/>
          <w:szCs w:val="28"/>
        </w:rPr>
        <w:t>где: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1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формирование фонда оплаты труда сотрудников Учреждения, привлекаемых к реализации подпрограммы,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</w:t>
      </w:r>
      <w:r w:rsidR="004F5A33">
        <w:rPr>
          <w:sz w:val="28"/>
          <w:szCs w:val="28"/>
        </w:rPr>
        <w:t>ия согласно трудовому и налоговому законодательству</w:t>
      </w:r>
      <w:r w:rsidRPr="0042050C">
        <w:rPr>
          <w:sz w:val="28"/>
          <w:szCs w:val="28"/>
        </w:rPr>
        <w:t xml:space="preserve"> Российской Федерации;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2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выплату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3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 xml:space="preserve">затраты на иные выплаты персоналу учреждений, за исключением фонда оплаты труда, которые формируются исходя из потребности Учреждения с учетом нормативных актов Российской Федерации и решений </w:t>
      </w:r>
      <w:r w:rsidR="00DA3B5D">
        <w:rPr>
          <w:sz w:val="28"/>
          <w:szCs w:val="28"/>
          <w:lang w:val="tt-RU"/>
        </w:rPr>
        <w:t>Министерства</w:t>
      </w:r>
      <w:r w:rsidRPr="0042050C">
        <w:rPr>
          <w:sz w:val="28"/>
          <w:szCs w:val="28"/>
        </w:rPr>
        <w:t xml:space="preserve">; 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4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услуги связи, пользование имуществом, содержание имущества и прочие работы и услуги, в соответствии с потребностью Учреждения,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«Интернет»;</w:t>
      </w:r>
    </w:p>
    <w:p w:rsidR="00EA3957" w:rsidRPr="0042050C" w:rsidRDefault="00EA3957" w:rsidP="00EA3957">
      <w:pPr>
        <w:ind w:firstLine="709"/>
        <w:jc w:val="both"/>
        <w:rPr>
          <w:strike/>
          <w:color w:val="FF0000"/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5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затраты, приводящие к увеличению нефинансовых активов Учреждения, включающих в себя затраты на увеличение стоимости основных средств, нематериальных активов, непроизведенных активов, материальных запасов, регулируемые нормативными актами Республики Татарстан и локальными нормативными актами Учреждения.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867D16" w:rsidRDefault="0085735B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 </w:t>
      </w:r>
      <w:bookmarkStart w:id="0" w:name="_Hlk87959359"/>
      <w:r>
        <w:rPr>
          <w:sz w:val="28"/>
          <w:szCs w:val="28"/>
          <w:highlight w:val="white"/>
        </w:rPr>
        <w:t>Результатом предоставления субсидии является достижение Учреждением значения результатов (индикаторо</w:t>
      </w:r>
      <w:r w:rsidR="00EA3957">
        <w:rPr>
          <w:sz w:val="28"/>
          <w:szCs w:val="28"/>
          <w:highlight w:val="white"/>
        </w:rPr>
        <w:t>в оценки конечных результатов) мероприятий Государственной программы</w:t>
      </w:r>
      <w:r>
        <w:rPr>
          <w:sz w:val="28"/>
          <w:szCs w:val="28"/>
          <w:highlight w:val="white"/>
        </w:rPr>
        <w:t>, определенных в приложении № 1 к настоящему Порядку.</w:t>
      </w:r>
      <w:bookmarkEnd w:id="0"/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>10. </w:t>
      </w:r>
      <w:r w:rsidR="004F15AE">
        <w:rPr>
          <w:rFonts w:eastAsia="Calibri"/>
          <w:color w:val="000000"/>
          <w:sz w:val="28"/>
          <w:szCs w:val="28"/>
          <w:highlight w:val="white"/>
        </w:rPr>
        <w:t>Министерство</w:t>
      </w:r>
      <w:r>
        <w:rPr>
          <w:rFonts w:eastAsia="Calibri"/>
          <w:color w:val="000000"/>
          <w:sz w:val="28"/>
          <w:szCs w:val="28"/>
          <w:highlight w:val="white"/>
        </w:rPr>
        <w:t xml:space="preserve">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867D16" w:rsidRDefault="00867D16">
      <w:pPr>
        <w:ind w:firstLine="567"/>
        <w:jc w:val="both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III</w:t>
      </w:r>
      <w:r>
        <w:rPr>
          <w:spacing w:val="-4"/>
          <w:sz w:val="28"/>
          <w:szCs w:val="28"/>
          <w:highlight w:val="white"/>
        </w:rPr>
        <w:t>. Требования к отчетности</w:t>
      </w:r>
    </w:p>
    <w:p w:rsidR="00867D16" w:rsidRDefault="00867D16">
      <w:pPr>
        <w:ind w:firstLine="567"/>
        <w:jc w:val="both"/>
        <w:rPr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11. </w:t>
      </w:r>
      <w:r>
        <w:rPr>
          <w:rFonts w:eastAsia="Calibri"/>
          <w:color w:val="000000"/>
          <w:sz w:val="28"/>
          <w:szCs w:val="28"/>
          <w:highlight w:val="white"/>
        </w:rPr>
        <w:t xml:space="preserve">Учреждение представляет </w:t>
      </w:r>
      <w:r w:rsidR="004F15AE">
        <w:rPr>
          <w:rFonts w:eastAsia="Calibri"/>
          <w:color w:val="000000"/>
          <w:sz w:val="28"/>
          <w:szCs w:val="28"/>
          <w:highlight w:val="white"/>
        </w:rPr>
        <w:t>Министерству</w:t>
      </w:r>
      <w:r>
        <w:rPr>
          <w:rFonts w:eastAsia="Calibri"/>
          <w:color w:val="000000"/>
          <w:sz w:val="28"/>
          <w:szCs w:val="28"/>
          <w:highlight w:val="white"/>
        </w:rPr>
        <w:t xml:space="preserve"> отчетность в следующие сроки: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>
        <w:rPr>
          <w:sz w:val="28"/>
          <w:szCs w:val="28"/>
          <w:highlight w:val="white"/>
        </w:rPr>
        <w:t xml:space="preserve">отчет </w:t>
      </w:r>
      <w:bookmarkStart w:id="2" w:name="_Hlk91515583"/>
      <w:r>
        <w:rPr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  <w:bookmarkEnd w:id="1"/>
      <w:r>
        <w:rPr>
          <w:sz w:val="28"/>
          <w:szCs w:val="28"/>
          <w:highlight w:val="white"/>
        </w:rPr>
        <w:t xml:space="preserve">, </w:t>
      </w:r>
      <w:bookmarkEnd w:id="2"/>
      <w:r>
        <w:rPr>
          <w:sz w:val="28"/>
          <w:szCs w:val="28"/>
          <w:highlight w:val="white"/>
        </w:rPr>
        <w:t>по форме в соответствии с приложением № 2 к настоящему Порядку;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>
        <w:rPr>
          <w:sz w:val="28"/>
          <w:szCs w:val="28"/>
          <w:highlight w:val="white"/>
        </w:rPr>
        <w:t>о достижении значений 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 форме в соответствии с приложением № 3 к настоящему Порядку, с предоставлением подтверждающих документов;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 w:rsidR="004F15AE">
        <w:rPr>
          <w:sz w:val="28"/>
          <w:szCs w:val="28"/>
          <w:highlight w:val="white"/>
        </w:rPr>
        <w:t>Министерством</w:t>
      </w:r>
      <w:r>
        <w:rPr>
          <w:sz w:val="28"/>
          <w:szCs w:val="28"/>
          <w:highlight w:val="white"/>
        </w:rPr>
        <w:t>, с предост</w:t>
      </w:r>
      <w:r w:rsidR="004F15AE">
        <w:rPr>
          <w:sz w:val="28"/>
          <w:szCs w:val="28"/>
          <w:highlight w:val="white"/>
        </w:rPr>
        <w:t>авлением сведений о реализации мероприятий</w:t>
      </w:r>
      <w:r>
        <w:rPr>
          <w:sz w:val="28"/>
          <w:szCs w:val="28"/>
          <w:highlight w:val="white"/>
        </w:rPr>
        <w:t>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</w:p>
    <w:p w:rsidR="00867D16" w:rsidRDefault="004F15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Министерство</w:t>
      </w:r>
      <w:r w:rsidR="0085735B">
        <w:rPr>
          <w:sz w:val="28"/>
          <w:szCs w:val="28"/>
          <w:highlight w:val="white"/>
        </w:rPr>
        <w:t xml:space="preserve"> имеет право установить в соглашении формы и сроки дополнительной отчетности.</w:t>
      </w:r>
    </w:p>
    <w:p w:rsidR="00867D16" w:rsidRDefault="00867D16">
      <w:pPr>
        <w:tabs>
          <w:tab w:val="left" w:pos="1134"/>
        </w:tabs>
        <w:jc w:val="both"/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IV</w:t>
      </w:r>
      <w:r>
        <w:rPr>
          <w:spacing w:val="-4"/>
          <w:sz w:val="28"/>
          <w:szCs w:val="28"/>
          <w:highlight w:val="white"/>
        </w:rPr>
        <w:t xml:space="preserve">. Порядок осуществления контроля </w:t>
      </w:r>
    </w:p>
    <w:p w:rsidR="00867D16" w:rsidRDefault="0085735B">
      <w:pPr>
        <w:tabs>
          <w:tab w:val="left" w:pos="993"/>
        </w:tabs>
        <w:ind w:firstLine="567"/>
        <w:jc w:val="center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за соблюдением целей, условий и порядка предоставления субсидии и ответственности за их нарушение</w:t>
      </w:r>
    </w:p>
    <w:p w:rsidR="00867D16" w:rsidRDefault="00867D16">
      <w:pPr>
        <w:jc w:val="both"/>
        <w:rPr>
          <w:rFonts w:eastAsia="Calibri"/>
          <w:sz w:val="28"/>
          <w:szCs w:val="28"/>
          <w:highlight w:val="white"/>
        </w:rPr>
      </w:pPr>
    </w:p>
    <w:p w:rsidR="00174747" w:rsidRDefault="00174747" w:rsidP="0017474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 </w:t>
      </w:r>
      <w:r w:rsidR="004F15AE">
        <w:rPr>
          <w:color w:val="000000"/>
          <w:sz w:val="28"/>
          <w:szCs w:val="28"/>
          <w:highlight w:val="white"/>
        </w:rPr>
        <w:t xml:space="preserve">Министерство </w:t>
      </w:r>
      <w:r>
        <w:rPr>
          <w:color w:val="000000"/>
          <w:sz w:val="28"/>
          <w:szCs w:val="28"/>
          <w:highlight w:val="white"/>
        </w:rPr>
        <w:t>и уполномоченный орган государственного финансового контроля осуществляет контроль за соблюдением целей и условий предоставления Учреждению субсидии.</w:t>
      </w:r>
    </w:p>
    <w:p w:rsidR="00174747" w:rsidRPr="00174747" w:rsidRDefault="004F15AE" w:rsidP="0017474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Министерство</w:t>
      </w:r>
      <w:r w:rsidR="00174747">
        <w:rPr>
          <w:color w:val="000000"/>
          <w:sz w:val="28"/>
          <w:szCs w:val="28"/>
          <w:highlight w:val="white"/>
        </w:rPr>
        <w:t xml:space="preserve">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867D16" w:rsidRDefault="0085735B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14. В случае несоблюдения Учреждением целей и условий, установленных при предоставлении субсидии, выявленного по результатам проверок, проведенных </w:t>
      </w:r>
      <w:r w:rsidR="00DA3B5D">
        <w:rPr>
          <w:color w:val="000000"/>
          <w:sz w:val="28"/>
          <w:szCs w:val="28"/>
          <w:highlight w:val="white"/>
          <w:lang w:val="tt-RU"/>
        </w:rPr>
        <w:t>Министерством</w:t>
      </w:r>
      <w:r>
        <w:rPr>
          <w:color w:val="000000"/>
          <w:sz w:val="28"/>
          <w:szCs w:val="28"/>
          <w:highlight w:val="white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 w:rsidR="004F15AE">
        <w:rPr>
          <w:color w:val="000000"/>
          <w:sz w:val="28"/>
          <w:szCs w:val="28"/>
          <w:highlight w:val="white"/>
        </w:rPr>
        <w:t>Министерства</w:t>
      </w:r>
      <w:r>
        <w:rPr>
          <w:color w:val="000000"/>
          <w:sz w:val="28"/>
          <w:szCs w:val="28"/>
          <w:highlight w:val="white"/>
        </w:rPr>
        <w:t>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случае </w:t>
      </w:r>
      <w:proofErr w:type="spellStart"/>
      <w:r>
        <w:rPr>
          <w:color w:val="000000"/>
          <w:sz w:val="28"/>
          <w:szCs w:val="28"/>
          <w:highlight w:val="white"/>
        </w:rPr>
        <w:t>недостижения</w:t>
      </w:r>
      <w:proofErr w:type="spellEnd"/>
      <w:r>
        <w:rPr>
          <w:color w:val="000000"/>
          <w:sz w:val="28"/>
          <w:szCs w:val="28"/>
          <w:highlight w:val="white"/>
        </w:rPr>
        <w:t xml:space="preserve">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 w:rsidR="004F15AE">
        <w:rPr>
          <w:color w:val="000000"/>
          <w:sz w:val="28"/>
          <w:szCs w:val="28"/>
          <w:highlight w:val="white"/>
        </w:rPr>
        <w:t>Министерства</w:t>
      </w:r>
      <w:r>
        <w:rPr>
          <w:color w:val="000000"/>
          <w:sz w:val="28"/>
          <w:szCs w:val="28"/>
          <w:highlight w:val="white"/>
        </w:rPr>
        <w:t>.</w:t>
      </w:r>
    </w:p>
    <w:p w:rsidR="00EA3957" w:rsidRDefault="0085735B" w:rsidP="002A2807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15. При нарушении Учреждением срока возврата субсидии, указанного в пункте 14 настоящего Порядка, </w:t>
      </w:r>
      <w:r w:rsidR="004F15AE">
        <w:rPr>
          <w:sz w:val="28"/>
          <w:szCs w:val="28"/>
          <w:highlight w:val="white"/>
        </w:rPr>
        <w:t>Министерство</w:t>
      </w:r>
      <w:r>
        <w:rPr>
          <w:sz w:val="28"/>
          <w:szCs w:val="28"/>
          <w:highlight w:val="white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867D16" w:rsidRDefault="004F15A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Министерство </w:t>
      </w:r>
      <w:r w:rsidR="0085735B">
        <w:rPr>
          <w:sz w:val="28"/>
          <w:szCs w:val="28"/>
          <w:highlight w:val="white"/>
        </w:rPr>
        <w:t>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867D16" w:rsidRDefault="004F15A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Министерство</w:t>
      </w:r>
      <w:r w:rsidR="0085735B">
        <w:rPr>
          <w:sz w:val="28"/>
          <w:szCs w:val="28"/>
          <w:highlight w:val="white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17. В соответствии с решением </w:t>
      </w:r>
      <w:r w:rsidR="004F15AE" w:rsidRPr="004F15AE">
        <w:rPr>
          <w:sz w:val="28"/>
          <w:szCs w:val="28"/>
        </w:rPr>
        <w:t>Министерс</w:t>
      </w:r>
      <w:r w:rsidR="004F15AE">
        <w:rPr>
          <w:sz w:val="28"/>
          <w:szCs w:val="28"/>
        </w:rPr>
        <w:t>тва</w:t>
      </w:r>
      <w:r>
        <w:rPr>
          <w:sz w:val="28"/>
          <w:szCs w:val="28"/>
          <w:highlight w:val="white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</w:t>
      </w:r>
      <w:r w:rsidR="004F15AE" w:rsidRPr="004F15AE">
        <w:rPr>
          <w:sz w:val="28"/>
          <w:szCs w:val="28"/>
        </w:rPr>
        <w:t>Министерство</w:t>
      </w:r>
      <w:r>
        <w:rPr>
          <w:sz w:val="28"/>
          <w:szCs w:val="28"/>
          <w:highlight w:val="white"/>
        </w:rPr>
        <w:t xml:space="preserve">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867D16" w:rsidRDefault="004F15AE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4F15AE">
        <w:rPr>
          <w:sz w:val="28"/>
          <w:szCs w:val="28"/>
        </w:rPr>
        <w:t>Министерство</w:t>
      </w:r>
      <w:r w:rsidR="0085735B">
        <w:rPr>
          <w:sz w:val="28"/>
          <w:szCs w:val="28"/>
          <w:highlight w:val="white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обращения Учреждения по средствам от возв</w:t>
      </w:r>
      <w:r w:rsidR="002A2807">
        <w:rPr>
          <w:sz w:val="28"/>
          <w:szCs w:val="28"/>
          <w:highlight w:val="white"/>
        </w:rPr>
        <w:t>рата ранее произведенных выплат.</w:t>
      </w: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4F15AE">
      <w:pPr>
        <w:widowControl w:val="0"/>
        <w:jc w:val="both"/>
        <w:rPr>
          <w:sz w:val="28"/>
          <w:szCs w:val="28"/>
          <w:highlight w:val="white"/>
        </w:rPr>
      </w:pPr>
    </w:p>
    <w:p w:rsidR="002A2807" w:rsidRDefault="002A2807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2A2807" w:rsidRDefault="002A2807" w:rsidP="002A2807">
      <w:pPr>
        <w:ind w:left="4678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1</w:t>
      </w:r>
    </w:p>
    <w:p w:rsidR="004340DD" w:rsidRDefault="002A2807" w:rsidP="004340DD">
      <w:pPr>
        <w:spacing w:line="252" w:lineRule="auto"/>
        <w:ind w:left="467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573CAA" w:rsidRPr="00573CAA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«Реализация государственной национальной политики в Республике Татарстан», утвержденной постановлением Кабинета Министров Республики Татарстан от 18.12.2013 № 1006,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4340DD" w:rsidRDefault="004340DD" w:rsidP="004340DD">
      <w:pPr>
        <w:rPr>
          <w:sz w:val="28"/>
          <w:szCs w:val="28"/>
        </w:rPr>
      </w:pPr>
    </w:p>
    <w:p w:rsidR="004340DD" w:rsidRDefault="004340DD" w:rsidP="004340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  <w:t>Значения</w:t>
      </w:r>
    </w:p>
    <w:p w:rsidR="004340DD" w:rsidRDefault="004340DD" w:rsidP="004340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результатов предоставления субсидии</w:t>
      </w:r>
    </w:p>
    <w:p w:rsidR="004340DD" w:rsidRDefault="004340DD" w:rsidP="004340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1"/>
        <w:gridCol w:w="1869"/>
      </w:tblGrid>
      <w:tr w:rsidR="004340DD" w:rsidTr="00F71E57">
        <w:trPr>
          <w:trHeight w:val="632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Татарстан», по 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DD" w:rsidRDefault="004340DD" w:rsidP="00F71E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4340DD" w:rsidTr="00F71E57"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Учредителя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DD" w:rsidRDefault="004340DD" w:rsidP="00F71E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0DD" w:rsidTr="00F71E57">
        <w:trPr>
          <w:trHeight w:val="377"/>
        </w:trPr>
        <w:tc>
          <w:tcPr>
            <w:tcW w:w="8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 БК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              __________</w:t>
            </w:r>
            <w:r w:rsidRPr="004340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4340DD" w:rsidRDefault="004340DD" w:rsidP="00F71E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(первичный - "0", по ОКЕИ уточненный - "1", "2", 3", "...")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DD" w:rsidRDefault="004340DD" w:rsidP="00F71E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02 4 01</w:t>
            </w:r>
          </w:p>
        </w:tc>
      </w:tr>
      <w:tr w:rsidR="004340DD" w:rsidTr="00F71E57">
        <w:trPr>
          <w:trHeight w:val="10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40DD" w:rsidRDefault="004340DD" w:rsidP="00F71E57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DD" w:rsidRDefault="004340DD" w:rsidP="00F71E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0DD" w:rsidTr="00F71E57">
        <w:trPr>
          <w:trHeight w:val="70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0DD" w:rsidRDefault="004340DD" w:rsidP="00F71E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DD" w:rsidRDefault="004340DD" w:rsidP="00F71E57">
            <w:pPr>
              <w:rPr>
                <w:sz w:val="28"/>
                <w:szCs w:val="28"/>
              </w:rPr>
            </w:pPr>
          </w:p>
        </w:tc>
      </w:tr>
    </w:tbl>
    <w:p w:rsidR="004340DD" w:rsidRDefault="004340DD" w:rsidP="004340DD">
      <w:pPr>
        <w:pStyle w:val="2"/>
        <w:spacing w:before="0" w:after="0"/>
        <w:rPr>
          <w:rFonts w:ascii="Times New Roman CYR" w:hAnsi="Times New Roman CYR" w:cs="Times New Roman CYR"/>
          <w:b/>
          <w:bCs/>
          <w:i/>
        </w:rPr>
        <w:sectPr w:rsidR="004340DD" w:rsidSect="0095782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15AE" w:rsidRDefault="004F15AE" w:rsidP="00560BB7">
      <w:pPr>
        <w:spacing w:line="252" w:lineRule="auto"/>
        <w:ind w:left="8080"/>
        <w:rPr>
          <w:rFonts w:eastAsia="Calibri"/>
          <w:sz w:val="28"/>
          <w:szCs w:val="28"/>
          <w:highlight w:val="white"/>
        </w:rPr>
      </w:pPr>
    </w:p>
    <w:p w:rsidR="004F15AE" w:rsidRDefault="004F15AE" w:rsidP="004F15AE">
      <w:pPr>
        <w:spacing w:line="252" w:lineRule="auto"/>
        <w:ind w:left="5245"/>
        <w:rPr>
          <w:rFonts w:eastAsia="Calibri"/>
          <w:sz w:val="28"/>
          <w:szCs w:val="28"/>
        </w:rPr>
      </w:pPr>
    </w:p>
    <w:tbl>
      <w:tblPr>
        <w:tblW w:w="1531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2"/>
        <w:gridCol w:w="548"/>
        <w:gridCol w:w="2045"/>
        <w:gridCol w:w="550"/>
        <w:gridCol w:w="552"/>
        <w:gridCol w:w="822"/>
        <w:gridCol w:w="958"/>
        <w:gridCol w:w="1094"/>
        <w:gridCol w:w="1094"/>
        <w:gridCol w:w="1094"/>
        <w:gridCol w:w="1094"/>
        <w:gridCol w:w="1094"/>
        <w:gridCol w:w="1094"/>
        <w:gridCol w:w="1094"/>
      </w:tblGrid>
      <w:tr w:rsidR="004F15AE" w:rsidTr="00573CAA"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Направление расходов 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строки</w:t>
            </w:r>
          </w:p>
        </w:tc>
        <w:tc>
          <w:tcPr>
            <w:tcW w:w="8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4F15AE" w:rsidTr="00573CAA"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31.12.2025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__.__.20__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__.__.20__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__.__.20__</w:t>
            </w:r>
          </w:p>
        </w:tc>
      </w:tr>
      <w:tr w:rsidR="004F15AE" w:rsidTr="00573CAA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по БК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код по </w:t>
            </w:r>
            <w:hyperlink r:id="rId11" w:history="1">
              <w:r>
                <w:rPr>
                  <w:rStyle w:val="af0"/>
                  <w:szCs w:val="28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</w:tr>
      <w:tr w:rsidR="004F15AE" w:rsidTr="00573CAA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4" w:name="Par389"/>
            <w:bookmarkEnd w:id="4"/>
            <w:r>
              <w:rPr>
                <w:szCs w:val="28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73CAA" w:rsidTr="00573CAA"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Ф</w:t>
            </w:r>
            <w:r w:rsidRPr="004340DD">
              <w:rPr>
                <w:rFonts w:eastAsia="Calibri"/>
                <w:szCs w:val="28"/>
                <w:lang w:eastAsia="en-US"/>
              </w:rPr>
              <w:t xml:space="preserve">инансовое обеспечение расходов в целях реализации социально-значимых мероприятий государственной программы Республики Татарстан </w:t>
            </w:r>
            <w:r w:rsidRPr="00573CAA">
              <w:rPr>
                <w:rFonts w:eastAsia="Calibri"/>
                <w:szCs w:val="28"/>
                <w:lang w:eastAsia="en-US"/>
              </w:rPr>
              <w:t>«Реализация государственной национальной политики в Республике Татарстан»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4313B">
              <w:rPr>
                <w:szCs w:val="28"/>
              </w:rPr>
              <w:t>Количество глав сельских поселений муниципальных районов Республики Татарстан, прошедших обучение на семинарах по актуальным вопросам государственной национальной политики и государств</w:t>
            </w:r>
            <w:r>
              <w:rPr>
                <w:szCs w:val="28"/>
              </w:rPr>
              <w:t>енно-конфессиональных отношений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4313B">
              <w:rPr>
                <w:szCs w:val="28"/>
              </w:rPr>
              <w:t>человек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0101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73CAA" w:rsidTr="00573CAA"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AA" w:rsidRDefault="00573CAA" w:rsidP="00573CAA">
            <w:pPr>
              <w:rPr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Pr="00E4313B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4313B">
              <w:rPr>
                <w:szCs w:val="28"/>
              </w:rPr>
              <w:t>Количество государственных гражданских служащи</w:t>
            </w:r>
            <w:r>
              <w:rPr>
                <w:szCs w:val="28"/>
              </w:rPr>
              <w:t>х Республики Татарстан и муници</w:t>
            </w:r>
            <w:r w:rsidRPr="00E4313B">
              <w:rPr>
                <w:szCs w:val="28"/>
              </w:rPr>
              <w:t xml:space="preserve">пальных служащих в Республике Татарстан, а также лиц, замещающих муниципальные должности, работников государственных и муниципальных организаций, осуществляющих взаимодействие с национальными объединениями и религиозными организациями, прошедших </w:t>
            </w:r>
            <w:r>
              <w:rPr>
                <w:szCs w:val="28"/>
              </w:rPr>
              <w:t>обучающие программы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4313B">
              <w:rPr>
                <w:szCs w:val="28"/>
              </w:rPr>
              <w:t>человек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0102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A" w:rsidRDefault="00573CAA" w:rsidP="00573C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391438">
      <w:pPr>
        <w:spacing w:line="252" w:lineRule="auto"/>
        <w:rPr>
          <w:rFonts w:eastAsia="Calibri"/>
          <w:sz w:val="28"/>
          <w:szCs w:val="28"/>
        </w:rPr>
      </w:pPr>
    </w:p>
    <w:p w:rsidR="00573CAA" w:rsidRDefault="00573CAA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867D16" w:rsidRDefault="0085735B" w:rsidP="00560BB7">
      <w:pPr>
        <w:spacing w:line="252" w:lineRule="auto"/>
        <w:ind w:left="8080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2</w:t>
      </w:r>
    </w:p>
    <w:p w:rsidR="00867D16" w:rsidRPr="00DD59C1" w:rsidRDefault="00DD59C1" w:rsidP="00560BB7">
      <w:pPr>
        <w:spacing w:line="252" w:lineRule="auto"/>
        <w:ind w:left="808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573CAA" w:rsidRPr="00573CAA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«Реализация государственной национальной политики в Республике Татарстан», утвержденной постановлением Кабинета Министров Республики Татарстан от 18.12.2013 № 1006, в соответствии с абзацем вторым пункта 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</w:t>
      </w:r>
      <w:r w:rsidR="005F4E23">
        <w:rPr>
          <w:rFonts w:eastAsia="Calibri"/>
          <w:sz w:val="28"/>
          <w:szCs w:val="28"/>
          <w:highlight w:val="white"/>
          <w:lang w:eastAsia="en-US"/>
        </w:rPr>
        <w:t>ого кодекса Российской Федерации</w:t>
      </w:r>
    </w:p>
    <w:p w:rsidR="00867D16" w:rsidRDefault="0085735B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 Форма</w:t>
      </w:r>
    </w:p>
    <w:p w:rsidR="00867D16" w:rsidRDefault="00867D16">
      <w:pPr>
        <w:jc w:val="center"/>
        <w:rPr>
          <w:bCs/>
          <w:sz w:val="8"/>
          <w:szCs w:val="8"/>
          <w:highlight w:val="white"/>
        </w:rPr>
      </w:pP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Отчет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</w:p>
    <w:p w:rsidR="00867D16" w:rsidRDefault="0085735B" w:rsidP="00560BB7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"__" __________ 20__ г. 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Наименование Учредителя ___________________________________________________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Наименование Учреждения ___________________________________________________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Единица измерения: рубль (с точностью до второго десятичного знака)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867D16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Остаток субсидии на конец отчетного периода</w:t>
            </w:r>
          </w:p>
        </w:tc>
      </w:tr>
      <w:tr w:rsidR="00867D16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них, разрешенный к использованию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всего, в 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бюджета Республики Татарстан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возврат дебиторской задолженности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них: возвращено в бюджет Республики 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числе:</w:t>
            </w:r>
          </w:p>
        </w:tc>
      </w:tr>
      <w:tr w:rsidR="00867D16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требуется в направлении на те же 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подлежит возврату </w:t>
            </w: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5" w:name="Par536"/>
            <w:bookmarkEnd w:id="5"/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6" w:name="Par538"/>
            <w:bookmarkEnd w:id="6"/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7" w:name="Par539"/>
            <w:bookmarkEnd w:id="7"/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8" w:name="Par540"/>
            <w:bookmarkEnd w:id="8"/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9" w:name="Par543"/>
            <w:bookmarkEnd w:id="9"/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0" w:name="Par545"/>
            <w:bookmarkEnd w:id="10"/>
            <w:r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1" w:name="Par546"/>
            <w:bookmarkEnd w:id="11"/>
            <w:r>
              <w:rPr>
                <w:sz w:val="28"/>
                <w:szCs w:val="28"/>
                <w:highlight w:val="white"/>
              </w:rPr>
              <w:t>13</w:t>
            </w:r>
          </w:p>
        </w:tc>
      </w:tr>
      <w:tr w:rsidR="00867D16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Руководитель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(уполномоченное лицо) ___________ __________ ______________________________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(подпись)             (расшифровка подписи)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"__" ___________ 20__ г.</w:t>
      </w:r>
    </w:p>
    <w:p w:rsidR="00867D16" w:rsidRDefault="00867D16">
      <w:pPr>
        <w:ind w:left="8080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52" w:lineRule="auto"/>
        <w:ind w:left="7937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br w:type="page" w:clear="all"/>
        <w:t>Приложение № 3</w:t>
      </w:r>
    </w:p>
    <w:p w:rsidR="00867D16" w:rsidRPr="00D76615" w:rsidRDefault="00DD59C1" w:rsidP="00D76615">
      <w:pPr>
        <w:spacing w:line="252" w:lineRule="auto"/>
        <w:ind w:left="793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573CAA" w:rsidRPr="00573CAA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«Реализация государственной национальной политики в Республике Татарстан», утвержденной постановлением Кабинета Министров Республики Татарстан от 18.12.2013 № 1006, в соответствии с абзацем вторым пункта 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560BB7" w:rsidRDefault="0085735B" w:rsidP="00560BB7">
      <w:pPr>
        <w:spacing w:line="252" w:lineRule="auto"/>
        <w:ind w:left="567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Форма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Отчет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достижении значений результатов предоставления субсидии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0"/>
        <w:gridCol w:w="2535"/>
      </w:tblGrid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 w:rsidP="00560B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57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КОДЫ</w:t>
            </w: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по состоянию на 1__ 20__ г.                                             Дата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Учреждения ______________________                                      по Сводному реестру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Учредителя ______________________                                       по Сводному реестру</w:t>
            </w:r>
          </w:p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rPr>
          <w:trHeight w:val="377"/>
        </w:trPr>
        <w:tc>
          <w:tcPr>
            <w:tcW w:w="125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                                                                                                                               по БК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государственной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программы                                          ______________________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Вид документа                                   ______________________                                            по ОКЕИ</w:t>
            </w:r>
          </w:p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(первичный - "0", </w:t>
            </w:r>
          </w:p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уточненный - "1", "2", "3", "...") 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rPr>
          <w:trHeight w:val="1027"/>
        </w:trPr>
        <w:tc>
          <w:tcPr>
            <w:tcW w:w="125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629" w:type="dxa"/>
            <w:vMerge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Информация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достижении значений результатов предоставления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субсидии и обязательствах, принятых в целях их достижения</w:t>
      </w:r>
    </w:p>
    <w:p w:rsidR="00867D16" w:rsidRDefault="00867D1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867D16">
        <w:tc>
          <w:tcPr>
            <w:tcW w:w="1844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Направление расходов </w:t>
            </w:r>
          </w:p>
        </w:tc>
        <w:tc>
          <w:tcPr>
            <w:tcW w:w="850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Неиспользованный объем финансового обеспечения (</w:t>
            </w:r>
            <w:hyperlink w:anchor="Par684" w:tooltip="9" w:history="1">
              <w:r>
                <w:rPr>
                  <w:sz w:val="28"/>
                  <w:szCs w:val="28"/>
                  <w:highlight w:val="white"/>
                </w:rPr>
                <w:t>гр. 9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anchor="Par691" w:tooltip="16" w:history="1">
              <w:r>
                <w:rPr>
                  <w:sz w:val="28"/>
                  <w:szCs w:val="28"/>
                  <w:highlight w:val="white"/>
                </w:rPr>
                <w:t>гр. 16</w:t>
              </w:r>
            </w:hyperlink>
            <w:r>
              <w:rPr>
                <w:sz w:val="28"/>
                <w:szCs w:val="28"/>
                <w:highlight w:val="white"/>
              </w:rPr>
              <w:t xml:space="preserve">) </w:t>
            </w:r>
          </w:p>
        </w:tc>
      </w:tr>
      <w:tr w:rsidR="00867D16">
        <w:tc>
          <w:tcPr>
            <w:tcW w:w="1844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7D16">
        <w:tc>
          <w:tcPr>
            <w:tcW w:w="85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850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2" w:tooltip="https://login.consultant.ru/link/?req=doc&amp;base=LAW&amp;n=393873&amp;date=13.02.2024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абсолютных величинах (</w:t>
            </w:r>
            <w:hyperlink w:anchor="Par682" w:tooltip="7" w:history="1">
              <w:r>
                <w:rPr>
                  <w:sz w:val="28"/>
                  <w:szCs w:val="28"/>
                  <w:highlight w:val="white"/>
                </w:rPr>
                <w:t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anchor="Par685" w:tooltip="10" w:history="1">
              <w:r>
                <w:rPr>
                  <w:sz w:val="28"/>
                  <w:szCs w:val="28"/>
                  <w:highlight w:val="white"/>
                </w:rPr>
                <w:t>гр. 10</w:t>
              </w:r>
            </w:hyperlink>
            <w:r>
              <w:rPr>
                <w:sz w:val="28"/>
                <w:szCs w:val="28"/>
                <w:highlight w:val="white"/>
              </w:rPr>
              <w:t>)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процентах (</w:t>
            </w:r>
            <w:hyperlink w:anchor="Par687" w:tooltip="12" w:history="1">
              <w:r>
                <w:rPr>
                  <w:sz w:val="28"/>
                  <w:szCs w:val="28"/>
                  <w:highlight w:val="white"/>
                </w:rPr>
                <w:t>гр. 12</w:t>
              </w:r>
            </w:hyperlink>
            <w:r>
              <w:rPr>
                <w:sz w:val="28"/>
                <w:szCs w:val="28"/>
                <w:highlight w:val="white"/>
              </w:rPr>
              <w:t xml:space="preserve"> / </w:t>
            </w:r>
            <w:hyperlink w:anchor="Par682" w:tooltip="7" w:history="1">
              <w:r>
                <w:rPr>
                  <w:sz w:val="28"/>
                  <w:szCs w:val="28"/>
                  <w:highlight w:val="white"/>
                </w:rPr>
                <w:t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x 100%)</w:t>
            </w:r>
          </w:p>
        </w:tc>
        <w:tc>
          <w:tcPr>
            <w:tcW w:w="708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обязательств 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7D16">
        <w:tc>
          <w:tcPr>
            <w:tcW w:w="85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2" w:name="Par676"/>
            <w:bookmarkEnd w:id="12"/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3" w:name="Par678"/>
            <w:bookmarkEnd w:id="13"/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4" w:name="Par680"/>
            <w:bookmarkEnd w:id="14"/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5" w:name="Par682"/>
            <w:bookmarkEnd w:id="15"/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6" w:name="Par684"/>
            <w:bookmarkEnd w:id="16"/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7" w:name="Par685"/>
            <w:bookmarkEnd w:id="17"/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8" w:name="Par686"/>
            <w:bookmarkEnd w:id="18"/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708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14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993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</w:t>
            </w: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widowControl w:val="0"/>
        <w:ind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Руководитель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(уполномоченное лицо) _____________    ___________</w:t>
      </w:r>
      <w:proofErr w:type="gramStart"/>
      <w:r>
        <w:rPr>
          <w:sz w:val="28"/>
          <w:szCs w:val="28"/>
          <w:highlight w:val="white"/>
        </w:rPr>
        <w:t>_  _</w:t>
      </w:r>
      <w:proofErr w:type="gramEnd"/>
      <w:r>
        <w:rPr>
          <w:sz w:val="28"/>
          <w:szCs w:val="28"/>
          <w:highlight w:val="white"/>
        </w:rPr>
        <w:t>_____________________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 (подпись)        (расшифровка подписи)</w:t>
      </w:r>
    </w:p>
    <w:p w:rsidR="00867D16" w:rsidRDefault="00867D16">
      <w:pPr>
        <w:widowControl w:val="0"/>
        <w:ind w:left="-142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 (фамилия, инициалы)                         (телефон)</w:t>
      </w:r>
    </w:p>
    <w:p w:rsidR="00867D16" w:rsidRDefault="00867D16">
      <w:pPr>
        <w:widowControl w:val="0"/>
        <w:ind w:left="-142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"__" __________20_ г.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Сведения о принятии отчета о достижении значений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результатов предоставления субсидии 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Сумма</w:t>
            </w: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</w:tr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подлежащей возврату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Руководитель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(уполномоченное лицо) _____________    ___________</w:t>
      </w:r>
      <w:proofErr w:type="gramStart"/>
      <w:r>
        <w:rPr>
          <w:sz w:val="28"/>
          <w:szCs w:val="28"/>
          <w:highlight w:val="white"/>
        </w:rPr>
        <w:t>_  _</w:t>
      </w:r>
      <w:proofErr w:type="gramEnd"/>
      <w:r>
        <w:rPr>
          <w:sz w:val="28"/>
          <w:szCs w:val="28"/>
          <w:highlight w:val="white"/>
        </w:rPr>
        <w:t>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(подпись)         (расшифровка подписи)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(фамилия, инициалы)                      (телефон)</w:t>
      </w:r>
    </w:p>
    <w:p w:rsidR="00867D16" w:rsidRDefault="0085735B">
      <w:pPr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"__" __________ 20_ г.</w:t>
      </w:r>
    </w:p>
    <w:p w:rsidR="00867D16" w:rsidRDefault="00867D16">
      <w:pPr>
        <w:ind w:left="8080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67D16">
      <w:pPr>
        <w:spacing w:line="252" w:lineRule="auto"/>
        <w:rPr>
          <w:rFonts w:eastAsia="Calibri"/>
          <w:sz w:val="28"/>
          <w:szCs w:val="28"/>
          <w:highlight w:val="white"/>
        </w:rPr>
        <w:sectPr w:rsidR="00867D16">
          <w:pgSz w:w="16838" w:h="11906" w:orient="landscape"/>
          <w:pgMar w:top="1134" w:right="1134" w:bottom="567" w:left="1134" w:header="709" w:footer="709" w:gutter="0"/>
          <w:pgNumType w:start="1"/>
          <w:cols w:space="720"/>
          <w:docGrid w:linePitch="360"/>
        </w:sectPr>
      </w:pPr>
    </w:p>
    <w:p w:rsidR="00867D16" w:rsidRDefault="0085735B" w:rsidP="00D76615">
      <w:pPr>
        <w:spacing w:line="252" w:lineRule="auto"/>
        <w:ind w:left="793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4</w:t>
      </w:r>
    </w:p>
    <w:p w:rsidR="005C2927" w:rsidRPr="00D76615" w:rsidRDefault="00DD59C1" w:rsidP="00D76615">
      <w:pPr>
        <w:spacing w:line="252" w:lineRule="auto"/>
        <w:ind w:left="793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573CAA" w:rsidRPr="00573CAA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«Реализация государственной национальной политики в Республике Татарстан», утвержденной постановлением Кабинета Министров Республики Татарстан от 18.12.2013 № 1006, в соответствии с абзацем вторым пункта 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5735B">
      <w:pPr>
        <w:spacing w:line="252" w:lineRule="auto"/>
        <w:ind w:left="7680"/>
        <w:jc w:val="righ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Форма</w:t>
      </w:r>
    </w:p>
    <w:p w:rsidR="00867D16" w:rsidRDefault="00867D16">
      <w:pPr>
        <w:jc w:val="center"/>
        <w:rPr>
          <w:bCs/>
          <w:sz w:val="28"/>
          <w:highlight w:val="white"/>
        </w:rPr>
      </w:pPr>
    </w:p>
    <w:p w:rsidR="00867D16" w:rsidRDefault="0085735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План мероприятий по достижению результатов предоставления субсидии </w:t>
      </w:r>
    </w:p>
    <w:p w:rsidR="00867D16" w:rsidRDefault="00867D16">
      <w:pPr>
        <w:tabs>
          <w:tab w:val="left" w:pos="6066"/>
        </w:tabs>
        <w:jc w:val="center"/>
        <w:rPr>
          <w:rFonts w:ascii="Calibri" w:hAnsi="Calibri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1359"/>
        <w:gridCol w:w="952"/>
        <w:gridCol w:w="477"/>
        <w:gridCol w:w="93"/>
        <w:gridCol w:w="1525"/>
        <w:gridCol w:w="268"/>
        <w:gridCol w:w="90"/>
        <w:gridCol w:w="1589"/>
        <w:gridCol w:w="987"/>
        <w:gridCol w:w="341"/>
        <w:gridCol w:w="1223"/>
        <w:gridCol w:w="2795"/>
      </w:tblGrid>
      <w:tr w:rsidR="005C2927" w:rsidTr="005C2927">
        <w:tc>
          <w:tcPr>
            <w:tcW w:w="1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389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значение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достижения плановый (</w:t>
            </w:r>
            <w:proofErr w:type="spellStart"/>
            <w:r>
              <w:rPr>
                <w:sz w:val="28"/>
                <w:szCs w:val="28"/>
                <w:highlight w:val="white"/>
              </w:rPr>
              <w:t>дд.</w:t>
            </w:r>
            <w:proofErr w:type="gramStart"/>
            <w:r>
              <w:rPr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>
              <w:rPr>
                <w:sz w:val="28"/>
                <w:szCs w:val="28"/>
                <w:highlight w:val="white"/>
              </w:rPr>
              <w:t xml:space="preserve">.) 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3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vAlign w:val="center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 </w:t>
            </w: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vAlign w:val="center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tabs>
          <w:tab w:val="left" w:pos="6066"/>
        </w:tabs>
        <w:jc w:val="center"/>
        <w:rPr>
          <w:sz w:val="22"/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 w:rsidP="00560BB7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560BB7" w:rsidRDefault="00560BB7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391438" w:rsidRDefault="00391438" w:rsidP="00560BB7">
      <w:pPr>
        <w:spacing w:line="252" w:lineRule="auto"/>
        <w:rPr>
          <w:rFonts w:eastAsia="Calibri"/>
          <w:sz w:val="28"/>
          <w:szCs w:val="28"/>
        </w:rPr>
      </w:pPr>
    </w:p>
    <w:p w:rsidR="00391438" w:rsidRDefault="00391438" w:rsidP="00560BB7">
      <w:pPr>
        <w:spacing w:line="252" w:lineRule="auto"/>
        <w:rPr>
          <w:rFonts w:eastAsia="Calibri"/>
          <w:sz w:val="28"/>
          <w:szCs w:val="28"/>
        </w:rPr>
      </w:pPr>
    </w:p>
    <w:p w:rsidR="00391438" w:rsidRDefault="00391438" w:rsidP="00560BB7">
      <w:pPr>
        <w:spacing w:line="252" w:lineRule="auto"/>
        <w:rPr>
          <w:rFonts w:eastAsia="Calibri"/>
          <w:sz w:val="28"/>
          <w:szCs w:val="28"/>
        </w:rPr>
      </w:pPr>
    </w:p>
    <w:p w:rsidR="00573CAA" w:rsidRDefault="00391438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                                                                                                                 </w:t>
      </w:r>
    </w:p>
    <w:p w:rsidR="00573CAA" w:rsidRDefault="00573CAA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867D16" w:rsidRDefault="00573CAA" w:rsidP="00573CAA">
      <w:pPr>
        <w:spacing w:line="252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white"/>
        </w:rPr>
        <w:t xml:space="preserve">                                                </w:t>
      </w:r>
      <w:r w:rsidR="0085735B">
        <w:rPr>
          <w:rFonts w:eastAsia="Calibri"/>
          <w:sz w:val="28"/>
          <w:szCs w:val="28"/>
          <w:highlight w:val="white"/>
        </w:rPr>
        <w:t>Приложение № 5</w:t>
      </w:r>
    </w:p>
    <w:p w:rsidR="00867D16" w:rsidRPr="00DD59C1" w:rsidRDefault="00573CAA" w:rsidP="00DD59C1">
      <w:pPr>
        <w:spacing w:line="252" w:lineRule="auto"/>
        <w:ind w:left="7937"/>
        <w:jc w:val="both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="00DD59C1">
        <w:rPr>
          <w:sz w:val="28"/>
          <w:szCs w:val="28"/>
        </w:rPr>
        <w:t xml:space="preserve"> </w:t>
      </w:r>
      <w:r w:rsidRPr="00573CAA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«Реализация государственной национальной политики в Республике Татарстан», утвержденной постановлением Кабинета Министров Республики Татарстан от 18.12.2013 № 1006, в соответствии с абзацем вторым пункта 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5C2927" w:rsidRDefault="0085735B" w:rsidP="005C2927">
      <w:pPr>
        <w:spacing w:line="252" w:lineRule="auto"/>
        <w:ind w:left="7680"/>
        <w:jc w:val="right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 w:rsidR="00867D16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Отчет о реализации плана мероприятий </w:t>
            </w:r>
          </w:p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867D16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Pr="005C2927" w:rsidRDefault="0085735B" w:rsidP="005C2927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>по состоянию на «__» ______20__ года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vAlign w:val="center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КОДЫ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Получателя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(Министерство)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Мероприятия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субсидии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Вид документа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jc w:val="both"/>
        <w:rPr>
          <w:sz w:val="28"/>
          <w:szCs w:val="28"/>
          <w:highlight w:val="whit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568"/>
        <w:gridCol w:w="708"/>
        <w:gridCol w:w="1022"/>
        <w:gridCol w:w="964"/>
        <w:gridCol w:w="952"/>
        <w:gridCol w:w="1529"/>
        <w:gridCol w:w="1389"/>
        <w:gridCol w:w="1287"/>
        <w:gridCol w:w="1645"/>
        <w:gridCol w:w="842"/>
        <w:gridCol w:w="1392"/>
      </w:tblGrid>
      <w:tr w:rsidR="00867D16" w:rsidTr="00391438">
        <w:tc>
          <w:tcPr>
            <w:tcW w:w="1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2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достижения (</w:t>
            </w:r>
            <w:proofErr w:type="spellStart"/>
            <w:r>
              <w:rPr>
                <w:sz w:val="28"/>
                <w:szCs w:val="28"/>
                <w:highlight w:val="white"/>
              </w:rPr>
              <w:t>дд.</w:t>
            </w:r>
            <w:proofErr w:type="gramStart"/>
            <w:r>
              <w:rPr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>
              <w:rPr>
                <w:sz w:val="28"/>
                <w:szCs w:val="28"/>
                <w:highlight w:val="white"/>
              </w:rPr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4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контрольные точки отчетного периода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x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том числе: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</w:tbl>
    <w:p w:rsidR="00867D16" w:rsidRDefault="00867D16">
      <w:pPr>
        <w:jc w:val="both"/>
        <w:rPr>
          <w:sz w:val="28"/>
          <w:szCs w:val="28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 w:rsidR="00867D16" w:rsidTr="00391438">
        <w:tc>
          <w:tcPr>
            <w:tcW w:w="2100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2100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(расшифровка подписи) </w:t>
            </w:r>
          </w:p>
        </w:tc>
      </w:tr>
      <w:tr w:rsidR="00867D16" w:rsidTr="00391438">
        <w:tc>
          <w:tcPr>
            <w:tcW w:w="2100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2100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(телефон) </w:t>
            </w:r>
          </w:p>
        </w:tc>
      </w:tr>
    </w:tbl>
    <w:p w:rsidR="00867D16" w:rsidRDefault="00DA3B5D" w:rsidP="00DA3B5D">
      <w:pPr>
        <w:rPr>
          <w:highlight w:val="white"/>
        </w:rPr>
      </w:pPr>
      <w:r>
        <w:rPr>
          <w:sz w:val="28"/>
          <w:szCs w:val="28"/>
          <w:highlight w:val="white"/>
        </w:rPr>
        <w:t>«__» _________ 20__ г.</w:t>
      </w:r>
    </w:p>
    <w:sectPr w:rsidR="00867D16">
      <w:pgSz w:w="16838" w:h="11906" w:orient="landscape"/>
      <w:pgMar w:top="113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63" w:rsidRDefault="00916563">
      <w:r>
        <w:separator/>
      </w:r>
    </w:p>
  </w:endnote>
  <w:endnote w:type="continuationSeparator" w:id="0">
    <w:p w:rsidR="00916563" w:rsidRDefault="0091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63" w:rsidRDefault="00916563">
      <w:r>
        <w:separator/>
      </w:r>
    </w:p>
  </w:footnote>
  <w:footnote w:type="continuationSeparator" w:id="0">
    <w:p w:rsidR="00916563" w:rsidRDefault="0091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33" w:rsidRDefault="004F5A33" w:rsidP="00DD59C1">
    <w:pPr>
      <w:pStyle w:val="aa"/>
    </w:pPr>
  </w:p>
  <w:p w:rsidR="004F5A33" w:rsidRDefault="004F5A3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45CD"/>
    <w:multiLevelType w:val="hybridMultilevel"/>
    <w:tmpl w:val="2F84604A"/>
    <w:lvl w:ilvl="0" w:tplc="60D429E8">
      <w:start w:val="1"/>
      <w:numFmt w:val="decimal"/>
      <w:lvlText w:val="%1."/>
      <w:lvlJc w:val="left"/>
      <w:pPr>
        <w:ind w:left="720" w:hanging="360"/>
      </w:pPr>
    </w:lvl>
    <w:lvl w:ilvl="1" w:tplc="2350274E">
      <w:start w:val="1"/>
      <w:numFmt w:val="lowerLetter"/>
      <w:lvlText w:val="%2."/>
      <w:lvlJc w:val="left"/>
      <w:pPr>
        <w:ind w:left="1440" w:hanging="360"/>
      </w:pPr>
    </w:lvl>
    <w:lvl w:ilvl="2" w:tplc="21680198">
      <w:start w:val="1"/>
      <w:numFmt w:val="lowerRoman"/>
      <w:lvlText w:val="%3."/>
      <w:lvlJc w:val="right"/>
      <w:pPr>
        <w:ind w:left="2160" w:hanging="180"/>
      </w:pPr>
    </w:lvl>
    <w:lvl w:ilvl="3" w:tplc="8C622A28">
      <w:start w:val="1"/>
      <w:numFmt w:val="decimal"/>
      <w:lvlText w:val="%4."/>
      <w:lvlJc w:val="left"/>
      <w:pPr>
        <w:ind w:left="2880" w:hanging="360"/>
      </w:pPr>
    </w:lvl>
    <w:lvl w:ilvl="4" w:tplc="C9E00DE4">
      <w:start w:val="1"/>
      <w:numFmt w:val="lowerLetter"/>
      <w:lvlText w:val="%5."/>
      <w:lvlJc w:val="left"/>
      <w:pPr>
        <w:ind w:left="3600" w:hanging="360"/>
      </w:pPr>
    </w:lvl>
    <w:lvl w:ilvl="5" w:tplc="2FE27C5E">
      <w:start w:val="1"/>
      <w:numFmt w:val="lowerRoman"/>
      <w:lvlText w:val="%6."/>
      <w:lvlJc w:val="right"/>
      <w:pPr>
        <w:ind w:left="4320" w:hanging="180"/>
      </w:pPr>
    </w:lvl>
    <w:lvl w:ilvl="6" w:tplc="A6E41044">
      <w:start w:val="1"/>
      <w:numFmt w:val="decimal"/>
      <w:lvlText w:val="%7."/>
      <w:lvlJc w:val="left"/>
      <w:pPr>
        <w:ind w:left="5040" w:hanging="360"/>
      </w:pPr>
    </w:lvl>
    <w:lvl w:ilvl="7" w:tplc="6AEC3D54">
      <w:start w:val="1"/>
      <w:numFmt w:val="lowerLetter"/>
      <w:lvlText w:val="%8."/>
      <w:lvlJc w:val="left"/>
      <w:pPr>
        <w:ind w:left="5760" w:hanging="360"/>
      </w:pPr>
    </w:lvl>
    <w:lvl w:ilvl="8" w:tplc="1ACC7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6"/>
    <w:rsid w:val="00086D2C"/>
    <w:rsid w:val="00114156"/>
    <w:rsid w:val="00174747"/>
    <w:rsid w:val="00183709"/>
    <w:rsid w:val="001F760C"/>
    <w:rsid w:val="0023146B"/>
    <w:rsid w:val="00290118"/>
    <w:rsid w:val="002A2807"/>
    <w:rsid w:val="00391438"/>
    <w:rsid w:val="003F41CC"/>
    <w:rsid w:val="004340DD"/>
    <w:rsid w:val="004F15AE"/>
    <w:rsid w:val="004F5A33"/>
    <w:rsid w:val="00560BB7"/>
    <w:rsid w:val="00573CAA"/>
    <w:rsid w:val="005C2927"/>
    <w:rsid w:val="005F4E23"/>
    <w:rsid w:val="00782960"/>
    <w:rsid w:val="0085735B"/>
    <w:rsid w:val="00867D16"/>
    <w:rsid w:val="00916563"/>
    <w:rsid w:val="009A75EA"/>
    <w:rsid w:val="00A26FDD"/>
    <w:rsid w:val="00AB5D62"/>
    <w:rsid w:val="00B200AF"/>
    <w:rsid w:val="00B36A27"/>
    <w:rsid w:val="00B8798C"/>
    <w:rsid w:val="00BD0E2E"/>
    <w:rsid w:val="00CB2DD7"/>
    <w:rsid w:val="00CC4D64"/>
    <w:rsid w:val="00D65343"/>
    <w:rsid w:val="00D76615"/>
    <w:rsid w:val="00DA3B5D"/>
    <w:rsid w:val="00DD59C1"/>
    <w:rsid w:val="00DF4FEE"/>
    <w:rsid w:val="00E64CFA"/>
    <w:rsid w:val="00EA3957"/>
    <w:rsid w:val="00F913EA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BBAA-BA18-4597-B68C-F05F421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paragraph" w:customStyle="1" w:styleId="14">
    <w:name w:val="Заголовок1"/>
    <w:basedOn w:val="a"/>
    <w:link w:val="afa"/>
    <w:qFormat/>
    <w:pPr>
      <w:jc w:val="center"/>
    </w:pPr>
    <w:rPr>
      <w:b/>
      <w:sz w:val="27"/>
      <w:szCs w:val="20"/>
    </w:rPr>
  </w:style>
  <w:style w:type="character" w:customStyle="1" w:styleId="afa">
    <w:name w:val="Заголовок Знак"/>
    <w:link w:val="14"/>
    <w:rPr>
      <w:b/>
      <w:sz w:val="27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character" w:styleId="afb">
    <w:name w:val="Placeholder Text"/>
    <w:uiPriority w:val="99"/>
    <w:semiHidden/>
    <w:rPr>
      <w:color w:val="808080"/>
    </w:rPr>
  </w:style>
  <w:style w:type="character" w:customStyle="1" w:styleId="st1">
    <w:name w:val="st1"/>
  </w:style>
  <w:style w:type="character" w:customStyle="1" w:styleId="afc">
    <w:name w:val="Основной текст_"/>
    <w:link w:val="29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c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layout">
    <w:name w:val="layout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d">
    <w:name w:val="Гипертекстовая ссылка"/>
    <w:uiPriority w:val="99"/>
    <w:rPr>
      <w:rFonts w:cs="Times New Roman"/>
      <w:color w:val="106BBE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18306&amp;date=08.06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3873&amp;date=13.02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3873&amp;date=14.02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18306&amp;date=08.06.202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3209-DD4D-4CE1-A002-F9201AE8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5167</Words>
  <Characters>29455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2</cp:revision>
  <cp:lastPrinted>2024-12-20T07:48:00Z</cp:lastPrinted>
  <dcterms:created xsi:type="dcterms:W3CDTF">2025-06-03T05:44:00Z</dcterms:created>
  <dcterms:modified xsi:type="dcterms:W3CDTF">2025-06-03T05:44:00Z</dcterms:modified>
  <cp:version>1048576</cp:version>
</cp:coreProperties>
</file>