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4"/>
        <w:ind w:left="0" w:firstLine="0"/>
        <w:jc w:val="left"/>
        <w:spacing w:after="0" w:line="259" w:lineRule="auto"/>
      </w:pPr>
      <w:r>
        <w:t xml:space="preserve"> </w:t>
      </w:r>
      <w:r/>
    </w:p>
    <w:p>
      <w:pPr>
        <w:pStyle w:val="914"/>
        <w:ind w:left="0" w:firstLine="0"/>
        <w:jc w:val="left"/>
        <w:spacing w:after="0" w:line="259" w:lineRule="auto"/>
      </w:pPr>
      <w:r>
        <w:t xml:space="preserve"> </w:t>
      </w:r>
      <w:r/>
    </w:p>
    <w:p>
      <w:pPr>
        <w:pStyle w:val="914"/>
        <w:ind w:left="0" w:firstLine="0"/>
        <w:jc w:val="left"/>
        <w:spacing w:after="0" w:line="259" w:lineRule="auto"/>
      </w:pPr>
      <w:r>
        <w:t xml:space="preserve"> </w:t>
      </w:r>
      <w:r/>
    </w:p>
    <w:p>
      <w:pPr>
        <w:pStyle w:val="914"/>
        <w:ind w:left="0" w:firstLine="0"/>
        <w:jc w:val="left"/>
        <w:spacing w:after="0" w:line="259" w:lineRule="auto"/>
      </w:pPr>
      <w:r>
        <w:t xml:space="preserve"> </w:t>
      </w:r>
      <w:r/>
    </w:p>
    <w:p>
      <w:pPr>
        <w:pStyle w:val="914"/>
        <w:ind w:left="0" w:firstLine="0"/>
        <w:jc w:val="left"/>
        <w:spacing w:after="0" w:line="259" w:lineRule="auto"/>
      </w:pPr>
      <w:r>
        <w:t xml:space="preserve"> </w:t>
      </w:r>
      <w:r/>
    </w:p>
    <w:tbl>
      <w:tblPr>
        <w:tblStyle w:val="770"/>
        <w:tblpPr w:horzAnchor="page" w:tblpX="1179" w:vertAnchor="page" w:tblpY="4073" w:leftFromText="181" w:topFromText="0" w:rightFromText="181" w:bottomFromText="0"/>
        <w:tblW w:w="4800" w:type="dxa"/>
        <w:tblLook w:val="04A0" w:firstRow="1" w:lastRow="0" w:firstColumn="1" w:lastColumn="0" w:noHBand="0" w:noVBand="1"/>
      </w:tblPr>
      <w:tblGrid>
        <w:gridCol w:w="10425"/>
      </w:tblGrid>
      <w:tr>
        <w:tblPrEx/>
        <w:trPr>
          <w:trHeight w:val="9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425" w:type="dxa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внесении изменений в постановление Кабинета Министров Республики Татарстан от 28 августа 2018 г. № 719 «О республиканском реестре конкурсных мероприятий для выявления и поддержки одаренных и талантливых детей и молодежи в Республике Татарстан»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914"/>
        <w:ind w:left="0" w:firstLine="0"/>
        <w:jc w:val="left"/>
        <w:spacing w:after="0" w:line="259" w:lineRule="auto"/>
      </w:pPr>
      <w:r>
        <w:t xml:space="preserve"> </w:t>
      </w:r>
      <w:r/>
    </w:p>
    <w:p>
      <w:pPr>
        <w:pStyle w:val="914"/>
        <w:ind w:left="0" w:firstLine="0"/>
        <w:jc w:val="left"/>
        <w:spacing w:after="0" w:line="259" w:lineRule="auto"/>
      </w:pPr>
      <w:r>
        <w:t xml:space="preserve"> </w:t>
      </w:r>
      <w:r/>
    </w:p>
    <w:p>
      <w:pPr>
        <w:pStyle w:val="914"/>
        <w:ind w:left="0" w:firstLine="0"/>
        <w:jc w:val="left"/>
        <w:spacing w:after="0" w:line="259" w:lineRule="auto"/>
      </w:pPr>
      <w:r>
        <w:t xml:space="preserve"> </w:t>
      </w:r>
      <w:r/>
    </w:p>
    <w:p>
      <w:pPr>
        <w:pStyle w:val="75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14"/>
        <w:ind w:left="0" w:firstLine="0"/>
        <w:jc w:val="left"/>
        <w:spacing w:after="0" w:line="259" w:lineRule="auto"/>
      </w:pPr>
      <w:r>
        <w:t xml:space="preserve"> </w:t>
      </w:r>
      <w:r/>
    </w:p>
    <w:p>
      <w:pPr>
        <w:pStyle w:val="914"/>
        <w:ind w:left="0" w:firstLine="0"/>
        <w:jc w:val="left"/>
        <w:spacing w:after="25" w:line="259" w:lineRule="auto"/>
      </w:pPr>
      <w:r>
        <w:t xml:space="preserve"> </w:t>
      </w:r>
      <w:r/>
    </w:p>
    <w:p>
      <w:pPr>
        <w:ind w:left="718"/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718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718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718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718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718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0" w:firstLine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718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755"/>
        <w:ind w:left="0" w:right="0" w:firstLine="709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Кабинет Министров Республики Татарстан ПОСТАНОВЛЯЕТ: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4"/>
        <w:ind w:left="708" w:firstLine="0"/>
        <w:jc w:val="left"/>
        <w:spacing w:after="0" w:line="259" w:lineRule="auto"/>
      </w:pPr>
      <w:r>
        <w:t xml:space="preserve"> </w:t>
      </w:r>
      <w:r/>
    </w:p>
    <w:p>
      <w:pPr>
        <w:pStyle w:val="920"/>
        <w:ind w:firstLine="709"/>
        <w:jc w:val="both"/>
        <w:spacing w:line="228" w:lineRule="auto"/>
        <w:tabs>
          <w:tab w:val="left" w:pos="993" w:leader="none"/>
          <w:tab w:val="left" w:pos="126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Внести в постановление Кабинета Министров Республики Татарстан от 28 августа 2018 г. № 719 «О республиканском реестре конкурсных мероприятий для выявления и поддержки одаренных и талантливых детей и молодежи в Республике Татарстан»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(с изменениями, внесенными постановлением Кабинета Министров Республики Татарстан от 28.11.2023 № 1524)</w:t>
      </w:r>
      <w:r/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следующие изменения: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20"/>
        <w:ind w:firstLine="709"/>
        <w:jc w:val="both"/>
        <w:spacing w:line="228" w:lineRule="auto"/>
        <w:tabs>
          <w:tab w:val="left" w:pos="993" w:leader="none"/>
          <w:tab w:val="left" w:pos="1260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Республиканский реестр конкурсных мероприятий для выявления и поддержки одаренных и талантливых детей и молодежи в Республике Татарстан изложить в новой редакции (прилагается);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20"/>
        <w:ind w:firstLine="709"/>
        <w:jc w:val="both"/>
        <w:spacing w:line="228" w:lineRule="auto"/>
        <w:tabs>
          <w:tab w:val="left" w:pos="993" w:leader="none"/>
          <w:tab w:val="left" w:pos="12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Порядок внесения изменений в Республиканский реестр конкурсных мероприятий для выявления и поддержки одаренных и талантливых детей и молодежи в Республике Татарстан, а также формирования и ведения базы данных победителей и призеров конкурсных мероприятий из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ложить в новой редакции (прилагается).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755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5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5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Премьер-министр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5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Республики Татарстан                                                                                    А.В.Песошин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ind w:left="67" w:firstLine="0"/>
        <w:jc w:val="center"/>
        <w:spacing w:after="10" w:line="259" w:lineRule="auto"/>
      </w:pPr>
      <w:r>
        <w:t xml:space="preserve"> </w:t>
      </w:r>
      <w:r/>
    </w:p>
    <w:p>
      <w:pPr>
        <w:ind w:left="44" w:right="40"/>
        <w:jc w:val="center"/>
        <w:spacing w:after="2" w:line="263" w:lineRule="auto"/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0" w:right="40" w:firstLine="0"/>
        <w:jc w:val="left"/>
        <w:spacing w:after="2" w:line="263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44" w:right="40"/>
        <w:jc w:val="center"/>
        <w:spacing w:after="2" w:line="263" w:lineRule="auto"/>
        <w:rPr>
          <w:highlight w:val="none"/>
        </w:rPr>
        <w:sectPr>
          <w:headerReference w:type="default" r:id="rId9"/>
          <w:headerReference w:type="even" r:id="rId10"/>
          <w:headerReference w:type="first" r:id="rId11"/>
          <w:footerReference w:type="default" r:id="rId15"/>
          <w:footnotePr/>
          <w:endnotePr/>
          <w:type w:val="nextPage"/>
          <w:pgSz w:w="11906" w:h="16838" w:orient="portrait"/>
          <w:pgMar w:top="1144" w:right="563" w:bottom="1137" w:left="1133" w:header="709" w:footer="709" w:gutter="0"/>
          <w:cols w:num="1" w:sep="0" w:space="720" w:equalWidth="1"/>
          <w:docGrid w:linePitch="360"/>
          <w:titlePg/>
        </w:sect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0" w:right="40" w:firstLine="0"/>
        <w:jc w:val="left"/>
        <w:spacing w:after="2" w:line="263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20"/>
        <w:ind w:left="11197" w:right="0" w:firstLine="0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Утвержден</w:t>
      </w:r>
      <w:r/>
    </w:p>
    <w:p>
      <w:pPr>
        <w:pStyle w:val="920"/>
        <w:ind w:left="11197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left="11197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left="11197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left="11197" w:right="0" w:firstLine="0"/>
        <w:rPr>
          <w:rFonts w:ascii="Times New Roman" w:hAnsi="Times New Roman" w:cs="Times New Roman"/>
          <w:sz w:val="28"/>
          <w:szCs w:val="28"/>
          <w:highlight w:val="none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28.08.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201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8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719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</w:r>
    </w:p>
    <w:p>
      <w:pPr>
        <w:pStyle w:val="920"/>
        <w:ind w:left="11197" w:right="0" w:firstLine="0"/>
        <w:rPr>
          <w:rFonts w:ascii="Times New Roman" w:hAnsi="Times New Roman" w:cs="Times New Roman"/>
          <w:sz w:val="28"/>
          <w:szCs w:val="28"/>
          <w:highlight w:val="none"/>
          <w:lang w:val="en-US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(в редакции постановления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</w:r>
    </w:p>
    <w:p>
      <w:pPr>
        <w:pStyle w:val="920"/>
        <w:ind w:left="11197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left="11197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left="11197" w:righ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от _________№ ______)</w:t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pStyle w:val="914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</w:p>
    <w:p>
      <w:pPr>
        <w:pStyle w:val="914"/>
        <w:contextualSpacing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Республиканский реестр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44" w:right="40"/>
        <w:jc w:val="center"/>
        <w:spacing w:after="2" w:line="263" w:lineRule="auto"/>
        <w:rPr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конкурсных мероприятий для выявления и поддержки одаренных и талантливых детей и молодежи в Республике Татарстан</w:t>
      </w:r>
      <w:r>
        <w:rPr>
          <w:highlight w:val="none"/>
        </w:rPr>
      </w:r>
      <w:r>
        <w:rPr>
          <w:highlight w:val="none"/>
        </w:rPr>
      </w:r>
    </w:p>
    <w:p>
      <w:pPr>
        <w:ind w:left="44" w:right="40"/>
        <w:jc w:val="center"/>
        <w:spacing w:after="2" w:line="263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44" w:right="40"/>
        <w:jc w:val="center"/>
        <w:spacing w:after="2" w:line="263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14"/>
        <w:ind w:left="67" w:firstLine="0"/>
        <w:jc w:val="center"/>
        <w:spacing w:after="0" w:line="259" w:lineRule="auto"/>
      </w:pPr>
      <w:r/>
      <w:r/>
    </w:p>
    <w:tbl>
      <w:tblPr>
        <w:tblW w:w="14420" w:type="dxa"/>
        <w:tblInd w:w="0" w:type="dxa"/>
        <w:tblLayout w:type="fixed"/>
        <w:tblCellMar>
          <w:left w:w="108" w:type="dxa"/>
          <w:top w:w="14" w:type="dxa"/>
          <w:right w:w="63" w:type="dxa"/>
          <w:bottom w:w="0" w:type="dxa"/>
        </w:tblCellMar>
        <w:tblLook w:val="04A0" w:firstRow="1" w:lastRow="0" w:firstColumn="1" w:lastColumn="0" w:noHBand="0" w:noVBand="1"/>
      </w:tblPr>
      <w:tblGrid>
        <w:gridCol w:w="764"/>
        <w:gridCol w:w="6428"/>
        <w:gridCol w:w="2409"/>
        <w:gridCol w:w="2268"/>
        <w:gridCol w:w="2551"/>
      </w:tblGrid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№ п/п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Наименование конкурсного мероприятия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Организатор*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Возраст участников / Класс, курс обучения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Профиль /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Направления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Заключительный этап республиканской олимпиады школьников по родным (чувашскому, удмуртскому, марийскому, мордовскому) языкам и литературе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РОЦ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7-11 классы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Республиканская олимпиада школьников по татарскому языку среди учащихся школ с татарским языком обучения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РОЦ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7-11 классы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Республиканская предметная олимпиада школьников по татарской литературе среди учащихся школ с татарским языком обучения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РОЦ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7-11 классы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Аксаковские чтения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9-11 классы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турнир юных биологов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РОЦ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8-11 классы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химический турнир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РОЦ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8-11 классы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Математическая олимпиада памяти В.Р. Фридлендера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ФГАОУ ВО КФУ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8-11 классы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Программа инновационных проектов «Идея1000»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ИВФ 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До 35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Межвузовская олимпиада по математике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ФГБОУ ВО «КНИТУ»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1-2 курс студенты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Республиканская научно-практическая конференция обучающихся «Глобализация - реальность современного мира»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МБОУ «Гимназия № 6»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3-11 класс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Республиканская научно-практическая конференция для учащихся им. А.М. Бутлерова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МБОУ «Лицей №177»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2-11 класс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Республиканская научно-практическая конференция «Шаги в профессию»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МБОУ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«СОШ №42 имени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Героя России Д.Р.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Гилемханова»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1-11 класс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Республиканская научно-практическая конференция «Шаги в науку - 2024»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МБОУ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«Балтасинская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СОШ»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7-11 класс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14.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Республиканская научно-практическая конференция «Инженерная мысль»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МБОУ «Лицей №145»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8-11 класс, студенты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15.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 профессионального мастерства среди молодых специалистов по работе с молодежью и лидеров молодежных объединений, предприятий и организаций Республики Татарстан на звание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«Лучший по профессии»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МДМ 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До 35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16.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Ежегодная республиканская премия в области поддержки одаренных детей и талантливой молодежи в области поддержки одаренных детей и талантливой молодежи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«Сәмрух»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МДМ 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До 35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17.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 профессионального мастерства среди молодых специалистов, работающих в сельской местности - конкурса профессионального мастерства «Лучший по профессии» среди молодых работников агропромышленного комплекса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Республики Татарстан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МДМ 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До 35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18.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Ежегодная студенческая премия «Студент года»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МДМ 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1-5 курсы вузов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19.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 «Замечательный вожатый»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РОЦ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7-11 классы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20.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 «Пятьдесят лучших инновационных идей для Республики Татарстан»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ИВФ РТ, МОиН 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До 35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Конкурс творческих проектов школьников 1-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11 классов «Вперед – в прошлое»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РОЦ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1-11 классы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Конкурс популяризаторов науки - «Наука без границ»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РОЦ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9-11 классы, 15 курсы вузов, 1-3 курсы ссузов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top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 «Вверх»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МДМ 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18-30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24.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Всероссийская образовательная инициатива по поиску и реализации научно-технологических проектов «Сириус.Лето: начни свой проект» в Республике Татарстан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АНО «КОУТ 2.0»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7-11 классы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25.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Межрегиональная проектная конференция имени С.П. Королева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МАОУ «Лицей - инженерный центр»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2-11 классы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26.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Международная научно-практическая конференция «Зимние чтения имени М.П. Симонова»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МАОУ «Лицей - инженерный центр»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2-11 классы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27.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этап Всероссийского конкурса научно-технологических проектов «Большие вызовы»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АНО «КОУТ 2.0»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7-11 классы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28.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Олимпиада школьников имени В.А. Окулова по физике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КАЗ им. С.П. Горбунова, ФГБОУ ВО «КНИТУ-КАИ»,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АНО «КОУТ 2.0»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8-11 классы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29.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Всероссийская научно-практическая конференция «Ломоносовские чтения» для обучающихся 5-9 классов общеобразовательных организаций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5-9 классы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30.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Всероссийский конкурс «Экспериментаторы»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7-17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31.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Всероссийский конкурс для обучающихся от 7 до 14 лет «РоботоДатели» (Робот, дающий пользу)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7-14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32.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Открытая Республиканская конференцияконкурс «Жизнь в стиле ЭКО»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1-11 классы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33.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Открытые соревнования по робототехнике «RoboDom»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7-20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34.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Открытый конкурс технического творчества «Техноигры»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12-14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35.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Открытый эколого-технический квест «ЭКОТЕХ»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10-16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36.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Региональный этап Всероссийского конкурса инновационных экономических проектов «Мои зеленые Стартапы»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14-18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37.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Региональный этап Всероссийского фестиваля краеведческих объединений «Краефест»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12-18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38.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Региональный этап ежегодного Всероссийского (международного) фестиваля «Праздник Эколят ‒ молодых защитников природы»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39.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Региональный заочного Конкурса научнотехнического творчества школьников «Память поколений»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11-18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40.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Региональный конкурс научно-технического творчества школьников «Кванториада»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41.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Республиканская конференции исследовательских краеведческих работ «Жить, помня о корнях своих…»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42.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Республиканская научно-практическая конференция «Время открытий»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2-9 классы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43.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Республиканская научно-практическая конференция «Память сердца», посвященная памяти Героя Советского Союза С.А. Ахтямова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11-18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44.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Республиканская научно-практическая конференция школьников им. Героя Советского Союза Газинура Гафиатуллина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5-11 классы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45.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Республиканская эколого-социальной акцииконкурс «Эко-Ёлка»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7-17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46.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Республиканская конференция исследовательских работ обучающихся «Моё Я в Большой Науке» им. Р.И. Утямышева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5-11 классы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47.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Республиканская олимпиады юных изобретателей «Кулибины XXI века»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48.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Республиканские соревнования по робототехнике «РобоБитва»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9-16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49.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Республиканские соревнования по робототехнике «РобоКвест»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7-16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50.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Республиканские соревнования школьников по робототехнике «Битва роботов»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51.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Республиканские инженерные состязания «Makerspace»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12-14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52.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Республиканские соревнования «ИКаР» (Инженерные кадры России)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7-17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53.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Республиканские соревнования по робототехнике «РобоРалли»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7-16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54.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 «Виртуальный мир в моем смартфоне», посвященный памяти педагога дополнительного образования Гребенкиной Елены Владимировны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55.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 исследовательских работ учащихся «Моя семья в истории страны»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56.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 начального технического моделирования «3D Home» (в том числе для детей-инвалидов и детей с ограниченными возможностями здоровья)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7-14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57.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 по Scratch-программированию «Scratch Up»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58.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 экологических отрядов «Зеленые игры»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12-18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59.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 творческого программирования анимации в среде SCRATCH «МИР SCRATCH 2024»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8-18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60.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орнитологический природоохранный проект «Феникс»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1-11 классы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61.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химико-технологический хакатон «Формула жизни»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9-18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62.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экопросветительский конкурс рисованной истории «Эко-комикс»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63.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этап Всероссийского конкурса научно-технического творчества учащихся «Юные техники ХХI века»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64.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этап Всероссийского конкурса по начальному техническому моделированию и конструированию «Юный техник – моделист» (в том числе для детей-инвалидов и детей с ограниченными возможностями здоровья)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65.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этап Всероссийской олимпиады по робототехнике и интеллектуальным системам среди обучающихся Республики Татарстан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66.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этап Всероссийской олимпиады учебных и научно-исследовательских проектов детей и молодежи «Созвездие»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67.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 технического творчества «ТехноГон» (в том числе для детей-инвалидов и детей с ограниченными возможностями здоровья)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7-16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68.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 технического творчества «Технарь»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11-18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69.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 технической направленности, посвященный Дню Победы «Векторы творчества»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70.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хакатон по 3D-моделированию, прототипированию «ГвоЗDь»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хакатон по аэронаправлению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11-18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хакатон по робототехнике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11-18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хакатон по цифровым технологиям и программированию «TatarCoder»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5-11 классы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Наука и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74.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Всероссийский конкурс детского и юношеского художественного творчества «Вглядываясь в мир»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МК 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5-18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75.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Республиканские научно-исследовательские чтения имени Габдуллы Тукая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ФГБОУ ВО «КНИТУ»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6-11 класс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76.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Региональный лингвокультурный форум (с международным участием) «Дружба без границ!»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МБОУ «Гимназия № 33»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6-11 класс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77.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Республиканская научно-практическая конференция «Петровские чтения»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МБОУ «Гимназия № 96»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1-11 класс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78.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Межрегиональная научно-практическая конференция обучающихся «Интеллект. Творчество. Культура»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МБОУ «Гимназия № 5»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1-11 класс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79.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XVII республиканская метапредметная олимпиада-конкурс  «Эрудит Татарстана»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Академия наук РТ, ЧОУ «Академический Лицей им. Н.И. Лобачевского»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5-11 класс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80.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Республиканская научно-практическая конференция для учащихся им. Д.В. Вилькеева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МБОУ «Лицей № 23»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3-11 класс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81.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Международная научно-практическая конференция имени Ч.Т. Айтматова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МАОУ «Лицей №121 имени Героя Советского Союза С.А. Ахтямова»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3-11 класс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82.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 юных исполнителей «Малые города»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МК 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9-10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83.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конкурс-фестиваль исполнителей на духовых инструментах «Звенящие фанфары»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МК 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до 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84.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 детского творчества «100//ЛИЦА»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МК 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7-17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85.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Открытый республиканский телевизионный молодежный фестиваль эстрадного искусства «Созвездие-Йолдызлык»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МДМ 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5-22 год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86.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 «Арча ягы, данлы Тукай ягы»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МК 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До 15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87.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 юных дарований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МК 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7-17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88.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фестиваль – конкурс «Камская мозаика»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МК 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7-16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89.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 «Зимняя палитра» по композиции среди учащихся Детских художественных школ и Детских школ искусства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МК 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3-4 классы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90.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Межрегиональный конкурс «Весенний переполох» в рамках проекта «В ритме Жизни!»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7-35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91.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Межрегиональный конкурс изобразительного и декоративно-прикладного творчества «Удивительный мир»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92.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Межрегиональный конкурс чтецов «Туган телем - серле тел»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1-11 классы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93.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Межрегиональный фестиваль искусств, ремесел и декоративно-прикладного творчества «Алтын куллар – от ремесла к искусству»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7-20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94.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Республиканская олимпиада по скульптуре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12-17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95.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АРТ-фестиваль по изобразительному и дизайнерскому искусству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7-17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96.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дистанционный экологический квест «Тропинками родного края»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10-13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97.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 «Музыкальная палитра»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7-17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98.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 видеоэкскурсий «Я помню, я горжусь»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5-10 классы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99.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 детских творческих работ «Стань заметней на дороге»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1-11 классы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100.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 детского творчества «Новогодняя сказка»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101.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 детского творчества «Краски детства»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102.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 детского творчества «Мгновения осени»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103.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 детского творчества «На страже Отечества»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104.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 детского творчества «Не меркнет летопись Победы!»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105.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 детского творчества «Страна, где только Лето!»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106.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 детского творчества «Таланты Татарстана»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107.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 изобразительного искусства «Очарованные классиком»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108.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 исполнительского искусства «FORTE»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7-35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109.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 макетов культурных объектов Республики Татарстан «Яратам Татарстан»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110.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 научно-технического творчества и современных технологий «ТехноФест»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1-11 классы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111.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 по графическому дизайну «ТехноИнфографика»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7-15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112.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 рисунка школьников 5-11 классов «Животный мир глазами детей. Haliotis»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5-11 классы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113.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 рисунков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«Нацпроект «Экология» – детский взгляд»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7-17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114.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 рисунков «Готовим рюкзаки в поход»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115.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 рок-групп и инструментальных ансамблей «КамаРок»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116.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 социальной рекламы «Город под защитой детства»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117.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 творческих работ «Дорога без опасности»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1-11 классы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118.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 творческих работ «Мирас - объекты культурного наследия (памятники истории и культуры) Республики Татарстан глазами детей»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1-11 классы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119.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 туристских и экскурсионных маршрутов «Ожерелье Татарстана»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5-11 классы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120.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 юных журналистов «Сила слова»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11-18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121.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конкурс» Виртуальный гид»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12-18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122.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творческий конкурс рисунков и чтецов «Солдатами не рождаются»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123.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фестиваль хореографического искусства «Танцевальная карусель»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124.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фотоконкурс «Крепкая семья – сильная держава»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11-18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125.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этап Всероссийский конкурс хоровых и вокальных коллективов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7-17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126.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этап Всероссийского конкурса медиатворчества и программирования среди обучающихся «24 bit»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127.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этап Всероссийского конкурса юных фотолюбителей «Юность России»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128.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этап Всероссийского конкурса юных кинематографистов «Десятая муза» памяти Сергея Васильевича Чернышёва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129.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 компьютерной графики «КОМП и Я» (в том числе для детей-инвалидов и детей с ограниченными возможностями здоровья)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130.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 по макетированию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«Макетная мастерская»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11-18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131.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конкурс цифрового искусства по произведениям русских писателей и поэтов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132.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фестиваль детской анимации «Планета детства»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133.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хакатон по медиатворчеству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11-18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134.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Творческий конкурс «У воды без беды»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1-11 классы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Культура и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135.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Зональные лично-командные соревнования по простейшим авиамоделям для детей-инвалидов и детей с ограниченными возможностями здоровья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8-16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Спорт и физическая культура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136.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Зональные лично-командные соревнования по простейшим автомоделям среди детей-инвалидов и детей с ограниченными возможностями здоровья Республики Татарстан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8-16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Спорт и физическая культура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137.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Зональные лично-командные соревнования по простейшим пневмо-ракетомоделям среди детей-инвалидов и детей с ограниченными возможностями здоровья Республики Татарстан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8-16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Спорт и физическая культура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138.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Зональные лично-командные соревнования по простейшим судомоделям для детей-инвалидов и детей с ограниченными возможностями здоровья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8-16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Спорт и физическая культура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139.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Открытое первенство по судомодельному спорту среди обучающихся Республики Татарстан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7-17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Спорт и физическая культура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140.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Открытые соревнования по авиамодельному спорту в лично-командном первенстве в классе зальных метательных моделей планеров международного класса F1N и F1N150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7-17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Спорт и физическая культура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141.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Открытые соревнования по автомодельному спорту среди школьников в категории радиоуправляемые модели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7-17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Спорт и физическая культура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142.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Республиканские лично-командные соревнования по простейшим автомоделям среди обучающихся Республики Татарстан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8-13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Спорт и физическая культура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143.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Республиканские лично-командные соревнования по простейшим судомоделям среди обучающихся Республики Татарстан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7-13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Спорт и физическая культура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144.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Республиканские лично-командные соревнования по ракетомодельному спорту среди обучающихся Республики Татарстан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Спорт и физическая культура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145.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Республиканские лично-командные соревнования по судомодельному спорту среди обучающихся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7-13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Спорт и физическая культура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146.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Республиканские лично-командные соревнования по простейшим ракетомоделям среди обучающихся Республики Татарстан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7-13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Спорт и физическая культура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147.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Республиканские соревнования по авиамоделированию «Импульс»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7-14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Спорт и физическая культура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148.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Республиканские соревнования по автомодельному спорту среди обучающихся Республики Татарстан в категории радиоуправляемые модели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7-17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Спорт и физическая культура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149.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Республиканские соревнования по военноприкладным видам спорта, посвященные Дню Героев Отечества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10-17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Спорт и физическая культура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150.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Республиканские соревнования по военноприкладным видам спорта, посвященные памяти пограничников, погибших при защите острова Даманский в марте 1969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12-17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Спорт и физическая культура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151.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Республиканские лично-командные соревнования по авиамоделизму среди обучающихся Республики Татарстан (радиоуправляемые модели)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Спорт и физическая культура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152.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Республиканские лично-командные соревнования по простейшим авиамоделям среди обучающихся Республики Татарстан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8-13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Спорт и физическая культура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153.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смотр-конкурс воздушных змеев «ВЕТРЫ ВЕЛИКИХ БОЛГАР» (в том числе для детей-инвалидов и детей с ограниченными возможностями здоровья)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7-16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Спорт и физическая культура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154.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этап Всероссийского конкурса походов и экспедиций обучающихся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Спорт и физическая культура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155.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этап Всероссийского конкурса среди юнармейских отрядов на лучшее знание государственной символики России и Татарстана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5-11 классы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Спорт и физическая культура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 156.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Туриада (Спартакиада) среди обучающихся Республики Татарстан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МОиН РТ, РЦВР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Спорт и физическая культура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157.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Первенство Республики Татарстан по баскетболу среди юношей 2011 г.р. и моложе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МС 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12-14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Спорт и физическая культура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  158.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Первенство Республики Татарстан по баскетболу среди девушек 2011 г.р. и моложе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МС 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12-14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Спорт и физическая культура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  159.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Первенство Республики Татарстан по шахматам среди мальчиков и девочек до 13 лет, среди юношей и девушек до 15, 17, 19 лет.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МС 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8-18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Спорт и физическая культура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160.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Первенство Республики Татарстан по волейболу среди юношей и девушек 2011-2012 г.р.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МС 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12-14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Спорт и физическая культура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161.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Первенство Республики Татарстан по волейболу среди юношей и девушек 2012-2013 г.р.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МС 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12-14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Спорт и физическая культура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162.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Республиканский рейтинг по лыжным гонкам на сезон 2024-2025г.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МС 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13-16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Спорт и физическая культура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163.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Первенство г. Казани по легкой атлетике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МС 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10-16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Спорт и физическая культура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164.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Летнее первенство РТ по легкой атлетике среди юношей и девушек 2008-2009, 20102011 г.р.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МС 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10-16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Спорт и физическая культура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165.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Зимнее первенство РТ по легкой атлетике среди юношей и девушек 2009-2010, 20112012 г.р.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МС 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10-16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Спорт и физическая культура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7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166.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8" w:type="dxa"/>
            <w:vAlign w:val="top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Первенство Республики Татарстан по футболу юношей и девушек 2012, 2013, 2014, 2015 г.р.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МС 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9-14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Спорт и физическая культура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914"/>
        <w:ind w:left="-1133" w:right="8" w:firstLine="0"/>
        <w:jc w:val="left"/>
        <w:spacing w:after="0" w:line="259" w:lineRule="auto"/>
      </w:pPr>
      <w:r/>
      <w:r/>
    </w:p>
    <w:p>
      <w:pPr>
        <w:pStyle w:val="914"/>
        <w:contextualSpacing/>
        <w:ind w:left="0" w:firstLine="0"/>
        <w:spacing w:after="0" w:line="240" w:lineRule="auto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*Республиканские органы исполнительной власти </w:t>
      </w:r>
      <w:r>
        <w:rPr>
          <w:rFonts w:ascii="Times New Roman" w:hAnsi="Times New Roman"/>
          <w:sz w:val="20"/>
          <w:szCs w:val="28"/>
        </w:rPr>
        <w:t xml:space="preserve">и</w:t>
      </w:r>
      <w:r>
        <w:rPr>
          <w:rFonts w:ascii="Times New Roman" w:hAnsi="Times New Roman"/>
          <w:sz w:val="20"/>
          <w:szCs w:val="28"/>
        </w:rPr>
        <w:t xml:space="preserve"> организации, ответственные за проведение конкурсных мероприятий или курирующие их реализацию</w:t>
      </w:r>
      <w:r>
        <w:rPr>
          <w:rFonts w:ascii="Times New Roman" w:hAnsi="Times New Roman"/>
          <w:sz w:val="20"/>
          <w:szCs w:val="28"/>
        </w:rPr>
        <w:t xml:space="preserve"> в Республике Татарстан</w:t>
      </w:r>
      <w:r>
        <w:rPr>
          <w:rFonts w:ascii="Times New Roman" w:hAnsi="Times New Roman"/>
          <w:sz w:val="20"/>
          <w:szCs w:val="28"/>
        </w:rPr>
        <w:t xml:space="preserve">.</w:t>
      </w:r>
      <w:r>
        <w:rPr>
          <w:rFonts w:ascii="Times New Roman" w:hAnsi="Times New Roman"/>
          <w:sz w:val="20"/>
          <w:szCs w:val="28"/>
        </w:rPr>
      </w:r>
      <w:r>
        <w:rPr>
          <w:rFonts w:ascii="Times New Roman" w:hAnsi="Times New Roman"/>
          <w:sz w:val="20"/>
          <w:szCs w:val="28"/>
        </w:rPr>
      </w:r>
    </w:p>
    <w:p>
      <w:pPr>
        <w:pStyle w:val="914"/>
        <w:ind w:left="0" w:firstLine="0"/>
        <w:jc w:val="left"/>
        <w:spacing w:after="20" w:line="259" w:lineRule="auto"/>
      </w:pPr>
      <w:r>
        <w:rPr>
          <w:sz w:val="20"/>
        </w:rPr>
      </w:r>
      <w:r/>
    </w:p>
    <w:p>
      <w:pPr>
        <w:pStyle w:val="914"/>
        <w:ind w:left="-5"/>
        <w:jc w:val="left"/>
        <w:spacing w:after="11" w:line="270" w:lineRule="auto"/>
        <w:rPr>
          <w:sz w:val="20"/>
          <w:szCs w:val="20"/>
          <w:highlight w:val="none"/>
        </w:rPr>
      </w:pPr>
      <w:r>
        <w:rPr>
          <w:sz w:val="20"/>
        </w:rPr>
        <w:t xml:space="preserve">Список использованных сокращений: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left="-5"/>
        <w:jc w:val="left"/>
        <w:spacing w:after="11" w:line="270" w:lineRule="auto"/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pStyle w:val="7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Академия наук РТ – государственное научное бюджетное учреждение «Академия наук Республики Татарстан»;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7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АНО «КОУТ 2.0» – автономная некоммерческая организация «Казанский открытый университет талантов 2.0»;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7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ИВФ РТ – Инвестиционно-венчурный фонд Республики Татарстан;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7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КАЗ им. С.П. Горбунова – Казанс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кий авиационный завод имени С. П. Горбунова — филиал ПАО «Туполев». МБОУ «Балтасинская СОШ» – муниципальное бюджетное общеобразовательное учреждение «Балтасинская средняя общеобразовательная школа» Балтасинского муниципального района Республики Татарстан;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7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МАОУ «Лицей - инженерный центр» – муниципальное автономное общеобразовательное учреждение «Лицей - инженерный центр» Советского района города Казани;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7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МАОУ «Лицей №121 имени Героя Советского Союза С.А. Ахтямова» – муниципальное автономное общеобразовательное учреждение «Лицей №121 имени Героя Советского Союза С. А. Ахтямова» Советского района города Казани;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7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МБОУ «Гимназия № 33» – муниципальное бюджетное общеобразовательное учреждение «Гимназия №33» Авиастроительного района города Казани;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7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МБОУ «Гимназия № 5» – муниципальное бюджетное общеобразовательное учреждение «Гимназия № 5 г. Буинска Республики Татарстан»;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7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МБОУ «Гимназия № 6» – муниципальное бюджетное общеобразовательное учреждение «Гимназия №6» Приволжского района города Казани;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7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МБОУ «Гимназия № 96» – муниципальное бюджетное общеобразовательное учреждение «Гимназия №96» Вахитовского района города Казани;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7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МБОУ «Лицей № 23» – муниципальное бюджетное общеобразовательное учреждение «Лицей № 23» Ново-Савиновского района города Казани;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7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МБОУ «Лицей №145» – муниципальное бюджетное общеобразовательное учреждение «Лицей №145» Авиастроительного района г. Казани; 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7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МБОУ «Лицей №177» – муниципальное бюджетное общеобразовательное учреждение «Лицей № 177» Ново-Савиновского района города Казани;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7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МБОУ «СОШ №42 имени Героя России Д.Р. Гилемханова» – муниципальное бюджетное общеобразовательное учреждение «Средняя общеобразовательная школа №42 имени Героя России Д.Р. Гилемханова» Приволжского района города Казани;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7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МДМ РТ – Министерство по делам молодежи Республики Татарстан; 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7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МК РТ – Министерство культуры Республики Татарстан;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7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МОиН РТ – Министерство образования и науки Республики Татарстан;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7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МС РТ – Министерство спорта Республики Татарстан;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7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РОЦ – государственное автономное образовательное учреждение «Республиканский олимпиадный центр» Министерства образования и науки Республики Татарстан;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7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РЦВР – государственное бюджетное учреждение дополнительного образования «Республиканский центр внешкольной работы» Министерства образования и науки Республики Татарстан;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7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ФГАОУ ВО КФУ – федеральное государственное автономное образовательное учреждение высшего образования «Казанский (Приволжский) федеральный университет»;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7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ФГБОУ ВО «КНИТУ-КАИ» – фед</w:t>
      </w:r>
      <w:fldSimple w:instr="PAGE \* MERGEFORMAT">
        <w:r>
          <w:rPr>
            <w:rFonts w:ascii="Times New Roman" w:hAnsi="Times New Roman" w:eastAsia="Times New Roman" w:cs="Times New Roman"/>
            <w:sz w:val="20"/>
            <w:szCs w:val="20"/>
          </w:rPr>
          <w:t xml:space="preserve">1</w:t>
        </w:r>
      </w:fldSimple>
      <w:r>
        <w:rPr>
          <w:rFonts w:ascii="Times New Roman" w:hAnsi="Times New Roman" w:eastAsia="Times New Roman" w:cs="Times New Roman"/>
          <w:sz w:val="20"/>
          <w:szCs w:val="20"/>
        </w:rPr>
        <w:t xml:space="preserve">еральное государственное бюджетное образовательное учреждение высшего образования «Казанский национальный исследовательский технический университет им. А.Н. Туполева-КАИ»;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755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ФГБОУ ВО «КНИТУ» – 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университет»;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755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ЧОУ «Академический Лицей им. Н.И. Лобачевского»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частное общеобразовательное учреждение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«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Академический Лицей им. Н.И.Лобачевского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»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ind w:left="-5"/>
        <w:jc w:val="both"/>
        <w:spacing w:after="67" w:line="270" w:lineRule="auto"/>
        <w:rPr>
          <w:sz w:val="24"/>
          <w:szCs w:val="20"/>
        </w:rPr>
      </w:pPr>
      <w:r>
        <w:rPr>
          <w:sz w:val="18"/>
          <w:szCs w:val="20"/>
          <w:highlight w:val="none"/>
        </w:rPr>
      </w:r>
      <w:r>
        <w:rPr>
          <w:sz w:val="18"/>
          <w:szCs w:val="20"/>
          <w:highlight w:val="none"/>
        </w:rPr>
      </w:r>
    </w:p>
    <w:p>
      <w:pPr>
        <w:ind w:left="0" w:firstLine="0"/>
      </w:pPr>
      <w:r/>
      <w:r/>
    </w:p>
    <w:p>
      <w:pPr>
        <w:ind w:left="718"/>
      </w:pPr>
      <w:r/>
      <w:r/>
    </w:p>
    <w:p>
      <w:pPr>
        <w:pStyle w:val="914"/>
        <w:ind w:left="718"/>
        <w:sectPr>
          <w:footnotePr/>
          <w:endnotePr/>
          <w:type w:val="nextPage"/>
          <w:pgSz w:w="16838" w:h="11906" w:orient="landscape"/>
          <w:pgMar w:top="1133" w:right="1144" w:bottom="563" w:left="1137" w:header="709" w:footer="709" w:gutter="0"/>
          <w:cols w:num="1" w:sep="0" w:space="720" w:equalWidth="1"/>
          <w:docGrid w:linePitch="360"/>
          <w:titlePg/>
        </w:sectPr>
      </w:pPr>
      <w:r/>
      <w:r/>
    </w:p>
    <w:p>
      <w:pPr>
        <w:pStyle w:val="914"/>
        <w:ind w:left="6663"/>
        <w:spacing w:after="0" w:line="240" w:lineRule="auto"/>
        <w:widowControl w:val="off"/>
        <w:rPr>
          <w:sz w:val="28"/>
          <w:szCs w:val="48"/>
        </w:rPr>
      </w:pPr>
      <w:r>
        <w:rPr>
          <w:rFonts w:ascii="Times New Roman" w:hAnsi="Times New Roman" w:eastAsia="Times New Roman"/>
          <w:sz w:val="28"/>
          <w:szCs w:val="48"/>
          <w:lang w:eastAsia="ru-RU"/>
        </w:rPr>
        <w:t xml:space="preserve">Утвержден</w:t>
      </w:r>
      <w:r>
        <w:rPr>
          <w:sz w:val="28"/>
          <w:szCs w:val="48"/>
        </w:rPr>
      </w:r>
      <w:r>
        <w:rPr>
          <w:sz w:val="28"/>
          <w:szCs w:val="48"/>
        </w:rPr>
      </w:r>
    </w:p>
    <w:p>
      <w:pPr>
        <w:pStyle w:val="914"/>
        <w:ind w:left="6663"/>
        <w:spacing w:after="0" w:line="240" w:lineRule="auto"/>
        <w:widowControl w:val="off"/>
        <w:rPr>
          <w:sz w:val="28"/>
          <w:szCs w:val="48"/>
        </w:rPr>
      </w:pPr>
      <w:r>
        <w:rPr>
          <w:rFonts w:ascii="Times New Roman" w:hAnsi="Times New Roman" w:eastAsia="Times New Roman"/>
          <w:sz w:val="28"/>
          <w:szCs w:val="48"/>
          <w:lang w:eastAsia="ru-RU"/>
        </w:rPr>
        <w:t xml:space="preserve">постановлением</w:t>
      </w:r>
      <w:r>
        <w:rPr>
          <w:sz w:val="28"/>
          <w:szCs w:val="48"/>
        </w:rPr>
      </w:r>
      <w:r>
        <w:rPr>
          <w:sz w:val="28"/>
          <w:szCs w:val="48"/>
        </w:rPr>
      </w:r>
    </w:p>
    <w:p>
      <w:pPr>
        <w:pStyle w:val="914"/>
        <w:ind w:left="6663"/>
        <w:spacing w:after="0" w:line="240" w:lineRule="auto"/>
        <w:widowControl w:val="off"/>
        <w:rPr>
          <w:sz w:val="28"/>
          <w:szCs w:val="48"/>
        </w:rPr>
      </w:pPr>
      <w:r>
        <w:rPr>
          <w:rFonts w:ascii="Times New Roman" w:hAnsi="Times New Roman" w:eastAsia="Times New Roman"/>
          <w:sz w:val="28"/>
          <w:szCs w:val="48"/>
          <w:lang w:eastAsia="ru-RU"/>
        </w:rPr>
        <w:t xml:space="preserve">Кабинета Министров</w:t>
      </w:r>
      <w:r>
        <w:rPr>
          <w:sz w:val="28"/>
          <w:szCs w:val="48"/>
        </w:rPr>
      </w:r>
      <w:r>
        <w:rPr>
          <w:sz w:val="28"/>
          <w:szCs w:val="48"/>
        </w:rPr>
      </w:r>
    </w:p>
    <w:p>
      <w:pPr>
        <w:pStyle w:val="914"/>
        <w:ind w:left="6663"/>
        <w:spacing w:after="0" w:line="240" w:lineRule="auto"/>
        <w:widowControl w:val="off"/>
        <w:rPr>
          <w:sz w:val="28"/>
          <w:szCs w:val="48"/>
        </w:rPr>
      </w:pPr>
      <w:r>
        <w:rPr>
          <w:rFonts w:ascii="Times New Roman" w:hAnsi="Times New Roman" w:eastAsia="Times New Roman"/>
          <w:sz w:val="28"/>
          <w:szCs w:val="48"/>
          <w:lang w:eastAsia="ru-RU"/>
        </w:rPr>
        <w:t xml:space="preserve">Республики Татарстан</w:t>
      </w:r>
      <w:r>
        <w:rPr>
          <w:sz w:val="28"/>
          <w:szCs w:val="48"/>
        </w:rPr>
      </w:r>
      <w:r>
        <w:rPr>
          <w:sz w:val="28"/>
          <w:szCs w:val="48"/>
        </w:rPr>
      </w:r>
    </w:p>
    <w:p>
      <w:pPr>
        <w:pStyle w:val="914"/>
        <w:ind w:left="6663"/>
        <w:spacing w:after="0" w:line="240" w:lineRule="auto"/>
        <w:widowControl w:val="off"/>
        <w:rPr>
          <w:sz w:val="28"/>
          <w:szCs w:val="48"/>
        </w:rPr>
      </w:pPr>
      <w:r>
        <w:rPr>
          <w:rFonts w:ascii="Times New Roman" w:hAnsi="Times New Roman" w:eastAsia="Times New Roman"/>
          <w:sz w:val="28"/>
          <w:szCs w:val="48"/>
          <w:lang w:eastAsia="ru-RU"/>
        </w:rPr>
        <w:t xml:space="preserve">от 28.08.2018 № 719</w:t>
      </w:r>
      <w:r>
        <w:rPr>
          <w:sz w:val="28"/>
          <w:szCs w:val="48"/>
        </w:rPr>
      </w:r>
      <w:r>
        <w:rPr>
          <w:sz w:val="28"/>
          <w:szCs w:val="48"/>
        </w:rPr>
      </w:r>
    </w:p>
    <w:p>
      <w:pPr>
        <w:pStyle w:val="914"/>
        <w:ind w:left="6663"/>
        <w:spacing w:after="0" w:line="240" w:lineRule="auto"/>
        <w:widowControl w:val="off"/>
        <w:rPr>
          <w:sz w:val="28"/>
          <w:szCs w:val="48"/>
        </w:rPr>
      </w:pPr>
      <w:r>
        <w:rPr>
          <w:rFonts w:ascii="Times New Roman" w:hAnsi="Times New Roman" w:eastAsia="Times New Roman"/>
          <w:sz w:val="28"/>
          <w:szCs w:val="48"/>
          <w:lang w:eastAsia="ru-RU"/>
        </w:rPr>
        <w:t xml:space="preserve">(в редакции постановления </w:t>
      </w:r>
      <w:r>
        <w:rPr>
          <w:sz w:val="28"/>
          <w:szCs w:val="48"/>
        </w:rPr>
      </w:r>
      <w:r>
        <w:rPr>
          <w:sz w:val="28"/>
          <w:szCs w:val="48"/>
        </w:rPr>
      </w:r>
    </w:p>
    <w:p>
      <w:pPr>
        <w:pStyle w:val="914"/>
        <w:ind w:left="6663"/>
        <w:spacing w:after="0" w:line="240" w:lineRule="auto"/>
        <w:widowControl w:val="off"/>
        <w:rPr>
          <w:sz w:val="28"/>
          <w:szCs w:val="48"/>
        </w:rPr>
      </w:pPr>
      <w:r>
        <w:rPr>
          <w:rFonts w:ascii="Times New Roman" w:hAnsi="Times New Roman" w:eastAsia="Times New Roman"/>
          <w:sz w:val="28"/>
          <w:szCs w:val="48"/>
          <w:lang w:eastAsia="ru-RU"/>
        </w:rPr>
        <w:t xml:space="preserve">Кабинета Министров</w:t>
      </w:r>
      <w:r>
        <w:rPr>
          <w:sz w:val="28"/>
          <w:szCs w:val="48"/>
        </w:rPr>
      </w:r>
      <w:r>
        <w:rPr>
          <w:sz w:val="28"/>
          <w:szCs w:val="48"/>
        </w:rPr>
      </w:r>
    </w:p>
    <w:p>
      <w:pPr>
        <w:pStyle w:val="914"/>
        <w:ind w:left="6663"/>
        <w:spacing w:after="0" w:line="240" w:lineRule="auto"/>
        <w:widowControl w:val="off"/>
        <w:rPr>
          <w:sz w:val="28"/>
          <w:szCs w:val="48"/>
        </w:rPr>
      </w:pPr>
      <w:r>
        <w:rPr>
          <w:rFonts w:ascii="Times New Roman" w:hAnsi="Times New Roman" w:eastAsia="Times New Roman"/>
          <w:sz w:val="28"/>
          <w:szCs w:val="48"/>
          <w:lang w:eastAsia="ru-RU"/>
        </w:rPr>
        <w:t xml:space="preserve">Республики Татарстан</w:t>
      </w:r>
      <w:r>
        <w:rPr>
          <w:sz w:val="28"/>
          <w:szCs w:val="48"/>
        </w:rPr>
      </w:r>
      <w:r>
        <w:rPr>
          <w:sz w:val="28"/>
          <w:szCs w:val="48"/>
        </w:rPr>
      </w:r>
    </w:p>
    <w:p>
      <w:pPr>
        <w:pStyle w:val="914"/>
        <w:ind w:left="6663"/>
        <w:spacing w:after="0" w:line="240" w:lineRule="auto"/>
        <w:widowControl w:val="off"/>
        <w:rPr>
          <w:rFonts w:ascii="Times New Roman" w:hAnsi="Times New Roman" w:eastAsia="Times New Roman"/>
          <w:sz w:val="48"/>
          <w:szCs w:val="144"/>
          <w:lang w:eastAsia="ru-RU"/>
        </w:rPr>
      </w:pPr>
      <w:r>
        <w:rPr>
          <w:rFonts w:ascii="Times New Roman" w:hAnsi="Times New Roman" w:eastAsia="Times New Roman"/>
          <w:sz w:val="28"/>
          <w:szCs w:val="48"/>
          <w:lang w:eastAsia="ru-RU"/>
        </w:rPr>
        <w:t xml:space="preserve">от _________№ ______)</w:t>
      </w:r>
      <w:r>
        <w:rPr>
          <w:rFonts w:ascii="Times New Roman" w:hAnsi="Times New Roman" w:eastAsia="Times New Roman"/>
          <w:sz w:val="48"/>
          <w:szCs w:val="144"/>
          <w:lang w:eastAsia="ru-RU"/>
        </w:rPr>
      </w:r>
      <w:r>
        <w:rPr>
          <w:rFonts w:ascii="Times New Roman" w:hAnsi="Times New Roman" w:eastAsia="Times New Roman"/>
          <w:sz w:val="48"/>
          <w:szCs w:val="144"/>
          <w:lang w:eastAsia="ru-RU"/>
        </w:rPr>
      </w:r>
    </w:p>
    <w:p>
      <w:pPr>
        <w:pStyle w:val="914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/>
      <w:bookmarkStart w:id="0" w:name="undefined"/>
      <w:r/>
      <w:bookmarkEnd w:id="0"/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14"/>
        <w:jc w:val="center"/>
        <w:spacing w:after="0" w:line="240" w:lineRule="auto"/>
        <w:widowControl w:val="off"/>
        <w:rPr>
          <w:rFonts w:ascii="Times New Roman" w:hAnsi="Times New Roman" w:eastAsia="Times New Roman"/>
          <w:sz w:val="36"/>
          <w:szCs w:val="28"/>
          <w:lang w:eastAsia="ru-RU"/>
        </w:rPr>
      </w:pPr>
      <w:r>
        <w:rPr>
          <w:rFonts w:ascii="Times New Roman" w:hAnsi="Times New Roman" w:eastAsia="Times New Roman"/>
          <w:sz w:val="36"/>
          <w:szCs w:val="28"/>
          <w:lang w:eastAsia="ru-RU"/>
        </w:rPr>
      </w:r>
      <w:r>
        <w:rPr>
          <w:rFonts w:ascii="Times New Roman" w:hAnsi="Times New Roman" w:eastAsia="Times New Roman"/>
          <w:sz w:val="36"/>
          <w:szCs w:val="28"/>
          <w:lang w:eastAsia="ru-RU"/>
        </w:rPr>
      </w:r>
      <w:r>
        <w:rPr>
          <w:rFonts w:ascii="Times New Roman" w:hAnsi="Times New Roman" w:eastAsia="Times New Roman"/>
          <w:sz w:val="36"/>
          <w:szCs w:val="28"/>
          <w:lang w:eastAsia="ru-RU"/>
        </w:rPr>
      </w:r>
    </w:p>
    <w:p>
      <w:pPr>
        <w:pStyle w:val="914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Порядок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14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внесения изменений в Республиканский реестр конкурсных мероприятий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14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для выявления и поддержки одаренных и талантливых детей и молодежи                        в Республике Татарстан, а также формирования и ведения базы данных победителей и призеров конкурсных мероприятий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14"/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numPr>
          <w:ilvl w:val="0"/>
          <w:numId w:val="2"/>
        </w:numPr>
        <w:ind w:left="0" w:firstLine="709"/>
        <w:jc w:val="both"/>
        <w:spacing w:after="0" w:line="240" w:lineRule="auto"/>
        <w:widowControl w:val="off"/>
        <w:tabs>
          <w:tab w:val="left" w:pos="567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Настоящий Порядок определяет механизм внесения изменений в Республиканский реестр конку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рсных мероприятий для выявления и поддержки одаренных и талантливых детей и молодежи в Республике Татарстан (далее – Реестр), а также формирования и ведения базы данных победителей и призеров конкурсных мероприятий, входящих в Реестр (далее – база данных).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ind w:firstLine="709"/>
        <w:jc w:val="both"/>
        <w:spacing w:after="0" w:line="240" w:lineRule="auto"/>
        <w:widowControl w:val="off"/>
        <w:tabs>
          <w:tab w:val="left" w:pos="567" w:leader="none"/>
          <w:tab w:val="left" w:pos="11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 конкурсным мероприятием в настоящем Порядке понимается состязание нескольких лиц, позволяющее провести отбор детей и молодежи, выполнивших конкурсные задания с лучшим результатом среди заявившихся участников.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numPr>
          <w:ilvl w:val="0"/>
          <w:numId w:val="2"/>
        </w:numPr>
        <w:ind w:left="0" w:firstLine="709"/>
        <w:jc w:val="both"/>
        <w:spacing w:after="0" w:line="240" w:lineRule="auto"/>
        <w:widowControl w:val="off"/>
        <w:tabs>
          <w:tab w:val="left" w:pos="567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ключения новых конкурсных мероприятий в Реестр республиканские органы исполнительной власти и организации, ответственные за проведение конкурсных мероприятий, включенных в Реестр, или курирующие их реализацию в Республике Татарстан (далее - исполнители), 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аправляют информацию о конкурсном мероприятии для рассмотрения в автономную некоммерческую организацию «Казанский открытый университет талантов 2.0» (далее - Университет Талантов)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ind w:firstLine="709"/>
        <w:jc w:val="both"/>
        <w:spacing w:after="0" w:line="240" w:lineRule="auto"/>
        <w:widowControl w:val="off"/>
        <w:tabs>
          <w:tab w:val="left" w:pos="567" w:leader="none"/>
          <w:tab w:val="left" w:pos="11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Информация о конкурсном мероприятии регистрируется в Университете Талантов в день поступления путем присвоения ей входящего номера с указанием даты регистрации.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numPr>
          <w:ilvl w:val="0"/>
          <w:numId w:val="2"/>
        </w:numPr>
        <w:ind w:left="0" w:firstLine="709"/>
        <w:jc w:val="both"/>
        <w:spacing w:after="0" w:line="240" w:lineRule="auto"/>
        <w:widowControl w:val="off"/>
        <w:tabs>
          <w:tab w:val="left" w:pos="567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течение 120 календарных дней с даты регистрации информации о конкурсном мероприятии Университет Талантов организует ее рассмотрение на заседании Научно-экспертного совета, образованного в рамках государственной программы «Стратегическое управление талан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тами в Республике Татарстан», утвержденной постановлением Кабинета Министров Республики Татарстан от 03.12.2014 № 943, формирует заключение с положительной или отрицательной рекомендацией по включению конкурсного мероприятия в Реестр, направляет его исполн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ителю и в Министерство образования и науки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numPr>
          <w:ilvl w:val="0"/>
          <w:numId w:val="2"/>
        </w:numPr>
        <w:ind w:left="0" w:firstLine="709"/>
        <w:jc w:val="both"/>
        <w:spacing w:after="0" w:line="240" w:lineRule="auto"/>
        <w:widowControl w:val="off"/>
        <w:tabs>
          <w:tab w:val="left" w:pos="567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Министерство образования и науки Республики Татарстан в 30-дневный срок, исчисляемый в рабочих днях, со дня получения положительного заключения Университет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Талантов разрабатывает и в установленном порядке вносит в Кабинет Министров Республики Татарстан проект постановления Кабинета Министров Республики Татарстан о внесении соответствующих изменений в Реестр.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numPr>
          <w:ilvl w:val="0"/>
          <w:numId w:val="2"/>
        </w:numPr>
        <w:ind w:left="0" w:firstLine="709"/>
        <w:jc w:val="both"/>
        <w:spacing w:after="0" w:line="240" w:lineRule="auto"/>
        <w:widowControl w:val="off"/>
        <w:tabs>
          <w:tab w:val="left" w:pos="567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Формирование и ведение базы данных осуществляется в электронном виде на информационно-коммуникационной платформе «Портал автономной некоммерческой организации «Казанский открытый университет талантов 2.0», выступающей в качестве автоматизированной системы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централизованного учета, накопления и систематизации информации об одаренных и талантливых детях и молодежи в Республике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numPr>
          <w:ilvl w:val="0"/>
          <w:numId w:val="2"/>
        </w:numPr>
        <w:ind w:left="0" w:firstLine="709"/>
        <w:jc w:val="both"/>
        <w:spacing w:after="0" w:line="240" w:lineRule="auto"/>
        <w:widowControl w:val="off"/>
        <w:tabs>
          <w:tab w:val="left" w:pos="567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Формирование базы данных осуществляется по следующим направлениям: «Наука и техника», «Спорт и физическая культура», «Культура и искусство»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numPr>
          <w:ilvl w:val="0"/>
          <w:numId w:val="2"/>
        </w:numPr>
        <w:ind w:left="0" w:firstLine="709"/>
        <w:jc w:val="both"/>
        <w:spacing w:after="0" w:line="240" w:lineRule="auto"/>
        <w:widowControl w:val="off"/>
        <w:tabs>
          <w:tab w:val="left" w:pos="567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Исполнитель в течение 30 календарных дней со дня принятия решения об итогах конкурсного мероприятия, входящего в Реестр, направляет сведения о победителях и призерах конкурсного мероприятия в Университет Талантов по форме согласно приложению № 1 к настоящ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ему Порядку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numPr>
          <w:ilvl w:val="0"/>
          <w:numId w:val="2"/>
        </w:numPr>
        <w:ind w:left="0" w:firstLine="709"/>
        <w:jc w:val="both"/>
        <w:spacing w:after="0" w:line="240" w:lineRule="auto"/>
        <w:widowControl w:val="off"/>
        <w:tabs>
          <w:tab w:val="left" w:pos="567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Включение одаренных и талантливых детей и молодежи в базу данных осуществляется Университетом Талантов в течение 30 календарных дней со дня получения информации от исполнителя об итогах конкурсного мероприятия при наличии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ind w:firstLine="709"/>
        <w:jc w:val="both"/>
        <w:spacing w:after="0" w:line="240" w:lineRule="auto"/>
        <w:widowControl w:val="off"/>
        <w:tabs>
          <w:tab w:val="left" w:pos="567" w:leader="none"/>
          <w:tab w:val="left" w:pos="11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лиц до 18 лет – согласия одного из родителей (законного представителя) на обработку персональных данных своих детей, ребенка, находящегося под опекой (попечительством) в приемной семье, по форме согласно приложению № 2 к настоящему Порядку;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ind w:firstLine="709"/>
        <w:jc w:val="both"/>
        <w:spacing w:after="0" w:line="240" w:lineRule="auto"/>
        <w:widowControl w:val="off"/>
        <w:tabs>
          <w:tab w:val="left" w:pos="567" w:leader="none"/>
          <w:tab w:val="left" w:pos="11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лиц от 18 лет – согласия на обработку своих персональных данных по форме согласно приложению № 3 к настоящему Порядку.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numPr>
          <w:ilvl w:val="0"/>
          <w:numId w:val="2"/>
        </w:numPr>
        <w:ind w:left="0" w:firstLine="709"/>
        <w:jc w:val="both"/>
        <w:spacing w:after="0" w:line="240" w:lineRule="auto"/>
        <w:widowControl w:val="off"/>
        <w:tabs>
          <w:tab w:val="left" w:pos="567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Сохранность конфиденциальности информации, содержащейся в базе данных, осуществляется в соответствии со статьей 7 Федерального закона от 27 июля 2006 года № 152-ФЗ «О персональных данных».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both"/>
        <w:spacing w:after="0" w:line="240" w:lineRule="auto"/>
        <w:widowControl w:val="off"/>
        <w:tabs>
          <w:tab w:val="left" w:pos="567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jc w:val="both"/>
        <w:tabs>
          <w:tab w:val="left" w:pos="567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jc w:val="both"/>
        <w:tabs>
          <w:tab w:val="left" w:pos="567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9"/>
        <w:jc w:val="center"/>
        <w:tabs>
          <w:tab w:val="left" w:pos="567" w:leader="none"/>
          <w:tab w:val="left" w:pos="11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jc w:val="both"/>
        <w:tabs>
          <w:tab w:val="left" w:pos="567" w:leader="none"/>
          <w:tab w:val="left" w:pos="11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jc w:val="both"/>
        <w:tabs>
          <w:tab w:val="left" w:pos="567" w:leader="none"/>
          <w:tab w:val="left" w:pos="1100" w:leader="none"/>
        </w:tabs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077" w:left="1134" w:header="709" w:footer="709" w:gutter="0"/>
          <w:pgNumType w:start="1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ind w:left="949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 № 1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14"/>
        <w:ind w:left="9498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</w:t>
      </w:r>
      <w:r>
        <w:rPr>
          <w:rFonts w:ascii="Times New Roman" w:hAnsi="Times New Roman"/>
          <w:sz w:val="28"/>
          <w:szCs w:val="28"/>
        </w:rPr>
        <w:t xml:space="preserve">ку </w:t>
      </w:r>
      <w:r>
        <w:rPr>
          <w:rFonts w:ascii="Times New Roman" w:hAnsi="Times New Roman"/>
          <w:sz w:val="28"/>
          <w:szCs w:val="28"/>
        </w:rPr>
        <w:t xml:space="preserve">внесения изменений в </w:t>
      </w: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еспубликански</w:t>
      </w:r>
      <w:r>
        <w:rPr>
          <w:rFonts w:ascii="Times New Roman" w:hAnsi="Times New Roman"/>
          <w:sz w:val="28"/>
          <w:szCs w:val="28"/>
        </w:rPr>
        <w:t xml:space="preserve">й реестр конкурсных мероприятий </w:t>
      </w:r>
      <w:r>
        <w:rPr>
          <w:rFonts w:ascii="Times New Roman" w:hAnsi="Times New Roman"/>
          <w:sz w:val="28"/>
          <w:szCs w:val="28"/>
        </w:rPr>
        <w:t xml:space="preserve">для выявления и поддержки одаренных и</w:t>
      </w:r>
      <w:r>
        <w:rPr>
          <w:rFonts w:ascii="Times New Roman" w:hAnsi="Times New Roman"/>
          <w:sz w:val="28"/>
          <w:szCs w:val="28"/>
        </w:rPr>
        <w:t xml:space="preserve"> талантливых детей и молодежи в </w:t>
      </w:r>
      <w:r>
        <w:rPr>
          <w:rFonts w:ascii="Times New Roman" w:hAnsi="Times New Roman"/>
          <w:sz w:val="28"/>
          <w:szCs w:val="28"/>
        </w:rPr>
        <w:t xml:space="preserve">Республике Татарстан, </w:t>
      </w:r>
      <w:r>
        <w:rPr>
          <w:rFonts w:ascii="Times New Roman" w:hAnsi="Times New Roman"/>
          <w:sz w:val="28"/>
          <w:szCs w:val="28"/>
        </w:rPr>
        <w:t xml:space="preserve">а также </w:t>
      </w:r>
      <w:r>
        <w:rPr>
          <w:rFonts w:ascii="Times New Roman" w:hAnsi="Times New Roman"/>
          <w:sz w:val="28"/>
          <w:szCs w:val="28"/>
        </w:rPr>
        <w:t xml:space="preserve">формирования и ведения базы данных победителей и п</w:t>
      </w:r>
      <w:r>
        <w:rPr>
          <w:rFonts w:ascii="Times New Roman" w:hAnsi="Times New Roman"/>
          <w:sz w:val="28"/>
          <w:szCs w:val="28"/>
        </w:rPr>
        <w:t xml:space="preserve">ризеров конкурсных мероприятий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4"/>
        <w:ind w:left="10065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4"/>
        <w:ind w:left="10065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победителях и призерах конкурсных мероприятий для выявления и поддержки одаренных и талантливых детей и молодежи в Республике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(наименование конкурсного мероприятия)</w:t>
      </w: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pStyle w:val="9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учебный год проведения конкурсного мероприятия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5519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57" w:type="dxa"/>
          <w:right w:w="62" w:type="dxa"/>
          <w:bottom w:w="57" w:type="dxa"/>
        </w:tblCellMar>
        <w:tblLook w:val="04A0" w:firstRow="1" w:lastRow="0" w:firstColumn="1" w:lastColumn="0" w:noHBand="0" w:noVBand="1"/>
      </w:tblPr>
      <w:tblGrid>
        <w:gridCol w:w="918"/>
        <w:gridCol w:w="850"/>
        <w:gridCol w:w="1276"/>
        <w:gridCol w:w="992"/>
        <w:gridCol w:w="992"/>
        <w:gridCol w:w="1188"/>
        <w:gridCol w:w="938"/>
        <w:gridCol w:w="992"/>
        <w:gridCol w:w="1134"/>
        <w:gridCol w:w="992"/>
        <w:gridCol w:w="1134"/>
        <w:gridCol w:w="992"/>
        <w:gridCol w:w="1134"/>
        <w:gridCol w:w="1035"/>
        <w:gridCol w:w="952"/>
      </w:tblGrid>
      <w:tr>
        <w:tblPrEx/>
        <w:trPr>
          <w:trHeight w:val="2159"/>
        </w:trPr>
        <w:tc>
          <w:tcPr>
            <w:tcW w:w="918" w:type="dxa"/>
            <w:vAlign w:val="top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амилия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Отчество (при наличии) (полностью)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ата рождения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Статус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(победитель /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призер /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участник)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88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район /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8" w:type="dxa"/>
            <w:vAlign w:val="top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есто обучения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лектронная почта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онтактный телефон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СНИЛС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одного из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законных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(для лиц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младше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 лет)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Имя одного из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законных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(для лиц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младше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 лет)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Отчество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(при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одного из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законных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(для лиц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младше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 лет)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035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почта одного из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законных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(для лиц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младше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 лет)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52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Контактный телефон одного из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законных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(для лиц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младше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 лет)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918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88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8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W w:w="1035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52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918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88" w:type="dxa"/>
            <w:vAlign w:val="top"/>
            <w:textDirection w:val="lrTb"/>
            <w:noWrap w:val="false"/>
          </w:tcPr>
          <w:p>
            <w:pPr>
              <w:pStyle w:val="9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38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</w:r>
            <w:r>
              <w:rPr>
                <w:rFonts w:ascii="Times New Roman" w:hAnsi="Times New Roman" w:cs="Times New Roman"/>
                <w:sz w:val="18"/>
                <w:szCs w:val="24"/>
              </w:rPr>
            </w:r>
            <w:r>
              <w:rPr>
                <w:rFonts w:ascii="Times New Roman" w:hAnsi="Times New Roman" w:cs="Times New Roman"/>
                <w:sz w:val="18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2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</w:r>
            <w:r>
              <w:rPr>
                <w:rFonts w:ascii="Times New Roman" w:hAnsi="Times New Roman" w:cs="Times New Roman"/>
                <w:sz w:val="18"/>
                <w:szCs w:val="24"/>
              </w:rPr>
            </w:r>
            <w:r>
              <w:rPr>
                <w:rFonts w:ascii="Times New Roman" w:hAnsi="Times New Roman" w:cs="Times New Roman"/>
                <w:sz w:val="18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</w:r>
            <w:r>
              <w:rPr>
                <w:rFonts w:ascii="Times New Roman" w:hAnsi="Times New Roman" w:cs="Times New Roman"/>
                <w:sz w:val="18"/>
                <w:szCs w:val="24"/>
              </w:rPr>
            </w:r>
            <w:r>
              <w:rPr>
                <w:rFonts w:ascii="Times New Roman" w:hAnsi="Times New Roman" w:cs="Times New Roman"/>
                <w:sz w:val="18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035" w:type="dxa"/>
            <w:vAlign w:val="top"/>
            <w:textDirection w:val="lrTb"/>
            <w:noWrap w:val="false"/>
          </w:tcPr>
          <w:p>
            <w:pPr>
              <w:pStyle w:val="9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52" w:type="dxa"/>
            <w:vAlign w:val="top"/>
            <w:textDirection w:val="lrTb"/>
            <w:noWrap w:val="false"/>
          </w:tcPr>
          <w:p>
            <w:pPr>
              <w:pStyle w:val="9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Style w:val="920"/>
        <w:jc w:val="both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</w:r>
      <w:r>
        <w:rPr>
          <w:rFonts w:ascii="Times New Roman" w:hAnsi="Times New Roman" w:cs="Times New Roman"/>
          <w:sz w:val="18"/>
          <w:szCs w:val="28"/>
        </w:rPr>
      </w:r>
      <w:r>
        <w:rPr>
          <w:rFonts w:ascii="Times New Roman" w:hAnsi="Times New Roman" w:cs="Times New Roman"/>
          <w:sz w:val="18"/>
          <w:szCs w:val="28"/>
        </w:rPr>
      </w:r>
    </w:p>
    <w:p>
      <w:pPr>
        <w:pStyle w:val="914"/>
        <w:jc w:val="center"/>
        <w:sectPr>
          <w:footnotePr/>
          <w:endnotePr/>
          <w:type w:val="nextPage"/>
          <w:pgSz w:w="16838" w:h="11906" w:orient="landscape"/>
          <w:pgMar w:top="1134" w:right="567" w:bottom="1134" w:left="1134" w:header="709" w:footer="709" w:gutter="0"/>
          <w:pgNumType w:start="1"/>
          <w:cols w:num="1" w:sep="0" w:space="708" w:equalWidth="1"/>
          <w:docGrid w:linePitch="360"/>
        </w:sectPr>
      </w:pPr>
      <w:r/>
      <w:r/>
    </w:p>
    <w:p>
      <w:pPr>
        <w:pStyle w:val="921"/>
        <w:ind w:left="0" w:right="0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21"/>
        <w:ind w:left="4677" w:right="0" w:firstLine="0"/>
        <w:jc w:val="lef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21"/>
        <w:ind w:left="4677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Порядку внесения изменений в </w:t>
      </w: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еспубликанский реестр конкурсных мероприятий для выявления и поддержки одаренных и талантливых детей и молодежи в Республике Татарстан, </w:t>
      </w:r>
      <w:r>
        <w:rPr>
          <w:rFonts w:ascii="Times New Roman" w:hAnsi="Times New Roman"/>
          <w:sz w:val="28"/>
          <w:szCs w:val="28"/>
        </w:rPr>
        <w:t xml:space="preserve">а также </w:t>
      </w:r>
      <w:r>
        <w:rPr>
          <w:rFonts w:ascii="Times New Roman" w:hAnsi="Times New Roman"/>
          <w:sz w:val="28"/>
          <w:szCs w:val="28"/>
        </w:rPr>
        <w:t xml:space="preserve">формирования и ведения базы данных победителей и п</w:t>
      </w:r>
      <w:r>
        <w:rPr>
          <w:rFonts w:ascii="Times New Roman" w:hAnsi="Times New Roman"/>
          <w:sz w:val="28"/>
          <w:szCs w:val="28"/>
        </w:rPr>
        <w:t xml:space="preserve">ризеров конкурсных мероприятий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1"/>
        <w:ind w:left="4677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1"/>
        <w:ind w:left="4677" w:righ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1"/>
        <w:ind w:left="4677" w:right="0" w:firstLine="0"/>
        <w:jc w:val="center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21"/>
        <w:ind w:left="4677" w:right="0" w:firstLine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Заполняется родителем (законным представителем) несовершеннолетнего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21"/>
        <w:ind w:left="4677" w:right="0" w:firstLine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21"/>
        <w:ind w:left="4677" w:righ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</w:t>
      </w:r>
      <w:r>
        <w:rPr>
          <w:rFonts w:ascii="Times New Roman" w:hAnsi="Times New Roman"/>
          <w:sz w:val="24"/>
          <w:szCs w:val="24"/>
        </w:rPr>
        <w:t xml:space="preserve">___</w:t>
      </w:r>
      <w:r>
        <w:rPr>
          <w:rFonts w:ascii="Times New Roman" w:hAnsi="Times New Roman"/>
          <w:sz w:val="24"/>
          <w:szCs w:val="24"/>
        </w:rPr>
        <w:t xml:space="preserve">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1"/>
        <w:ind w:left="4677" w:right="0" w:firstLine="0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(наименование организации, получающей согласие)</w:t>
      </w:r>
      <w:r>
        <w:rPr>
          <w:rFonts w:ascii="Times New Roman" w:hAnsi="Times New Roman"/>
          <w:sz w:val="24"/>
          <w:szCs w:val="24"/>
          <w:vertAlign w:val="superscript"/>
        </w:rPr>
      </w:r>
      <w:r>
        <w:rPr>
          <w:rFonts w:ascii="Times New Roman" w:hAnsi="Times New Roman"/>
          <w:sz w:val="24"/>
          <w:szCs w:val="24"/>
          <w:vertAlign w:val="superscript"/>
        </w:rPr>
      </w:r>
    </w:p>
    <w:p>
      <w:pPr>
        <w:pStyle w:val="921"/>
        <w:ind w:left="4677" w:righ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1"/>
        <w:ind w:left="4677" w:right="0" w:firstLine="0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(Ф</w:t>
      </w:r>
      <w:r>
        <w:rPr>
          <w:rFonts w:ascii="Times New Roman" w:hAnsi="Times New Roman"/>
          <w:sz w:val="24"/>
          <w:szCs w:val="24"/>
          <w:vertAlign w:val="superscript"/>
        </w:rPr>
        <w:t xml:space="preserve">.</w:t>
      </w:r>
      <w:r>
        <w:rPr>
          <w:rFonts w:ascii="Times New Roman" w:hAnsi="Times New Roman"/>
          <w:sz w:val="24"/>
          <w:szCs w:val="24"/>
          <w:vertAlign w:val="superscript"/>
        </w:rPr>
        <w:t xml:space="preserve">И</w:t>
      </w:r>
      <w:r>
        <w:rPr>
          <w:rFonts w:ascii="Times New Roman" w:hAnsi="Times New Roman"/>
          <w:sz w:val="24"/>
          <w:szCs w:val="24"/>
          <w:vertAlign w:val="superscript"/>
        </w:rPr>
        <w:t xml:space="preserve">.</w:t>
      </w:r>
      <w:r>
        <w:rPr>
          <w:rFonts w:ascii="Times New Roman" w:hAnsi="Times New Roman"/>
          <w:sz w:val="24"/>
          <w:szCs w:val="24"/>
          <w:vertAlign w:val="superscript"/>
        </w:rPr>
        <w:t xml:space="preserve">О</w:t>
      </w:r>
      <w:r>
        <w:rPr>
          <w:rFonts w:ascii="Times New Roman" w:hAnsi="Times New Roman"/>
          <w:sz w:val="24"/>
          <w:szCs w:val="24"/>
          <w:vertAlign w:val="superscript"/>
        </w:rPr>
        <w:t xml:space="preserve">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родителя (законного представителя)</w:t>
      </w:r>
      <w:r>
        <w:rPr>
          <w:rFonts w:ascii="Times New Roman" w:hAnsi="Times New Roman"/>
          <w:sz w:val="24"/>
          <w:szCs w:val="24"/>
          <w:vertAlign w:val="superscript"/>
        </w:rPr>
        <w:t xml:space="preserve">)</w:t>
      </w:r>
      <w:r>
        <w:rPr>
          <w:rFonts w:ascii="Times New Roman" w:hAnsi="Times New Roman"/>
          <w:sz w:val="24"/>
          <w:szCs w:val="24"/>
          <w:vertAlign w:val="superscript"/>
        </w:rPr>
      </w:r>
      <w:r>
        <w:rPr>
          <w:rFonts w:ascii="Times New Roman" w:hAnsi="Times New Roman"/>
          <w:sz w:val="24"/>
          <w:szCs w:val="24"/>
          <w:vertAlign w:val="superscript"/>
        </w:rPr>
      </w:r>
    </w:p>
    <w:p>
      <w:pPr>
        <w:pStyle w:val="921"/>
        <w:ind w:left="4677" w:righ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1"/>
        <w:ind w:left="4677" w:right="0" w:firstLine="0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(адрес, где зарегистрирован родитель (законный представитель)</w:t>
      </w:r>
      <w:r>
        <w:rPr>
          <w:rFonts w:ascii="Times New Roman" w:hAnsi="Times New Roman"/>
          <w:sz w:val="24"/>
          <w:szCs w:val="24"/>
          <w:vertAlign w:val="superscript"/>
        </w:rPr>
        <w:t xml:space="preserve">)</w:t>
      </w:r>
      <w:r>
        <w:rPr>
          <w:rFonts w:ascii="Times New Roman" w:hAnsi="Times New Roman"/>
          <w:sz w:val="24"/>
          <w:szCs w:val="24"/>
          <w:vertAlign w:val="superscript"/>
        </w:rPr>
      </w:r>
      <w:r>
        <w:rPr>
          <w:rFonts w:ascii="Times New Roman" w:hAnsi="Times New Roman"/>
          <w:sz w:val="24"/>
          <w:szCs w:val="24"/>
          <w:vertAlign w:val="superscript"/>
        </w:rPr>
      </w:r>
    </w:p>
    <w:p>
      <w:pPr>
        <w:pStyle w:val="921"/>
        <w:ind w:left="4677" w:righ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1"/>
        <w:ind w:left="4677" w:right="0" w:firstLine="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(номер основного документа, удостоверяющего личность родителя </w:t>
      </w:r>
      <w:r>
        <w:rPr>
          <w:rFonts w:ascii="Times New Roman" w:hAnsi="Times New Roman"/>
          <w:sz w:val="16"/>
        </w:rPr>
      </w:r>
      <w:r>
        <w:rPr>
          <w:rFonts w:ascii="Times New Roman" w:hAnsi="Times New Roman"/>
          <w:sz w:val="16"/>
        </w:rPr>
      </w:r>
    </w:p>
    <w:p>
      <w:pPr>
        <w:pStyle w:val="921"/>
        <w:ind w:left="4677" w:right="0" w:firstLine="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(законного представителя)</w:t>
      </w:r>
      <w:r>
        <w:rPr>
          <w:rFonts w:ascii="Times New Roman" w:hAnsi="Times New Roman"/>
          <w:sz w:val="16"/>
        </w:rPr>
        <w:t xml:space="preserve">)</w:t>
      </w:r>
      <w:r>
        <w:rPr>
          <w:rFonts w:ascii="Times New Roman" w:hAnsi="Times New Roman"/>
          <w:sz w:val="16"/>
        </w:rPr>
      </w:r>
      <w:r>
        <w:rPr>
          <w:rFonts w:ascii="Times New Roman" w:hAnsi="Times New Roman"/>
          <w:sz w:val="16"/>
        </w:rPr>
      </w:r>
    </w:p>
    <w:p>
      <w:pPr>
        <w:pStyle w:val="921"/>
        <w:ind w:left="4677" w:righ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</w:t>
      </w:r>
      <w:r>
        <w:rPr>
          <w:rFonts w:ascii="Times New Roman" w:hAnsi="Times New Roman"/>
          <w:sz w:val="24"/>
          <w:szCs w:val="24"/>
        </w:rPr>
        <w:t xml:space="preserve">_</w:t>
      </w:r>
      <w:r>
        <w:rPr>
          <w:rFonts w:ascii="Times New Roman" w:hAnsi="Times New Roman"/>
          <w:sz w:val="24"/>
          <w:szCs w:val="24"/>
        </w:rPr>
        <w:t xml:space="preserve">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1"/>
        <w:ind w:left="4677" w:right="0" w:firstLine="0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(дата выдачи указанного документа и наименование органа, выдавшего документ)</w:t>
      </w:r>
      <w:r>
        <w:rPr>
          <w:rFonts w:ascii="Times New Roman" w:hAnsi="Times New Roman"/>
          <w:sz w:val="24"/>
          <w:szCs w:val="24"/>
          <w:vertAlign w:val="superscript"/>
        </w:rPr>
      </w:r>
      <w:r>
        <w:rPr>
          <w:rFonts w:ascii="Times New Roman" w:hAnsi="Times New Roman"/>
          <w:sz w:val="24"/>
          <w:szCs w:val="24"/>
          <w:vertAlign w:val="superscript"/>
        </w:rPr>
      </w:r>
    </w:p>
    <w:p>
      <w:pPr>
        <w:pStyle w:val="921"/>
        <w:ind w:left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2"/>
        <w:spacing w:before="11"/>
        <w:rPr>
          <w:rFonts w:ascii="Times New Roman" w:hAnsi="Times New Roman" w:cs="Times New Roman"/>
          <w:i/>
          <w:sz w:val="15"/>
        </w:rPr>
      </w:pPr>
      <w:r>
        <w:rPr>
          <w:rFonts w:ascii="Times New Roman" w:hAnsi="Times New Roman" w:cs="Times New Roman"/>
          <w:i/>
          <w:sz w:val="15"/>
        </w:rPr>
      </w:r>
      <w:r>
        <w:rPr>
          <w:rFonts w:ascii="Times New Roman" w:hAnsi="Times New Roman" w:cs="Times New Roman"/>
          <w:i/>
          <w:sz w:val="15"/>
        </w:rPr>
      </w:r>
      <w:r>
        <w:rPr>
          <w:rFonts w:ascii="Times New Roman" w:hAnsi="Times New Roman" w:cs="Times New Roman"/>
          <w:i/>
          <w:sz w:val="15"/>
        </w:rPr>
      </w:r>
    </w:p>
    <w:p>
      <w:pPr>
        <w:pStyle w:val="75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5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pStyle w:val="7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</w:t>
      </w:r>
      <w:r>
        <w:rPr>
          <w:rFonts w:ascii="Times New Roman" w:hAnsi="Times New Roman"/>
          <w:sz w:val="28"/>
          <w:szCs w:val="28"/>
        </w:rPr>
        <w:t xml:space="preserve"> с Федеральным законом от 27 июля </w:t>
      </w:r>
      <w:r>
        <w:rPr>
          <w:rFonts w:ascii="Times New Roman" w:hAnsi="Times New Roman"/>
          <w:sz w:val="28"/>
          <w:szCs w:val="28"/>
        </w:rPr>
        <w:t xml:space="preserve">2006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152-ФЗ «О персональных данных» выражаю согласие на обработку (в том числе автоматизированную</w:t>
      </w:r>
      <w:r>
        <w:rPr>
          <w:rFonts w:ascii="Times New Roman" w:hAnsi="Times New Roman"/>
          <w:sz w:val="28"/>
          <w:szCs w:val="28"/>
        </w:rPr>
        <w:t xml:space="preserve"> обработку), 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законодательству Российской Федерации, персональных данных моего несовершеннолетнего ребенка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2"/>
        <w:jc w:val="center"/>
        <w:spacing w:before="11"/>
        <w:rPr>
          <w:rFonts w:ascii="Times New Roman" w:hAnsi="Times New Roman" w:cs="Times New Roman"/>
          <w:sz w:val="28"/>
          <w:szCs w:val="28"/>
        </w:rPr>
      </w:pPr>
      <w:r>
        <w:rPr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24288" behindDoc="1" locked="0" layoutInCell="1" allowOverlap="1">
                <wp:simplePos x="0" y="0"/>
                <wp:positionH relativeFrom="page">
                  <wp:posOffset>1089660</wp:posOffset>
                </wp:positionH>
                <wp:positionV relativeFrom="paragraph">
                  <wp:posOffset>163830</wp:posOffset>
                </wp:positionV>
                <wp:extent cx="6100445" cy="10160"/>
                <wp:effectExtent l="0" t="0" r="0" b="0"/>
                <wp:wrapTopAndBottom/>
                <wp:docPr id="1" name="_x0000_s1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>
                          <a:off x="0" y="0"/>
                          <a:ext cx="6100443" cy="10158"/>
                          <a:chOff x="1714" y="256"/>
                          <a:chExt cx="9605" cy="14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1714" y="263"/>
                            <a:ext cx="4133" cy="0"/>
                          </a:xfrm>
                          <a:prstGeom prst="line">
                            <a:avLst/>
                          </a:prstGeom>
                          <a:noFill/>
                          <a:ln w="96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5854" y="263"/>
                            <a:ext cx="5463" cy="0"/>
                          </a:xfrm>
                          <a:prstGeom prst="line">
                            <a:avLst/>
                          </a:prstGeom>
                          <a:noFill/>
                          <a:ln w="96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524288;o:allowoverlap:true;o:allowincell:true;mso-position-horizontal-relative:page;margin-left:85.80pt;mso-position-horizontal:absolute;mso-position-vertical-relative:text;margin-top:12.90pt;mso-position-vertical:absolute;width:480.35pt;height:0.80pt;mso-wrap-distance-left:0.00pt;mso-wrap-distance-top:0.00pt;mso-wrap-distance-right:0.00pt;mso-wrap-distance-bottom:0.00pt;rotation:0;" coordorigin="17,2" coordsize="96,0">
                <v:line id="shape 1" o:spid="_x0000_s1" style="position:absolute;left:0;text-align:left;z-index:-524288;visibility:visible;" from="85.8pt,12.9pt" to="566.1pt,13.7pt" filled="f" strokecolor="#000000" strokeweight="0.76pt">
                  <w10:wrap type="topAndBottom"/>
                </v:line>
                <v:line id="shape 2" o:spid="_x0000_s2" style="position:absolute;left:0;text-align:left;z-index:-524288;visibility:visible;" from="85.8pt,12.9pt" to="566.1pt,13.7pt" filled="f" strokecolor="#000000" strokeweight="0.76pt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8"/>
        </w:rPr>
        <w:t xml:space="preserve">(Ф</w:t>
      </w:r>
      <w:r>
        <w:rPr>
          <w:rFonts w:ascii="Times New Roman" w:hAnsi="Times New Roman" w:cs="Times New Roman"/>
          <w:sz w:val="24"/>
          <w:szCs w:val="28"/>
        </w:rPr>
        <w:t xml:space="preserve">.</w:t>
      </w:r>
      <w:r>
        <w:rPr>
          <w:rFonts w:ascii="Times New Roman" w:hAnsi="Times New Roman" w:cs="Times New Roman"/>
          <w:sz w:val="24"/>
          <w:szCs w:val="28"/>
        </w:rPr>
        <w:t xml:space="preserve">И</w:t>
      </w:r>
      <w:r>
        <w:rPr>
          <w:rFonts w:ascii="Times New Roman" w:hAnsi="Times New Roman" w:cs="Times New Roman"/>
          <w:sz w:val="24"/>
          <w:szCs w:val="28"/>
        </w:rPr>
        <w:t xml:space="preserve">.</w:t>
      </w:r>
      <w:r>
        <w:rPr>
          <w:rFonts w:ascii="Times New Roman" w:hAnsi="Times New Roman" w:cs="Times New Roman"/>
          <w:sz w:val="24"/>
          <w:szCs w:val="28"/>
        </w:rPr>
        <w:t xml:space="preserve">О</w:t>
      </w:r>
      <w:r>
        <w:rPr>
          <w:rFonts w:ascii="Times New Roman" w:hAnsi="Times New Roman" w:cs="Times New Roman"/>
          <w:sz w:val="24"/>
          <w:szCs w:val="28"/>
        </w:rPr>
        <w:t xml:space="preserve">.</w:t>
      </w:r>
      <w:r>
        <w:rPr>
          <w:rFonts w:ascii="Times New Roman" w:hAnsi="Times New Roman" w:cs="Times New Roman"/>
          <w:sz w:val="24"/>
          <w:szCs w:val="28"/>
        </w:rPr>
        <w:t xml:space="preserve"> ребенка)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center"/>
        <w:spacing w:befor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выявления, сопровождения, включая информирование общественности об имеющихся достижениях, привлечение к проведению образовательных, тв</w:t>
      </w:r>
      <w:r>
        <w:rPr>
          <w:rFonts w:ascii="Times New Roman" w:hAnsi="Times New Roman"/>
          <w:sz w:val="28"/>
          <w:szCs w:val="28"/>
        </w:rPr>
        <w:t xml:space="preserve">орческих, технических, научно-исследовательских, инновационных проектов и программ, а также иных мероприятий, реализуемых на территории Республики Татарстан и в Российской Федерации, обеспечения своевременного награждения, поощрения и дальнейшей поддержки: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2"/>
        <w:jc w:val="both"/>
        <w:spacing w:befor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853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981"/>
        <w:gridCol w:w="1557"/>
      </w:tblGrid>
      <w:tr>
        <w:tblPrEx/>
        <w:trPr>
          <w:trHeight w:val="551"/>
        </w:trPr>
        <w:tc>
          <w:tcPr>
            <w:tcW w:w="6981" w:type="dxa"/>
            <w:vAlign w:val="top"/>
            <w:textDirection w:val="lrTb"/>
            <w:noWrap w:val="false"/>
          </w:tcPr>
          <w:p>
            <w:pPr>
              <w:pStyle w:val="921"/>
              <w:ind w:left="154" w:right="159"/>
              <w:jc w:val="center"/>
              <w:widowControl w:val="off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Персональные данные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</w:r>
          </w:p>
        </w:tc>
        <w:tc>
          <w:tcPr>
            <w:tcW w:w="1557" w:type="dxa"/>
            <w:vAlign w:val="top"/>
            <w:textDirection w:val="lrTb"/>
            <w:noWrap w:val="false"/>
          </w:tcPr>
          <w:p>
            <w:pPr>
              <w:pStyle w:val="921"/>
              <w:jc w:val="center"/>
              <w:widowControl w:val="off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Согласие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275"/>
        </w:trPr>
        <w:tc>
          <w:tcPr>
            <w:tcW w:w="6981" w:type="dxa"/>
            <w:vAlign w:val="top"/>
            <w:textDirection w:val="lrTb"/>
            <w:noWrap w:val="false"/>
          </w:tcPr>
          <w:p>
            <w:pPr>
              <w:pStyle w:val="921"/>
              <w:ind w:left="154" w:right="159"/>
              <w:widowControl w:val="off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Фамилия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1557" w:type="dxa"/>
            <w:vAlign w:val="top"/>
            <w:textDirection w:val="lrTb"/>
            <w:noWrap w:val="false"/>
          </w:tcPr>
          <w:p>
            <w:pPr>
              <w:pStyle w:val="921"/>
              <w:jc w:val="center"/>
              <w:widowControl w:val="off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да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275"/>
        </w:trPr>
        <w:tc>
          <w:tcPr>
            <w:tcW w:w="6981" w:type="dxa"/>
            <w:vAlign w:val="top"/>
            <w:textDirection w:val="lrTb"/>
            <w:noWrap w:val="false"/>
          </w:tcPr>
          <w:p>
            <w:pPr>
              <w:pStyle w:val="921"/>
              <w:ind w:left="154" w:right="159"/>
              <w:widowControl w:val="off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Имя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1557" w:type="dxa"/>
            <w:vAlign w:val="top"/>
            <w:textDirection w:val="lrTb"/>
            <w:noWrap w:val="false"/>
          </w:tcPr>
          <w:p>
            <w:pPr>
              <w:pStyle w:val="921"/>
              <w:jc w:val="center"/>
              <w:widowControl w:val="off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да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275"/>
        </w:trPr>
        <w:tc>
          <w:tcPr>
            <w:tcW w:w="6981" w:type="dxa"/>
            <w:vAlign w:val="top"/>
            <w:textDirection w:val="lrTb"/>
            <w:noWrap w:val="false"/>
          </w:tcPr>
          <w:p>
            <w:pPr>
              <w:pStyle w:val="921"/>
              <w:ind w:left="154" w:right="159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Отчество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(при наличии)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7" w:type="dxa"/>
            <w:vAlign w:val="top"/>
            <w:textDirection w:val="lrTb"/>
            <w:noWrap w:val="false"/>
          </w:tcPr>
          <w:p>
            <w:pPr>
              <w:pStyle w:val="921"/>
              <w:jc w:val="center"/>
              <w:widowControl w:val="off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да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278"/>
        </w:trPr>
        <w:tc>
          <w:tcPr>
            <w:tcW w:w="6981" w:type="dxa"/>
            <w:vAlign w:val="top"/>
            <w:textDirection w:val="lrTb"/>
            <w:noWrap w:val="false"/>
          </w:tcPr>
          <w:p>
            <w:pPr>
              <w:pStyle w:val="921"/>
              <w:ind w:left="154" w:right="159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Год, месяц, дата и место рождения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7" w:type="dxa"/>
            <w:vAlign w:val="top"/>
            <w:textDirection w:val="lrTb"/>
            <w:noWrap w:val="false"/>
          </w:tcPr>
          <w:p>
            <w:pPr>
              <w:pStyle w:val="921"/>
              <w:jc w:val="center"/>
              <w:widowControl w:val="off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да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275"/>
        </w:trPr>
        <w:tc>
          <w:tcPr>
            <w:tcW w:w="6981" w:type="dxa"/>
            <w:vAlign w:val="top"/>
            <w:textDirection w:val="lrTb"/>
            <w:noWrap w:val="false"/>
          </w:tcPr>
          <w:p>
            <w:pPr>
              <w:pStyle w:val="921"/>
              <w:ind w:left="154" w:right="159"/>
              <w:widowControl w:val="off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Паспортные данные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1557" w:type="dxa"/>
            <w:vAlign w:val="top"/>
            <w:textDirection w:val="lrTb"/>
            <w:noWrap w:val="false"/>
          </w:tcPr>
          <w:p>
            <w:pPr>
              <w:pStyle w:val="921"/>
              <w:jc w:val="center"/>
              <w:widowControl w:val="off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да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276"/>
        </w:trPr>
        <w:tc>
          <w:tcPr>
            <w:tcW w:w="6981" w:type="dxa"/>
            <w:vAlign w:val="top"/>
            <w:textDirection w:val="lrTb"/>
            <w:noWrap w:val="false"/>
          </w:tcPr>
          <w:p>
            <w:pPr>
              <w:pStyle w:val="921"/>
              <w:ind w:left="154" w:right="159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 места жительства и регистрации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7" w:type="dxa"/>
            <w:vAlign w:val="top"/>
            <w:textDirection w:val="lrTb"/>
            <w:noWrap w:val="false"/>
          </w:tcPr>
          <w:p>
            <w:pPr>
              <w:pStyle w:val="921"/>
              <w:jc w:val="center"/>
              <w:widowControl w:val="off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да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275"/>
        </w:trPr>
        <w:tc>
          <w:tcPr>
            <w:tcW w:w="6981" w:type="dxa"/>
            <w:vAlign w:val="top"/>
            <w:textDirection w:val="lrTb"/>
            <w:noWrap w:val="false"/>
          </w:tcPr>
          <w:p>
            <w:pPr>
              <w:pStyle w:val="921"/>
              <w:ind w:left="154" w:right="159"/>
              <w:widowControl w:val="off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Контактные телефоны, e-mail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1557" w:type="dxa"/>
            <w:vAlign w:val="top"/>
            <w:textDirection w:val="lrTb"/>
            <w:noWrap w:val="false"/>
          </w:tcPr>
          <w:p>
            <w:pPr>
              <w:pStyle w:val="921"/>
              <w:jc w:val="center"/>
              <w:widowControl w:val="off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да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275"/>
        </w:trPr>
        <w:tc>
          <w:tcPr>
            <w:tcW w:w="6981" w:type="dxa"/>
            <w:vAlign w:val="top"/>
            <w:textDirection w:val="lrTb"/>
            <w:noWrap w:val="false"/>
          </w:tcPr>
          <w:p>
            <w:pPr>
              <w:pStyle w:val="921"/>
              <w:ind w:left="154" w:right="159"/>
              <w:widowControl w:val="off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Образование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1557" w:type="dxa"/>
            <w:vAlign w:val="top"/>
            <w:textDirection w:val="lrTb"/>
            <w:noWrap w:val="false"/>
          </w:tcPr>
          <w:p>
            <w:pPr>
              <w:pStyle w:val="921"/>
              <w:jc w:val="center"/>
              <w:widowControl w:val="off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да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278"/>
        </w:trPr>
        <w:tc>
          <w:tcPr>
            <w:tcW w:w="6981" w:type="dxa"/>
            <w:vAlign w:val="top"/>
            <w:textDirection w:val="lrTb"/>
            <w:noWrap w:val="false"/>
          </w:tcPr>
          <w:p>
            <w:pPr>
              <w:pStyle w:val="921"/>
              <w:ind w:left="154" w:right="159"/>
              <w:widowControl w:val="off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Сведения о местах обучения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1557" w:type="dxa"/>
            <w:vAlign w:val="top"/>
            <w:textDirection w:val="lrTb"/>
            <w:noWrap w:val="false"/>
          </w:tcPr>
          <w:p>
            <w:pPr>
              <w:pStyle w:val="921"/>
              <w:jc w:val="center"/>
              <w:widowControl w:val="off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да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278"/>
        </w:trPr>
        <w:tc>
          <w:tcPr>
            <w:tcW w:w="6981" w:type="dxa"/>
            <w:vAlign w:val="top"/>
            <w:textDirection w:val="lrTb"/>
            <w:noWrap w:val="false"/>
          </w:tcPr>
          <w:p>
            <w:pPr>
              <w:pStyle w:val="921"/>
              <w:ind w:left="154" w:right="159"/>
              <w:widowControl w:val="off"/>
              <w:tabs>
                <w:tab w:val="left" w:pos="6816" w:leader="none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Сведения о местах работы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1557" w:type="dxa"/>
            <w:vAlign w:val="top"/>
            <w:textDirection w:val="lrTb"/>
            <w:noWrap w:val="false"/>
          </w:tcPr>
          <w:p>
            <w:pPr>
              <w:pStyle w:val="921"/>
              <w:jc w:val="center"/>
              <w:widowControl w:val="off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да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278"/>
        </w:trPr>
        <w:tc>
          <w:tcPr>
            <w:tcW w:w="6981" w:type="dxa"/>
            <w:vAlign w:val="top"/>
            <w:textDirection w:val="lrTb"/>
            <w:noWrap w:val="false"/>
          </w:tcPr>
          <w:p>
            <w:pPr>
              <w:pStyle w:val="921"/>
              <w:ind w:left="154" w:right="159"/>
              <w:widowControl w:val="off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Достижения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1557" w:type="dxa"/>
            <w:vAlign w:val="top"/>
            <w:textDirection w:val="lrTb"/>
            <w:noWrap w:val="false"/>
          </w:tcPr>
          <w:p>
            <w:pPr>
              <w:pStyle w:val="921"/>
              <w:jc w:val="center"/>
              <w:widowControl w:val="off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да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278"/>
        </w:trPr>
        <w:tc>
          <w:tcPr>
            <w:tcW w:w="6981" w:type="dxa"/>
            <w:vAlign w:val="top"/>
            <w:textDirection w:val="lrTb"/>
            <w:noWrap w:val="false"/>
          </w:tcPr>
          <w:p>
            <w:pPr>
              <w:pStyle w:val="921"/>
              <w:ind w:left="154" w:right="159"/>
              <w:widowControl w:val="off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Поощрения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1557" w:type="dxa"/>
            <w:vAlign w:val="top"/>
            <w:textDirection w:val="lrTb"/>
            <w:noWrap w:val="false"/>
          </w:tcPr>
          <w:p>
            <w:pPr>
              <w:pStyle w:val="921"/>
              <w:jc w:val="center"/>
              <w:widowControl w:val="off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да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278"/>
        </w:trPr>
        <w:tc>
          <w:tcPr>
            <w:tcW w:w="6981" w:type="dxa"/>
            <w:vAlign w:val="top"/>
            <w:textDirection w:val="lrTb"/>
            <w:noWrap w:val="false"/>
          </w:tcPr>
          <w:p>
            <w:pPr>
              <w:pStyle w:val="921"/>
              <w:ind w:left="154" w:right="159"/>
              <w:jc w:val="both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Другие сведения,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необходимые для осуществления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сопровождения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7" w:type="dxa"/>
            <w:vAlign w:val="top"/>
            <w:textDirection w:val="lrTb"/>
            <w:noWrap w:val="false"/>
          </w:tcPr>
          <w:p>
            <w:pPr>
              <w:pStyle w:val="921"/>
              <w:jc w:val="center"/>
              <w:widowControl w:val="off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да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</w:tbl>
    <w:p>
      <w:pPr>
        <w:pStyle w:val="922"/>
        <w:jc w:val="both"/>
        <w:spacing w:before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согласие действует неопределенное время.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1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Родитель (законный представитель) </w:t>
      </w:r>
      <w:r>
        <w:rPr>
          <w:rFonts w:ascii="Times New Roman" w:hAnsi="Times New Roman"/>
          <w:spacing w:val="-4"/>
          <w:sz w:val="28"/>
          <w:szCs w:val="28"/>
        </w:rPr>
        <w:t xml:space="preserve">несовершеннолетнего</w:t>
      </w:r>
      <w:r>
        <w:rPr>
          <w:rFonts w:ascii="Times New Roman" w:hAnsi="Times New Roman"/>
          <w:spacing w:val="-3"/>
          <w:sz w:val="28"/>
          <w:szCs w:val="28"/>
        </w:rPr>
        <w:t xml:space="preserve"> ребенка вправе отозвать </w:t>
      </w:r>
      <w:r>
        <w:rPr>
          <w:rFonts w:ascii="Times New Roman" w:hAnsi="Times New Roman"/>
          <w:spacing w:val="-4"/>
          <w:sz w:val="28"/>
          <w:szCs w:val="28"/>
        </w:rPr>
        <w:t xml:space="preserve">данное согласие </w:t>
      </w:r>
      <w:r>
        <w:rPr>
          <w:rFonts w:ascii="Times New Roman" w:hAnsi="Times New Roman"/>
          <w:spacing w:val="-3"/>
          <w:sz w:val="28"/>
          <w:szCs w:val="28"/>
        </w:rPr>
        <w:t xml:space="preserve">на обработку </w:t>
      </w:r>
      <w:r>
        <w:rPr>
          <w:rFonts w:ascii="Times New Roman" w:hAnsi="Times New Roman"/>
          <w:spacing w:val="-4"/>
          <w:sz w:val="28"/>
          <w:szCs w:val="28"/>
        </w:rPr>
        <w:t xml:space="preserve">персональных </w:t>
      </w:r>
      <w:r>
        <w:rPr>
          <w:rFonts w:ascii="Times New Roman" w:hAnsi="Times New Roman"/>
          <w:spacing w:val="-3"/>
          <w:sz w:val="28"/>
          <w:szCs w:val="28"/>
        </w:rPr>
        <w:t xml:space="preserve">данных, письменно уведомив </w:t>
      </w:r>
      <w:r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pacing w:val="-3"/>
          <w:sz w:val="28"/>
          <w:szCs w:val="28"/>
        </w:rPr>
        <w:t xml:space="preserve">этом </w:t>
      </w:r>
      <w:r>
        <w:rPr>
          <w:rFonts w:ascii="Times New Roman" w:hAnsi="Times New Roman"/>
          <w:spacing w:val="-3"/>
          <w:sz w:val="28"/>
          <w:szCs w:val="28"/>
        </w:rPr>
        <w:t xml:space="preserve">автономную некоммерческую организацию «Казанский открытый университет талантов 2.0»</w:t>
      </w:r>
      <w:r>
        <w:rPr>
          <w:rFonts w:ascii="Times New Roman" w:hAnsi="Times New Roman"/>
          <w:spacing w:val="-3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1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-3"/>
          <w:sz w:val="28"/>
          <w:szCs w:val="28"/>
        </w:rPr>
        <w:t xml:space="preserve">случае </w:t>
      </w:r>
      <w:r>
        <w:rPr>
          <w:rFonts w:ascii="Times New Roman" w:hAnsi="Times New Roman"/>
          <w:spacing w:val="-4"/>
          <w:sz w:val="28"/>
          <w:szCs w:val="28"/>
        </w:rPr>
        <w:t xml:space="preserve">отзыва </w:t>
      </w:r>
      <w:r>
        <w:rPr>
          <w:rFonts w:ascii="Times New Roman" w:hAnsi="Times New Roman"/>
          <w:spacing w:val="-3"/>
          <w:sz w:val="28"/>
          <w:szCs w:val="28"/>
        </w:rPr>
        <w:t xml:space="preserve">родителем </w:t>
      </w:r>
      <w:r>
        <w:rPr>
          <w:rFonts w:ascii="Times New Roman" w:hAnsi="Times New Roman"/>
          <w:spacing w:val="-4"/>
          <w:sz w:val="28"/>
          <w:szCs w:val="28"/>
        </w:rPr>
        <w:t xml:space="preserve">(законным представителем) несовершеннолетнего ребенка </w:t>
      </w:r>
      <w:r>
        <w:rPr>
          <w:rFonts w:ascii="Times New Roman" w:hAnsi="Times New Roman"/>
          <w:spacing w:val="-3"/>
          <w:sz w:val="28"/>
          <w:szCs w:val="28"/>
        </w:rPr>
        <w:t xml:space="preserve">согласия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pacing w:val="-3"/>
          <w:sz w:val="28"/>
          <w:szCs w:val="28"/>
        </w:rPr>
        <w:t xml:space="preserve">обработку </w:t>
      </w:r>
      <w:r>
        <w:rPr>
          <w:rFonts w:ascii="Times New Roman" w:hAnsi="Times New Roman"/>
          <w:spacing w:val="-4"/>
          <w:sz w:val="28"/>
          <w:szCs w:val="28"/>
        </w:rPr>
        <w:t xml:space="preserve">персональных </w:t>
      </w:r>
      <w:r>
        <w:rPr>
          <w:rFonts w:ascii="Times New Roman" w:hAnsi="Times New Roman"/>
          <w:spacing w:val="-3"/>
          <w:sz w:val="28"/>
          <w:szCs w:val="28"/>
        </w:rPr>
        <w:t xml:space="preserve">данных </w:t>
      </w:r>
      <w:r>
        <w:rPr>
          <w:rFonts w:ascii="Times New Roman" w:hAnsi="Times New Roman"/>
          <w:spacing w:val="-4"/>
          <w:sz w:val="28"/>
          <w:szCs w:val="28"/>
        </w:rPr>
        <w:t xml:space="preserve">исполнительный директор </w:t>
      </w:r>
      <w:r>
        <w:rPr>
          <w:rFonts w:ascii="Times New Roman" w:hAnsi="Times New Roman"/>
          <w:spacing w:val="-4"/>
          <w:sz w:val="28"/>
          <w:szCs w:val="28"/>
        </w:rPr>
        <w:t xml:space="preserve">      </w:t>
      </w:r>
      <w:r>
        <w:rPr>
          <w:rFonts w:ascii="Times New Roman" w:hAnsi="Times New Roman"/>
          <w:spacing w:val="-3"/>
          <w:sz w:val="28"/>
          <w:szCs w:val="28"/>
        </w:rPr>
        <w:t xml:space="preserve">автономной некоммерческой организации «Казанский открытый университет </w:t>
      </w:r>
      <w:r>
        <w:rPr>
          <w:rFonts w:ascii="Times New Roman" w:hAnsi="Times New Roman"/>
          <w:spacing w:val="-3"/>
          <w:sz w:val="28"/>
          <w:szCs w:val="28"/>
        </w:rPr>
        <w:t xml:space="preserve">                   </w:t>
      </w:r>
      <w:r>
        <w:rPr>
          <w:rFonts w:ascii="Times New Roman" w:hAnsi="Times New Roman"/>
          <w:spacing w:val="-3"/>
          <w:sz w:val="28"/>
          <w:szCs w:val="28"/>
        </w:rPr>
        <w:t xml:space="preserve">талантов 2.0» </w:t>
      </w:r>
      <w:r>
        <w:rPr>
          <w:rFonts w:ascii="Times New Roman" w:hAnsi="Times New Roman"/>
          <w:spacing w:val="-3"/>
          <w:sz w:val="28"/>
          <w:szCs w:val="28"/>
        </w:rPr>
        <w:t xml:space="preserve">обязан направить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-3"/>
          <w:sz w:val="28"/>
          <w:szCs w:val="28"/>
        </w:rPr>
        <w:t xml:space="preserve">адрес </w:t>
      </w:r>
      <w:r>
        <w:rPr>
          <w:rFonts w:ascii="Times New Roman" w:hAnsi="Times New Roman"/>
          <w:spacing w:val="-4"/>
          <w:sz w:val="28"/>
          <w:szCs w:val="28"/>
        </w:rPr>
        <w:t xml:space="preserve">Министерства образования и науки Республики Татарстан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информационное письмо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4"/>
          <w:sz w:val="28"/>
          <w:szCs w:val="28"/>
        </w:rPr>
        <w:t xml:space="preserve">прекращении обработки персональных </w:t>
      </w:r>
      <w:r>
        <w:rPr>
          <w:rFonts w:ascii="Times New Roman" w:hAnsi="Times New Roman"/>
          <w:spacing w:val="-3"/>
          <w:sz w:val="28"/>
          <w:szCs w:val="28"/>
        </w:rPr>
        <w:t xml:space="preserve">данных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3"/>
          <w:sz w:val="28"/>
          <w:szCs w:val="28"/>
        </w:rPr>
        <w:t xml:space="preserve">уничтожении </w:t>
      </w:r>
      <w:r>
        <w:rPr>
          <w:rFonts w:ascii="Times New Roman" w:hAnsi="Times New Roman"/>
          <w:spacing w:val="-4"/>
          <w:sz w:val="28"/>
          <w:szCs w:val="28"/>
        </w:rPr>
        <w:t xml:space="preserve">персональных </w:t>
      </w:r>
      <w:r>
        <w:rPr>
          <w:rFonts w:ascii="Times New Roman" w:hAnsi="Times New Roman"/>
          <w:spacing w:val="-3"/>
          <w:sz w:val="28"/>
          <w:szCs w:val="28"/>
        </w:rPr>
        <w:t xml:space="preserve">данных </w:t>
      </w:r>
      <w:r>
        <w:rPr>
          <w:rFonts w:ascii="Times New Roman" w:hAnsi="Times New Roman"/>
          <w:sz w:val="28"/>
          <w:szCs w:val="28"/>
        </w:rPr>
        <w:t xml:space="preserve">в срок, не </w:t>
      </w:r>
      <w:r>
        <w:rPr>
          <w:rFonts w:ascii="Times New Roman" w:hAnsi="Times New Roman"/>
          <w:spacing w:val="-4"/>
          <w:sz w:val="28"/>
          <w:szCs w:val="28"/>
        </w:rPr>
        <w:t xml:space="preserve">превышающий </w:t>
      </w:r>
      <w:r>
        <w:rPr>
          <w:rFonts w:ascii="Times New Roman" w:hAnsi="Times New Roman"/>
          <w:spacing w:val="-3"/>
          <w:sz w:val="28"/>
          <w:szCs w:val="28"/>
        </w:rPr>
        <w:t xml:space="preserve">трех рабочих дней </w:t>
      </w:r>
      <w:r>
        <w:rPr>
          <w:rFonts w:ascii="Times New Roman" w:hAnsi="Times New Roman"/>
          <w:sz w:val="28"/>
          <w:szCs w:val="28"/>
        </w:rPr>
        <w:t xml:space="preserve">со </w:t>
      </w:r>
      <w:r>
        <w:rPr>
          <w:rFonts w:ascii="Times New Roman" w:hAnsi="Times New Roman"/>
          <w:spacing w:val="-4"/>
          <w:sz w:val="28"/>
          <w:szCs w:val="28"/>
        </w:rPr>
        <w:t xml:space="preserve">дня </w:t>
      </w:r>
      <w:r>
        <w:rPr>
          <w:rFonts w:ascii="Times New Roman" w:hAnsi="Times New Roman"/>
          <w:spacing w:val="-3"/>
          <w:sz w:val="28"/>
          <w:szCs w:val="28"/>
        </w:rPr>
        <w:t xml:space="preserve">поступления </w:t>
      </w:r>
      <w:r>
        <w:rPr>
          <w:rFonts w:ascii="Times New Roman" w:hAnsi="Times New Roman"/>
          <w:spacing w:val="-4"/>
          <w:sz w:val="28"/>
          <w:szCs w:val="28"/>
        </w:rPr>
        <w:t xml:space="preserve">указанного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 xml:space="preserve">отзыва.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_______________</w:t>
        <w:tab/>
        <w:tab/>
        <w:t xml:space="preserve">_________________</w:t>
        <w:tab/>
      </w:r>
      <w:r>
        <w:rPr>
          <w:rFonts w:ascii="Times New Roman" w:hAnsi="Times New Roman" w:cs="Times New Roman"/>
          <w:sz w:val="28"/>
          <w:szCs w:val="22"/>
        </w:rPr>
        <w:t xml:space="preserve">«____»_____________20____г.</w:t>
      </w:r>
      <w:r>
        <w:rPr>
          <w:rFonts w:ascii="Times New Roman" w:hAnsi="Times New Roman" w:cs="Times New Roman"/>
          <w:sz w:val="24"/>
          <w:szCs w:val="22"/>
        </w:rPr>
      </w:r>
      <w:r>
        <w:rPr>
          <w:rFonts w:ascii="Times New Roman" w:hAnsi="Times New Roman" w:cs="Times New Roman"/>
          <w:sz w:val="24"/>
          <w:szCs w:val="22"/>
        </w:rPr>
      </w:r>
    </w:p>
    <w:p>
      <w:pPr>
        <w:pStyle w:val="922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 (</w:t>
      </w:r>
      <w:r>
        <w:rPr>
          <w:rFonts w:ascii="Times New Roman" w:hAnsi="Times New Roman" w:cs="Times New Roman"/>
          <w:sz w:val="24"/>
          <w:vertAlign w:val="superscript"/>
        </w:rPr>
        <w:t xml:space="preserve">подпись</w:t>
      </w:r>
      <w:r>
        <w:rPr>
          <w:rFonts w:ascii="Times New Roman" w:hAnsi="Times New Roman" w:cs="Times New Roman"/>
          <w:sz w:val="24"/>
          <w:vertAlign w:val="superscript"/>
        </w:rPr>
        <w:t xml:space="preserve">)</w:t>
      </w:r>
      <w:r>
        <w:rPr>
          <w:rFonts w:ascii="Times New Roman" w:hAnsi="Times New Roman" w:cs="Times New Roman"/>
          <w:sz w:val="24"/>
          <w:vertAlign w:val="superscript"/>
        </w:rPr>
        <w:t xml:space="preserve">     </w:t>
      </w:r>
      <w:r>
        <w:rPr>
          <w:rFonts w:ascii="Times New Roman" w:hAnsi="Times New Roman" w:cs="Times New Roman"/>
          <w:vertAlign w:val="superscript"/>
        </w:rPr>
        <w:t xml:space="preserve">      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      (</w:t>
      </w:r>
      <w:r>
        <w:rPr>
          <w:rFonts w:ascii="Times New Roman" w:hAnsi="Times New Roman" w:cs="Times New Roman"/>
          <w:sz w:val="24"/>
          <w:vertAlign w:val="superscript"/>
        </w:rPr>
        <w:t xml:space="preserve">Ф</w:t>
      </w:r>
      <w:r>
        <w:rPr>
          <w:rFonts w:ascii="Times New Roman" w:hAnsi="Times New Roman" w:cs="Times New Roman"/>
          <w:sz w:val="24"/>
          <w:vertAlign w:val="superscript"/>
        </w:rPr>
        <w:t xml:space="preserve">.</w:t>
      </w:r>
      <w:r>
        <w:rPr>
          <w:rFonts w:ascii="Times New Roman" w:hAnsi="Times New Roman" w:cs="Times New Roman"/>
          <w:sz w:val="24"/>
          <w:vertAlign w:val="superscript"/>
        </w:rPr>
        <w:t xml:space="preserve">И</w:t>
      </w:r>
      <w:r>
        <w:rPr>
          <w:rFonts w:ascii="Times New Roman" w:hAnsi="Times New Roman" w:cs="Times New Roman"/>
          <w:sz w:val="24"/>
          <w:vertAlign w:val="superscript"/>
        </w:rPr>
        <w:t xml:space="preserve">.</w:t>
      </w:r>
      <w:r>
        <w:rPr>
          <w:rFonts w:ascii="Times New Roman" w:hAnsi="Times New Roman" w:cs="Times New Roman"/>
          <w:sz w:val="24"/>
          <w:vertAlign w:val="superscript"/>
        </w:rPr>
        <w:t xml:space="preserve">О</w:t>
      </w:r>
      <w:r>
        <w:rPr>
          <w:rFonts w:ascii="Times New Roman" w:hAnsi="Times New Roman" w:cs="Times New Roman"/>
          <w:sz w:val="24"/>
          <w:vertAlign w:val="superscript"/>
        </w:rPr>
        <w:t xml:space="preserve">.)</w:t>
      </w:r>
      <w:r>
        <w:rPr>
          <w:rFonts w:ascii="Times New Roman" w:hAnsi="Times New Roman" w:cs="Times New Roman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</w:p>
    <w:p>
      <w:pPr>
        <w:pStyle w:val="922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</w:r>
      <w:r>
        <w:rPr>
          <w:rFonts w:ascii="Times New Roman" w:hAnsi="Times New Roman" w:cs="Times New Roman"/>
          <w:sz w:val="28"/>
          <w:szCs w:val="28"/>
          <w:vertAlign w:val="subscript"/>
        </w:rPr>
      </w:r>
      <w:r>
        <w:rPr>
          <w:rFonts w:ascii="Times New Roman" w:hAnsi="Times New Roman" w:cs="Times New Roman"/>
          <w:sz w:val="28"/>
          <w:szCs w:val="28"/>
          <w:vertAlign w:val="subscript"/>
        </w:rPr>
      </w:r>
    </w:p>
    <w:p>
      <w:pPr>
        <w:pStyle w:val="9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1"/>
        <w:jc w:val="both"/>
        <w:rPr>
          <w:rFonts w:ascii="Times New Roman" w:hAnsi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pgNumType w:start="1"/>
          <w:cols w:num="1" w:sep="0" w:space="708" w:equalWidth="1"/>
          <w:docGrid w:linePitch="360"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1"/>
        <w:ind w:left="4394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1"/>
        <w:ind w:left="4394" w:right="-895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Порядку внесения изменений в </w:t>
      </w: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еспубликанский реестр конкурсных мероприятий для выявления и поддержки одаренных и талантливых детей и молодежи в Республике Татарстан, </w:t>
      </w:r>
      <w:r>
        <w:rPr>
          <w:rFonts w:ascii="Times New Roman" w:hAnsi="Times New Roman"/>
          <w:sz w:val="28"/>
          <w:szCs w:val="28"/>
        </w:rPr>
        <w:t xml:space="preserve">а также </w:t>
      </w:r>
      <w:r>
        <w:rPr>
          <w:rFonts w:ascii="Times New Roman" w:hAnsi="Times New Roman"/>
          <w:sz w:val="28"/>
          <w:szCs w:val="28"/>
        </w:rPr>
        <w:t xml:space="preserve">формирования и ведения базы данных победителей и призеров к</w:t>
      </w:r>
      <w:r>
        <w:rPr>
          <w:rFonts w:ascii="Times New Roman" w:hAnsi="Times New Roman"/>
          <w:sz w:val="28"/>
          <w:szCs w:val="28"/>
        </w:rPr>
        <w:t xml:space="preserve">онкурсных мероприятий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1"/>
        <w:ind w:left="4394" w:right="-895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1"/>
        <w:ind w:left="4394" w:right="-895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1"/>
        <w:ind w:left="4394" w:right="-895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1"/>
        <w:ind w:left="4394" w:right="-895" w:firstLine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Заполняется </w:t>
      </w:r>
      <w:r>
        <w:rPr>
          <w:rFonts w:ascii="Times New Roman" w:hAnsi="Times New Roman"/>
          <w:sz w:val="28"/>
          <w:szCs w:val="24"/>
        </w:rPr>
        <w:t xml:space="preserve">лицами старше 18 лет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21"/>
        <w:ind w:left="4394" w:right="-895" w:firstLine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21"/>
        <w:ind w:left="4394" w:right="-895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</w:t>
      </w:r>
      <w:r>
        <w:rPr>
          <w:rFonts w:ascii="Times New Roman" w:hAnsi="Times New Roman"/>
          <w:sz w:val="24"/>
          <w:szCs w:val="24"/>
        </w:rPr>
        <w:t xml:space="preserve">__</w:t>
      </w:r>
      <w:r>
        <w:rPr>
          <w:rFonts w:ascii="Times New Roman" w:hAnsi="Times New Roman"/>
          <w:sz w:val="24"/>
          <w:szCs w:val="24"/>
        </w:rPr>
        <w:t xml:space="preserve">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1"/>
        <w:ind w:left="4394" w:right="-895" w:firstLine="0"/>
        <w:jc w:val="center"/>
        <w:rPr>
          <w:rFonts w:ascii="Times New Roman" w:hAnsi="Times New Roman"/>
          <w:spacing w:val="-4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</w:t>
      </w:r>
      <w:r>
        <w:rPr>
          <w:rFonts w:ascii="Times New Roman" w:hAnsi="Times New Roman"/>
          <w:spacing w:val="-4"/>
          <w:sz w:val="24"/>
          <w:szCs w:val="24"/>
          <w:vertAlign w:val="superscript"/>
        </w:rPr>
        <w:t xml:space="preserve">наименование организации, получающей согласие</w:t>
      </w:r>
      <w:r>
        <w:rPr>
          <w:spacing w:val="-4"/>
          <w:vertAlign w:val="superscript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vertAlign w:val="superscript"/>
        </w:rPr>
        <w:t xml:space="preserve">субъекта персональных данных)</w:t>
      </w:r>
      <w:r>
        <w:rPr>
          <w:rFonts w:ascii="Times New Roman" w:hAnsi="Times New Roman"/>
          <w:spacing w:val="-4"/>
          <w:sz w:val="24"/>
          <w:szCs w:val="24"/>
          <w:vertAlign w:val="superscript"/>
        </w:rPr>
      </w:r>
      <w:r>
        <w:rPr>
          <w:rFonts w:ascii="Times New Roman" w:hAnsi="Times New Roman"/>
          <w:spacing w:val="-4"/>
          <w:sz w:val="24"/>
          <w:szCs w:val="24"/>
          <w:vertAlign w:val="superscript"/>
        </w:rPr>
      </w:r>
    </w:p>
    <w:p>
      <w:pPr>
        <w:pStyle w:val="921"/>
        <w:ind w:left="4394" w:right="-895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1"/>
        <w:ind w:left="4394" w:right="-895" w:firstLine="0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(Ф</w:t>
      </w:r>
      <w:r>
        <w:rPr>
          <w:rFonts w:ascii="Times New Roman" w:hAnsi="Times New Roman"/>
          <w:sz w:val="24"/>
          <w:szCs w:val="24"/>
          <w:vertAlign w:val="superscript"/>
        </w:rPr>
        <w:t xml:space="preserve">.</w:t>
      </w:r>
      <w:r>
        <w:rPr>
          <w:rFonts w:ascii="Times New Roman" w:hAnsi="Times New Roman"/>
          <w:sz w:val="24"/>
          <w:szCs w:val="24"/>
          <w:vertAlign w:val="superscript"/>
        </w:rPr>
        <w:t xml:space="preserve">И</w:t>
      </w:r>
      <w:r>
        <w:rPr>
          <w:rFonts w:ascii="Times New Roman" w:hAnsi="Times New Roman"/>
          <w:sz w:val="24"/>
          <w:szCs w:val="24"/>
          <w:vertAlign w:val="superscript"/>
        </w:rPr>
        <w:t xml:space="preserve">.</w:t>
      </w:r>
      <w:r>
        <w:rPr>
          <w:rFonts w:ascii="Times New Roman" w:hAnsi="Times New Roman"/>
          <w:sz w:val="24"/>
          <w:szCs w:val="24"/>
          <w:vertAlign w:val="superscript"/>
        </w:rPr>
        <w:t xml:space="preserve">О</w:t>
      </w:r>
      <w:r>
        <w:rPr>
          <w:rFonts w:ascii="Times New Roman" w:hAnsi="Times New Roman"/>
          <w:sz w:val="24"/>
          <w:szCs w:val="24"/>
          <w:vertAlign w:val="superscript"/>
        </w:rPr>
        <w:t xml:space="preserve">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субъекта персональных данных)</w:t>
      </w:r>
      <w:r>
        <w:rPr>
          <w:rFonts w:ascii="Times New Roman" w:hAnsi="Times New Roman"/>
          <w:sz w:val="24"/>
          <w:szCs w:val="24"/>
          <w:vertAlign w:val="superscript"/>
        </w:rPr>
      </w:r>
      <w:r>
        <w:rPr>
          <w:rFonts w:ascii="Times New Roman" w:hAnsi="Times New Roman"/>
          <w:sz w:val="24"/>
          <w:szCs w:val="24"/>
          <w:vertAlign w:val="superscript"/>
        </w:rPr>
      </w:r>
    </w:p>
    <w:p>
      <w:pPr>
        <w:pStyle w:val="921"/>
        <w:ind w:left="4394" w:right="-895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1"/>
        <w:ind w:left="4394" w:right="-895" w:firstLine="0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(адрес проживания субъекта персональных данных)</w:t>
      </w:r>
      <w:r>
        <w:rPr>
          <w:rFonts w:ascii="Times New Roman" w:hAnsi="Times New Roman"/>
          <w:sz w:val="24"/>
          <w:szCs w:val="24"/>
          <w:vertAlign w:val="superscript"/>
        </w:rPr>
      </w:r>
      <w:r>
        <w:rPr>
          <w:rFonts w:ascii="Times New Roman" w:hAnsi="Times New Roman"/>
          <w:sz w:val="24"/>
          <w:szCs w:val="24"/>
          <w:vertAlign w:val="superscript"/>
        </w:rPr>
      </w:r>
    </w:p>
    <w:p>
      <w:pPr>
        <w:pStyle w:val="921"/>
        <w:ind w:left="4394" w:right="-895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1"/>
        <w:ind w:left="4394" w:right="-895" w:firstLine="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(номер основного документа, удостоверяющего личность субъекта </w:t>
      </w:r>
      <w:r>
        <w:rPr>
          <w:rFonts w:ascii="Times New Roman" w:hAnsi="Times New Roman"/>
          <w:sz w:val="16"/>
        </w:rPr>
      </w:r>
      <w:r>
        <w:rPr>
          <w:rFonts w:ascii="Times New Roman" w:hAnsi="Times New Roman"/>
          <w:sz w:val="16"/>
        </w:rPr>
      </w:r>
    </w:p>
    <w:p>
      <w:pPr>
        <w:pStyle w:val="921"/>
        <w:ind w:left="4394" w:right="-895" w:firstLine="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персональных данных)</w:t>
      </w:r>
      <w:r>
        <w:rPr>
          <w:rFonts w:ascii="Times New Roman" w:hAnsi="Times New Roman"/>
          <w:sz w:val="16"/>
        </w:rPr>
      </w:r>
      <w:r>
        <w:rPr>
          <w:rFonts w:ascii="Times New Roman" w:hAnsi="Times New Roman"/>
          <w:sz w:val="16"/>
        </w:rPr>
      </w:r>
    </w:p>
    <w:p>
      <w:pPr>
        <w:pStyle w:val="921"/>
        <w:ind w:left="4394" w:right="-895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1"/>
        <w:ind w:left="4394" w:right="-895" w:firstLine="0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(дата выдачи указанного документа и наименование органа, выдавшего документ)</w:t>
      </w:r>
      <w:r>
        <w:rPr>
          <w:rFonts w:ascii="Times New Roman" w:hAnsi="Times New Roman"/>
          <w:sz w:val="24"/>
          <w:szCs w:val="24"/>
          <w:vertAlign w:val="superscript"/>
        </w:rPr>
      </w:r>
      <w:r>
        <w:rPr>
          <w:rFonts w:ascii="Times New Roman" w:hAnsi="Times New Roman"/>
          <w:sz w:val="24"/>
          <w:szCs w:val="24"/>
          <w:vertAlign w:val="superscript"/>
        </w:rPr>
      </w:r>
    </w:p>
    <w:p>
      <w:pPr>
        <w:pStyle w:val="921"/>
        <w:ind w:left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2"/>
        <w:spacing w:before="11"/>
        <w:rPr>
          <w:rFonts w:ascii="Times New Roman" w:hAnsi="Times New Roman" w:cs="Times New Roman"/>
          <w:i/>
          <w:sz w:val="15"/>
        </w:rPr>
      </w:pPr>
      <w:r>
        <w:rPr>
          <w:rFonts w:ascii="Times New Roman" w:hAnsi="Times New Roman" w:cs="Times New Roman"/>
          <w:i/>
          <w:sz w:val="15"/>
        </w:rPr>
      </w:r>
      <w:r>
        <w:rPr>
          <w:rFonts w:ascii="Times New Roman" w:hAnsi="Times New Roman" w:cs="Times New Roman"/>
          <w:i/>
          <w:sz w:val="15"/>
        </w:rPr>
      </w:r>
      <w:r>
        <w:rPr>
          <w:rFonts w:ascii="Times New Roman" w:hAnsi="Times New Roman" w:cs="Times New Roman"/>
          <w:i/>
          <w:sz w:val="15"/>
        </w:rPr>
      </w:r>
    </w:p>
    <w:p>
      <w:pPr>
        <w:pStyle w:val="923"/>
        <w:ind w:left="-283" w:right="-895" w:firstLine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3"/>
        <w:ind w:left="-283" w:right="-895" w:firstLine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3"/>
        <w:ind w:left="-283" w:right="-895" w:firstLine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ind w:left="-283" w:right="-895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1"/>
        <w:ind w:left="-283" w:right="-895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</w:t>
      </w:r>
      <w:r>
        <w:rPr>
          <w:rFonts w:ascii="Times New Roman" w:hAnsi="Times New Roman"/>
          <w:sz w:val="28"/>
          <w:szCs w:val="28"/>
        </w:rPr>
        <w:t xml:space="preserve">м от 27 июля </w:t>
      </w:r>
      <w:r>
        <w:rPr>
          <w:rFonts w:ascii="Times New Roman" w:hAnsi="Times New Roman"/>
          <w:sz w:val="28"/>
          <w:szCs w:val="28"/>
        </w:rPr>
        <w:t xml:space="preserve">2006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152-ФЗ «О персональных данных» выражаю свое согласие на обработку (в том числе автоматизированную обработку), сбор, систематизацию, накопление, хранение, уточне</w:t>
      </w:r>
      <w:r>
        <w:rPr>
          <w:rFonts w:ascii="Times New Roman" w:hAnsi="Times New Roman"/>
          <w:sz w:val="28"/>
          <w:szCs w:val="28"/>
        </w:rPr>
        <w:t xml:space="preserve">ние (обновление, изменение), использование, распространение (передачу) способами, не противоречащими законодательству Российской Федерации, своих персональных данных с целью выявления, осуществления сопровождения, включая информирование общественности об и</w:t>
      </w:r>
      <w:r>
        <w:rPr>
          <w:rFonts w:ascii="Times New Roman" w:hAnsi="Times New Roman"/>
          <w:sz w:val="28"/>
          <w:szCs w:val="28"/>
        </w:rPr>
        <w:t xml:space="preserve">меющихся у меня достижениях, привлечение к проведению образовательных, творческих, технических, научно-исследовательских, инновационных проектов и программ, а также иных мероприятий, реализуемых на территории Республики Татарстан и в Российской Федерации, </w:t>
      </w:r>
      <w:r>
        <w:rPr>
          <w:rFonts w:ascii="Times New Roman" w:hAnsi="Times New Roman"/>
          <w:spacing w:val="-3"/>
          <w:sz w:val="28"/>
          <w:szCs w:val="28"/>
        </w:rPr>
        <w:t xml:space="preserve">обеспечения </w:t>
      </w:r>
      <w:r>
        <w:rPr>
          <w:rFonts w:ascii="Times New Roman" w:hAnsi="Times New Roman"/>
          <w:spacing w:val="-4"/>
          <w:sz w:val="28"/>
          <w:szCs w:val="28"/>
        </w:rPr>
        <w:t xml:space="preserve">своевременного награждения, </w:t>
      </w:r>
      <w:r>
        <w:rPr>
          <w:rFonts w:ascii="Times New Roman" w:hAnsi="Times New Roman"/>
          <w:spacing w:val="-3"/>
          <w:sz w:val="28"/>
          <w:szCs w:val="28"/>
        </w:rPr>
        <w:t xml:space="preserve">поощрения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4"/>
          <w:sz w:val="28"/>
          <w:szCs w:val="28"/>
        </w:rPr>
        <w:t xml:space="preserve">дальнейшей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поддержки: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2"/>
        <w:spacing w:before="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850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981"/>
        <w:gridCol w:w="1519"/>
      </w:tblGrid>
      <w:tr>
        <w:tblPrEx/>
        <w:trPr>
          <w:trHeight w:val="551"/>
        </w:trPr>
        <w:tc>
          <w:tcPr>
            <w:tcW w:w="6981" w:type="dxa"/>
            <w:vAlign w:val="top"/>
            <w:textDirection w:val="lrTb"/>
            <w:noWrap w:val="false"/>
          </w:tcPr>
          <w:p>
            <w:pPr>
              <w:pStyle w:val="923"/>
              <w:ind w:left="2395"/>
              <w:spacing w:line="271" w:lineRule="exac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Персональные данные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r>
          </w:p>
        </w:tc>
        <w:tc>
          <w:tcPr>
            <w:tcW w:w="1519" w:type="dxa"/>
            <w:vAlign w:val="top"/>
            <w:textDirection w:val="lrTb"/>
            <w:noWrap w:val="false"/>
          </w:tcPr>
          <w:p>
            <w:pPr>
              <w:pStyle w:val="923"/>
              <w:ind w:left="127" w:right="117"/>
              <w:jc w:val="center"/>
              <w:spacing w:line="271" w:lineRule="exac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Согласие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332"/>
        </w:trPr>
        <w:tc>
          <w:tcPr>
            <w:tcW w:w="6981" w:type="dxa"/>
            <w:vAlign w:val="top"/>
            <w:textDirection w:val="lrTb"/>
            <w:noWrap w:val="false"/>
          </w:tcPr>
          <w:p>
            <w:pPr>
              <w:pStyle w:val="923"/>
              <w:ind w:left="2395"/>
              <w:spacing w:line="27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19" w:type="dxa"/>
            <w:vAlign w:val="top"/>
            <w:textDirection w:val="lrTb"/>
            <w:noWrap w:val="false"/>
          </w:tcPr>
          <w:p>
            <w:pPr>
              <w:pStyle w:val="923"/>
              <w:ind w:left="127" w:right="117"/>
              <w:jc w:val="center"/>
              <w:spacing w:line="27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76"/>
        </w:trPr>
        <w:tc>
          <w:tcPr>
            <w:tcW w:w="6981" w:type="dxa"/>
            <w:vAlign w:val="top"/>
            <w:textDirection w:val="lrTb"/>
            <w:noWrap w:val="false"/>
          </w:tcPr>
          <w:p>
            <w:pPr>
              <w:pStyle w:val="92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Фамилия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W w:w="1519" w:type="dxa"/>
            <w:vAlign w:val="top"/>
            <w:textDirection w:val="lrTb"/>
            <w:noWrap w:val="false"/>
          </w:tcPr>
          <w:p>
            <w:pPr>
              <w:pStyle w:val="923"/>
              <w:ind w:left="124" w:right="11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да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275"/>
        </w:trPr>
        <w:tc>
          <w:tcPr>
            <w:tcW w:w="6981" w:type="dxa"/>
            <w:vAlign w:val="top"/>
            <w:textDirection w:val="lrTb"/>
            <w:noWrap w:val="false"/>
          </w:tcPr>
          <w:p>
            <w:pPr>
              <w:pStyle w:val="92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Имя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W w:w="1519" w:type="dxa"/>
            <w:vAlign w:val="top"/>
            <w:textDirection w:val="lrTb"/>
            <w:noWrap w:val="false"/>
          </w:tcPr>
          <w:p>
            <w:pPr>
              <w:pStyle w:val="923"/>
              <w:ind w:left="124" w:right="11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да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275"/>
        </w:trPr>
        <w:tc>
          <w:tcPr>
            <w:tcW w:w="6981" w:type="dxa"/>
            <w:vAlign w:val="top"/>
            <w:textDirection w:val="lrTb"/>
            <w:noWrap w:val="false"/>
          </w:tcPr>
          <w:p>
            <w:pPr>
              <w:pStyle w:val="9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19" w:type="dxa"/>
            <w:vAlign w:val="top"/>
            <w:textDirection w:val="lrTb"/>
            <w:noWrap w:val="false"/>
          </w:tcPr>
          <w:p>
            <w:pPr>
              <w:pStyle w:val="923"/>
              <w:ind w:left="124" w:right="11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да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275"/>
        </w:trPr>
        <w:tc>
          <w:tcPr>
            <w:tcW w:w="6981" w:type="dxa"/>
            <w:vAlign w:val="top"/>
            <w:textDirection w:val="lrTb"/>
            <w:noWrap w:val="false"/>
          </w:tcPr>
          <w:p>
            <w:pPr>
              <w:pStyle w:val="9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Год, месяц, дата и место 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19" w:type="dxa"/>
            <w:vAlign w:val="top"/>
            <w:textDirection w:val="lrTb"/>
            <w:noWrap w:val="false"/>
          </w:tcPr>
          <w:p>
            <w:pPr>
              <w:pStyle w:val="923"/>
              <w:ind w:left="124" w:right="11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да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278"/>
        </w:trPr>
        <w:tc>
          <w:tcPr>
            <w:tcW w:w="6981" w:type="dxa"/>
            <w:vAlign w:val="top"/>
            <w:textDirection w:val="lrTb"/>
            <w:noWrap w:val="false"/>
          </w:tcPr>
          <w:p>
            <w:pPr>
              <w:pStyle w:val="923"/>
              <w:spacing w:line="258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Паспортные данные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W w:w="1519" w:type="dxa"/>
            <w:vAlign w:val="top"/>
            <w:textDirection w:val="lrTb"/>
            <w:noWrap w:val="false"/>
          </w:tcPr>
          <w:p>
            <w:pPr>
              <w:pStyle w:val="923"/>
              <w:ind w:left="124" w:right="117"/>
              <w:jc w:val="center"/>
              <w:spacing w:line="258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да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275"/>
        </w:trPr>
        <w:tc>
          <w:tcPr>
            <w:tcW w:w="6981" w:type="dxa"/>
            <w:vAlign w:val="top"/>
            <w:textDirection w:val="lrTb"/>
            <w:noWrap w:val="false"/>
          </w:tcPr>
          <w:p>
            <w:pPr>
              <w:pStyle w:val="9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места жительства и регистрации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19" w:type="dxa"/>
            <w:vAlign w:val="top"/>
            <w:textDirection w:val="lrTb"/>
            <w:noWrap w:val="false"/>
          </w:tcPr>
          <w:p>
            <w:pPr>
              <w:pStyle w:val="923"/>
              <w:ind w:left="124" w:right="11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да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275"/>
        </w:trPr>
        <w:tc>
          <w:tcPr>
            <w:tcW w:w="6981" w:type="dxa"/>
            <w:vAlign w:val="top"/>
            <w:textDirection w:val="lrTb"/>
            <w:noWrap w:val="false"/>
          </w:tcPr>
          <w:p>
            <w:pPr>
              <w:pStyle w:val="92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Контактные телефоны, e-mail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W w:w="1519" w:type="dxa"/>
            <w:vAlign w:val="top"/>
            <w:textDirection w:val="lrTb"/>
            <w:noWrap w:val="false"/>
          </w:tcPr>
          <w:p>
            <w:pPr>
              <w:pStyle w:val="923"/>
              <w:ind w:left="124" w:right="11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да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275"/>
        </w:trPr>
        <w:tc>
          <w:tcPr>
            <w:tcW w:w="6981" w:type="dxa"/>
            <w:vAlign w:val="top"/>
            <w:textDirection w:val="lrTb"/>
            <w:noWrap w:val="false"/>
          </w:tcPr>
          <w:p>
            <w:pPr>
              <w:pStyle w:val="92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W w:w="1519" w:type="dxa"/>
            <w:vAlign w:val="top"/>
            <w:textDirection w:val="lrTb"/>
            <w:noWrap w:val="false"/>
          </w:tcPr>
          <w:p>
            <w:pPr>
              <w:pStyle w:val="923"/>
              <w:ind w:left="124" w:right="11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да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275"/>
        </w:trPr>
        <w:tc>
          <w:tcPr>
            <w:tcW w:w="6981" w:type="dxa"/>
            <w:vAlign w:val="top"/>
            <w:textDirection w:val="lrTb"/>
            <w:noWrap w:val="false"/>
          </w:tcPr>
          <w:p>
            <w:pPr>
              <w:pStyle w:val="92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Сведения о местах обучения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W w:w="1519" w:type="dxa"/>
            <w:vAlign w:val="top"/>
            <w:textDirection w:val="lrTb"/>
            <w:noWrap w:val="false"/>
          </w:tcPr>
          <w:p>
            <w:pPr>
              <w:pStyle w:val="923"/>
              <w:ind w:left="124" w:right="11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да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275"/>
        </w:trPr>
        <w:tc>
          <w:tcPr>
            <w:tcW w:w="6981" w:type="dxa"/>
            <w:vAlign w:val="top"/>
            <w:textDirection w:val="lrTb"/>
            <w:noWrap w:val="false"/>
          </w:tcPr>
          <w:p>
            <w:pPr>
              <w:pStyle w:val="92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Сведения о местах работы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W w:w="1519" w:type="dxa"/>
            <w:vAlign w:val="top"/>
            <w:textDirection w:val="lrTb"/>
            <w:noWrap w:val="false"/>
          </w:tcPr>
          <w:p>
            <w:pPr>
              <w:pStyle w:val="923"/>
              <w:ind w:left="124" w:right="11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да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278"/>
        </w:trPr>
        <w:tc>
          <w:tcPr>
            <w:tcW w:w="6981" w:type="dxa"/>
            <w:vAlign w:val="top"/>
            <w:textDirection w:val="lrTb"/>
            <w:noWrap w:val="false"/>
          </w:tcPr>
          <w:p>
            <w:pPr>
              <w:pStyle w:val="923"/>
              <w:spacing w:line="258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Достижения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W w:w="1519" w:type="dxa"/>
            <w:vAlign w:val="top"/>
            <w:textDirection w:val="lrTb"/>
            <w:noWrap w:val="false"/>
          </w:tcPr>
          <w:p>
            <w:pPr>
              <w:pStyle w:val="923"/>
              <w:ind w:left="124" w:right="117"/>
              <w:jc w:val="center"/>
              <w:spacing w:line="258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да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275"/>
        </w:trPr>
        <w:tc>
          <w:tcPr>
            <w:tcW w:w="6981" w:type="dxa"/>
            <w:vAlign w:val="top"/>
            <w:textDirection w:val="lrTb"/>
            <w:noWrap w:val="false"/>
          </w:tcPr>
          <w:p>
            <w:pPr>
              <w:pStyle w:val="92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Поощрения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W w:w="1519" w:type="dxa"/>
            <w:vAlign w:val="top"/>
            <w:textDirection w:val="lrTb"/>
            <w:noWrap w:val="false"/>
          </w:tcPr>
          <w:p>
            <w:pPr>
              <w:pStyle w:val="923"/>
              <w:ind w:left="124" w:right="11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да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551"/>
        </w:trPr>
        <w:tc>
          <w:tcPr>
            <w:tcW w:w="6981" w:type="dxa"/>
            <w:vAlign w:val="top"/>
            <w:textDirection w:val="lrTb"/>
            <w:noWrap w:val="false"/>
          </w:tcPr>
          <w:p>
            <w:pPr>
              <w:pStyle w:val="923"/>
              <w:ind w:right="171"/>
              <w:jc w:val="both"/>
              <w:spacing w:line="27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Другие свед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необходимые для осуществления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сопровождения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19" w:type="dxa"/>
            <w:vAlign w:val="top"/>
            <w:textDirection w:val="lrTb"/>
            <w:noWrap w:val="false"/>
          </w:tcPr>
          <w:p>
            <w:pPr>
              <w:pStyle w:val="923"/>
              <w:ind w:left="124" w:right="117"/>
              <w:jc w:val="center"/>
              <w:spacing w:line="271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да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</w:tbl>
    <w:p>
      <w:pPr>
        <w:pStyle w:val="922"/>
        <w:spacing w:before="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21"/>
        <w:ind w:left="-283" w:right="-895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согласие действует неопределенное время.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1"/>
        <w:ind w:left="-283" w:right="-895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Я вправе отозвать </w:t>
      </w:r>
      <w:r>
        <w:rPr>
          <w:rFonts w:ascii="Times New Roman" w:hAnsi="Times New Roman"/>
          <w:spacing w:val="-4"/>
          <w:sz w:val="28"/>
          <w:szCs w:val="28"/>
        </w:rPr>
        <w:t xml:space="preserve">данное согласие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pacing w:val="-3"/>
          <w:sz w:val="28"/>
          <w:szCs w:val="28"/>
        </w:rPr>
        <w:t xml:space="preserve">обработку персональных </w:t>
      </w:r>
      <w:r>
        <w:rPr>
          <w:rFonts w:ascii="Times New Roman" w:hAnsi="Times New Roman"/>
          <w:spacing w:val="-4"/>
          <w:sz w:val="28"/>
          <w:szCs w:val="28"/>
        </w:rPr>
        <w:t xml:space="preserve">данных,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письменно </w:t>
      </w:r>
      <w:r>
        <w:rPr>
          <w:rFonts w:ascii="Times New Roman" w:hAnsi="Times New Roman"/>
          <w:spacing w:val="-3"/>
          <w:sz w:val="28"/>
          <w:szCs w:val="28"/>
        </w:rPr>
        <w:t xml:space="preserve">уведомив </w:t>
      </w:r>
      <w:r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pacing w:val="-3"/>
          <w:sz w:val="28"/>
          <w:szCs w:val="28"/>
        </w:rPr>
        <w:t xml:space="preserve">этом </w:t>
      </w:r>
      <w:r>
        <w:rPr>
          <w:rFonts w:ascii="Times New Roman" w:hAnsi="Times New Roman"/>
          <w:spacing w:val="-3"/>
          <w:sz w:val="28"/>
          <w:szCs w:val="28"/>
        </w:rPr>
        <w:t xml:space="preserve">автономную некоммерческую организацию «Казанский открытый университет талантов 2.0»</w:t>
      </w:r>
      <w:r>
        <w:rPr>
          <w:rFonts w:ascii="Times New Roman" w:hAnsi="Times New Roman"/>
          <w:spacing w:val="-4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1"/>
        <w:ind w:left="-283" w:right="-895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-4"/>
          <w:sz w:val="28"/>
          <w:szCs w:val="28"/>
        </w:rPr>
        <w:t xml:space="preserve">случае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отзыва согласия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pacing w:val="-3"/>
          <w:sz w:val="28"/>
          <w:szCs w:val="28"/>
        </w:rPr>
        <w:t xml:space="preserve">обработку персональных данных исполнительный директор </w:t>
      </w:r>
      <w:r>
        <w:rPr>
          <w:rFonts w:ascii="Times New Roman" w:hAnsi="Times New Roman"/>
          <w:spacing w:val="-3"/>
          <w:sz w:val="28"/>
          <w:szCs w:val="28"/>
        </w:rPr>
        <w:t xml:space="preserve">автономной некоммерческой организации «Казанский открытый университет талантов 2.0» </w:t>
      </w:r>
      <w:r>
        <w:rPr>
          <w:rFonts w:ascii="Times New Roman" w:hAnsi="Times New Roman"/>
          <w:spacing w:val="-4"/>
          <w:sz w:val="28"/>
          <w:szCs w:val="28"/>
        </w:rPr>
        <w:t xml:space="preserve">обязан </w:t>
      </w:r>
      <w:r>
        <w:rPr>
          <w:rFonts w:ascii="Times New Roman" w:hAnsi="Times New Roman"/>
          <w:spacing w:val="-3"/>
          <w:sz w:val="28"/>
          <w:szCs w:val="28"/>
        </w:rPr>
        <w:t xml:space="preserve">направить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-3"/>
          <w:sz w:val="28"/>
          <w:szCs w:val="28"/>
        </w:rPr>
        <w:t xml:space="preserve">адрес </w:t>
      </w:r>
      <w:r>
        <w:rPr>
          <w:rFonts w:ascii="Times New Roman" w:hAnsi="Times New Roman"/>
          <w:spacing w:val="-4"/>
          <w:sz w:val="28"/>
          <w:szCs w:val="28"/>
        </w:rPr>
        <w:t xml:space="preserve">Министерства образования и науки Республики Татарстан информационное письмо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4"/>
          <w:sz w:val="28"/>
          <w:szCs w:val="28"/>
        </w:rPr>
        <w:t xml:space="preserve">прекращении </w:t>
      </w:r>
      <w:r>
        <w:rPr>
          <w:rFonts w:ascii="Times New Roman" w:hAnsi="Times New Roman"/>
          <w:spacing w:val="-3"/>
          <w:sz w:val="28"/>
          <w:szCs w:val="28"/>
        </w:rPr>
        <w:t xml:space="preserve">обработки персональных данных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3"/>
          <w:sz w:val="28"/>
          <w:szCs w:val="28"/>
        </w:rPr>
        <w:t xml:space="preserve">уничтожении </w:t>
      </w:r>
      <w:r>
        <w:rPr>
          <w:rFonts w:ascii="Times New Roman" w:hAnsi="Times New Roman"/>
          <w:spacing w:val="-4"/>
          <w:sz w:val="28"/>
          <w:szCs w:val="28"/>
        </w:rPr>
        <w:t xml:space="preserve">персональных </w:t>
      </w:r>
      <w:r>
        <w:rPr>
          <w:rFonts w:ascii="Times New Roman" w:hAnsi="Times New Roman"/>
          <w:spacing w:val="-3"/>
          <w:sz w:val="28"/>
          <w:szCs w:val="28"/>
        </w:rPr>
        <w:t xml:space="preserve">данных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-3"/>
          <w:sz w:val="28"/>
          <w:szCs w:val="28"/>
        </w:rPr>
        <w:t xml:space="preserve">срок, не </w:t>
      </w:r>
      <w:r>
        <w:rPr>
          <w:rFonts w:ascii="Times New Roman" w:hAnsi="Times New Roman"/>
          <w:spacing w:val="-4"/>
          <w:sz w:val="28"/>
          <w:szCs w:val="28"/>
        </w:rPr>
        <w:t xml:space="preserve">превышающий </w:t>
      </w:r>
      <w:r>
        <w:rPr>
          <w:rFonts w:ascii="Times New Roman" w:hAnsi="Times New Roman"/>
          <w:sz w:val="28"/>
          <w:szCs w:val="28"/>
        </w:rPr>
        <w:t xml:space="preserve">трех </w:t>
      </w:r>
      <w:r>
        <w:rPr>
          <w:rFonts w:ascii="Times New Roman" w:hAnsi="Times New Roman"/>
          <w:spacing w:val="-3"/>
          <w:sz w:val="28"/>
          <w:szCs w:val="28"/>
        </w:rPr>
        <w:t xml:space="preserve">рабочих дней </w:t>
      </w:r>
      <w:r>
        <w:rPr>
          <w:rFonts w:ascii="Times New Roman" w:hAnsi="Times New Roman"/>
          <w:sz w:val="28"/>
          <w:szCs w:val="28"/>
        </w:rPr>
        <w:t xml:space="preserve">со </w:t>
      </w:r>
      <w:r>
        <w:rPr>
          <w:rFonts w:ascii="Times New Roman" w:hAnsi="Times New Roman"/>
          <w:spacing w:val="-3"/>
          <w:sz w:val="28"/>
          <w:szCs w:val="28"/>
        </w:rPr>
        <w:t xml:space="preserve">дня </w:t>
      </w:r>
      <w:r>
        <w:rPr>
          <w:rFonts w:ascii="Times New Roman" w:hAnsi="Times New Roman"/>
          <w:spacing w:val="-4"/>
          <w:sz w:val="28"/>
          <w:szCs w:val="28"/>
        </w:rPr>
        <w:t xml:space="preserve">поступления </w:t>
      </w:r>
      <w:r>
        <w:rPr>
          <w:rFonts w:ascii="Times New Roman" w:hAnsi="Times New Roman"/>
          <w:spacing w:val="-3"/>
          <w:sz w:val="28"/>
          <w:szCs w:val="28"/>
        </w:rPr>
        <w:t xml:space="preserve">указанного отзыва.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1"/>
        <w:ind w:left="-283" w:right="-895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1"/>
        <w:ind w:left="-283" w:right="-895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2"/>
        <w:ind w:left="-283" w:right="-895" w:firstLine="0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_______________</w:t>
        <w:tab/>
        <w:tab/>
        <w:t xml:space="preserve">_________________</w:t>
        <w:tab/>
      </w:r>
      <w:r>
        <w:rPr>
          <w:rFonts w:ascii="Times New Roman" w:hAnsi="Times New Roman" w:cs="Times New Roman"/>
          <w:sz w:val="28"/>
          <w:szCs w:val="22"/>
        </w:rPr>
        <w:t xml:space="preserve">«____»_____________20____г.</w:t>
      </w:r>
      <w:r>
        <w:rPr>
          <w:rFonts w:ascii="Times New Roman" w:hAnsi="Times New Roman" w:cs="Times New Roman"/>
          <w:sz w:val="24"/>
          <w:szCs w:val="22"/>
        </w:rPr>
      </w:r>
      <w:r>
        <w:rPr>
          <w:rFonts w:ascii="Times New Roman" w:hAnsi="Times New Roman" w:cs="Times New Roman"/>
          <w:sz w:val="24"/>
          <w:szCs w:val="22"/>
        </w:rPr>
      </w:r>
    </w:p>
    <w:p>
      <w:pPr>
        <w:pStyle w:val="922"/>
        <w:ind w:left="-283" w:right="-895" w:firstLine="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 (</w:t>
      </w:r>
      <w:r>
        <w:rPr>
          <w:rFonts w:ascii="Times New Roman" w:hAnsi="Times New Roman" w:cs="Times New Roman"/>
          <w:sz w:val="24"/>
          <w:vertAlign w:val="superscript"/>
        </w:rPr>
        <w:t xml:space="preserve">подпись</w:t>
      </w:r>
      <w:r>
        <w:rPr>
          <w:rFonts w:ascii="Times New Roman" w:hAnsi="Times New Roman" w:cs="Times New Roman"/>
          <w:sz w:val="24"/>
          <w:vertAlign w:val="superscript"/>
        </w:rPr>
        <w:t xml:space="preserve">)</w:t>
      </w:r>
      <w:r>
        <w:rPr>
          <w:rFonts w:ascii="Times New Roman" w:hAnsi="Times New Roman" w:cs="Times New Roman"/>
          <w:sz w:val="24"/>
          <w:vertAlign w:val="superscript"/>
        </w:rPr>
        <w:t xml:space="preserve">     </w:t>
      </w:r>
      <w:r>
        <w:rPr>
          <w:rFonts w:ascii="Times New Roman" w:hAnsi="Times New Roman" w:cs="Times New Roman"/>
          <w:vertAlign w:val="superscript"/>
        </w:rPr>
        <w:t xml:space="preserve">      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      (</w:t>
      </w:r>
      <w:r>
        <w:rPr>
          <w:rFonts w:ascii="Times New Roman" w:hAnsi="Times New Roman" w:cs="Times New Roman"/>
          <w:sz w:val="24"/>
          <w:vertAlign w:val="superscript"/>
        </w:rPr>
        <w:t xml:space="preserve">Ф</w:t>
      </w:r>
      <w:r>
        <w:rPr>
          <w:rFonts w:ascii="Times New Roman" w:hAnsi="Times New Roman" w:cs="Times New Roman"/>
          <w:sz w:val="24"/>
          <w:vertAlign w:val="superscript"/>
        </w:rPr>
        <w:t xml:space="preserve">.</w:t>
      </w:r>
      <w:r>
        <w:rPr>
          <w:rFonts w:ascii="Times New Roman" w:hAnsi="Times New Roman" w:cs="Times New Roman"/>
          <w:sz w:val="24"/>
          <w:vertAlign w:val="superscript"/>
        </w:rPr>
        <w:t xml:space="preserve">И</w:t>
      </w:r>
      <w:r>
        <w:rPr>
          <w:rFonts w:ascii="Times New Roman" w:hAnsi="Times New Roman" w:cs="Times New Roman"/>
          <w:sz w:val="24"/>
          <w:vertAlign w:val="superscript"/>
        </w:rPr>
        <w:t xml:space="preserve">.</w:t>
      </w:r>
      <w:r>
        <w:rPr>
          <w:rFonts w:ascii="Times New Roman" w:hAnsi="Times New Roman" w:cs="Times New Roman"/>
          <w:sz w:val="24"/>
          <w:vertAlign w:val="superscript"/>
        </w:rPr>
        <w:t xml:space="preserve">О</w:t>
      </w:r>
      <w:r>
        <w:rPr>
          <w:rFonts w:ascii="Times New Roman" w:hAnsi="Times New Roman" w:cs="Times New Roman"/>
          <w:sz w:val="24"/>
          <w:vertAlign w:val="superscript"/>
        </w:rPr>
        <w:t xml:space="preserve">.)</w:t>
      </w:r>
      <w:r>
        <w:rPr>
          <w:rFonts w:ascii="Times New Roman" w:hAnsi="Times New Roman" w:cs="Times New Roman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</w:p>
    <w:p>
      <w:pPr>
        <w:pStyle w:val="921"/>
        <w:ind w:left="-283" w:right="-895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1"/>
        <w:ind w:left="-283" w:right="-895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1"/>
        <w:ind w:left="-283" w:right="-895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283" w:right="-895" w:firstLine="0"/>
      </w:pPr>
      <w:r/>
      <w:r/>
    </w:p>
    <w:p>
      <w:pPr>
        <w:ind w:left="-283" w:right="-895" w:firstLine="850"/>
      </w:pPr>
      <w:r/>
      <w:r/>
    </w:p>
    <w:p>
      <w:pPr>
        <w:ind w:left="718"/>
      </w:pPr>
      <w:r/>
      <w:r/>
    </w:p>
    <w:p>
      <w:pPr>
        <w:ind w:left="718"/>
      </w:pPr>
      <w:r/>
      <w:r/>
    </w:p>
    <w:sectPr>
      <w:headerReference w:type="default" r:id="rId12"/>
      <w:headerReference w:type="even" r:id="rId13"/>
      <w:headerReference w:type="first" r:id="rId14"/>
      <w:footnotePr/>
      <w:endnotePr/>
      <w:type w:val="nextPage"/>
      <w:pgSz w:w="11906" w:h="16838" w:orient="portrait"/>
      <w:pgMar w:top="600" w:right="1440" w:bottom="1133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ind w:left="0" w:right="3" w:firstLine="0"/>
      <w:jc w:val="center"/>
      <w:spacing w:after="0" w:line="259" w:lineRule="auto"/>
    </w:pPr>
    <w:r/>
    <w:r>
      <w:rPr>
        <w:sz w:val="24"/>
      </w:rPr>
    </w:r>
    <w:r/>
  </w:p>
  <w:p>
    <w:pPr>
      <w:pStyle w:val="914"/>
      <w:ind w:left="0" w:firstLine="0"/>
      <w:jc w:val="left"/>
      <w:spacing w:after="0" w:line="259" w:lineRule="auto"/>
    </w:pPr>
    <w:r>
      <w:rPr>
        <w:sz w:val="20"/>
      </w:rPr>
      <w:t xml:space="preserve">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ind w:left="0" w:right="3" w:firstLine="0"/>
      <w:jc w:val="center"/>
      <w:spacing w:after="0" w:line="259" w:lineRule="auto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 xml:space="preserve">2</w:t>
    </w:r>
    <w:r>
      <w:rPr>
        <w:sz w:val="24"/>
      </w:rPr>
      <w:fldChar w:fldCharType="end"/>
    </w:r>
    <w:r>
      <w:rPr>
        <w:sz w:val="24"/>
      </w:rPr>
      <w:t xml:space="preserve"> </w:t>
    </w:r>
    <w:r/>
  </w:p>
  <w:p>
    <w:pPr>
      <w:pStyle w:val="914"/>
      <w:ind w:left="0" w:firstLine="0"/>
      <w:jc w:val="left"/>
      <w:spacing w:after="0" w:line="259" w:lineRule="auto"/>
    </w:pPr>
    <w:r>
      <w:rPr>
        <w:sz w:val="20"/>
      </w:rPr>
      <w:t xml:space="preserve"> </w: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ind w:left="0" w:firstLine="0"/>
      <w:jc w:val="left"/>
      <w:spacing w:after="160" w:line="259" w:lineRule="auto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ind w:left="0" w:firstLine="0"/>
      <w:jc w:val="left"/>
      <w:spacing w:after="160" w:line="259" w:lineRule="auto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ind w:left="0" w:firstLine="0"/>
      <w:jc w:val="left"/>
      <w:spacing w:after="160" w:line="259" w:lineRule="auto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ind w:left="0" w:firstLine="0"/>
      <w:jc w:val="left"/>
      <w:spacing w:after="160" w:line="259" w:lineRule="auto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885" w:hanging="525"/>
      </w:p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20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6">
    <w:name w:val="Heading 1"/>
    <w:basedOn w:val="914"/>
    <w:next w:val="914"/>
    <w:link w:val="7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7">
    <w:name w:val="Heading 1 Char"/>
    <w:basedOn w:val="915"/>
    <w:link w:val="736"/>
    <w:uiPriority w:val="9"/>
    <w:rPr>
      <w:rFonts w:ascii="Arial" w:hAnsi="Arial" w:eastAsia="Arial" w:cs="Arial"/>
      <w:sz w:val="40"/>
      <w:szCs w:val="40"/>
    </w:rPr>
  </w:style>
  <w:style w:type="paragraph" w:styleId="738">
    <w:name w:val="Heading 2"/>
    <w:basedOn w:val="914"/>
    <w:next w:val="914"/>
    <w:link w:val="7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9">
    <w:name w:val="Heading 2 Char"/>
    <w:basedOn w:val="915"/>
    <w:link w:val="738"/>
    <w:uiPriority w:val="9"/>
    <w:rPr>
      <w:rFonts w:ascii="Arial" w:hAnsi="Arial" w:eastAsia="Arial" w:cs="Arial"/>
      <w:sz w:val="34"/>
    </w:rPr>
  </w:style>
  <w:style w:type="paragraph" w:styleId="740">
    <w:name w:val="Heading 3"/>
    <w:basedOn w:val="914"/>
    <w:next w:val="914"/>
    <w:link w:val="7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1">
    <w:name w:val="Heading 3 Char"/>
    <w:basedOn w:val="915"/>
    <w:link w:val="740"/>
    <w:uiPriority w:val="9"/>
    <w:rPr>
      <w:rFonts w:ascii="Arial" w:hAnsi="Arial" w:eastAsia="Arial" w:cs="Arial"/>
      <w:sz w:val="30"/>
      <w:szCs w:val="30"/>
    </w:rPr>
  </w:style>
  <w:style w:type="paragraph" w:styleId="742">
    <w:name w:val="Heading 4"/>
    <w:basedOn w:val="914"/>
    <w:next w:val="914"/>
    <w:link w:val="7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3">
    <w:name w:val="Heading 4 Char"/>
    <w:basedOn w:val="915"/>
    <w:link w:val="742"/>
    <w:uiPriority w:val="9"/>
    <w:rPr>
      <w:rFonts w:ascii="Arial" w:hAnsi="Arial" w:eastAsia="Arial" w:cs="Arial"/>
      <w:b/>
      <w:bCs/>
      <w:sz w:val="26"/>
      <w:szCs w:val="26"/>
    </w:rPr>
  </w:style>
  <w:style w:type="paragraph" w:styleId="744">
    <w:name w:val="Heading 5"/>
    <w:basedOn w:val="914"/>
    <w:next w:val="914"/>
    <w:link w:val="7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5">
    <w:name w:val="Heading 5 Char"/>
    <w:basedOn w:val="915"/>
    <w:link w:val="744"/>
    <w:uiPriority w:val="9"/>
    <w:rPr>
      <w:rFonts w:ascii="Arial" w:hAnsi="Arial" w:eastAsia="Arial" w:cs="Arial"/>
      <w:b/>
      <w:bCs/>
      <w:sz w:val="24"/>
      <w:szCs w:val="24"/>
    </w:rPr>
  </w:style>
  <w:style w:type="paragraph" w:styleId="746">
    <w:name w:val="Heading 6"/>
    <w:basedOn w:val="914"/>
    <w:next w:val="914"/>
    <w:link w:val="7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7">
    <w:name w:val="Heading 6 Char"/>
    <w:basedOn w:val="915"/>
    <w:link w:val="746"/>
    <w:uiPriority w:val="9"/>
    <w:rPr>
      <w:rFonts w:ascii="Arial" w:hAnsi="Arial" w:eastAsia="Arial" w:cs="Arial"/>
      <w:b/>
      <w:bCs/>
      <w:sz w:val="22"/>
      <w:szCs w:val="22"/>
    </w:rPr>
  </w:style>
  <w:style w:type="paragraph" w:styleId="748">
    <w:name w:val="Heading 7"/>
    <w:basedOn w:val="914"/>
    <w:next w:val="914"/>
    <w:link w:val="7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9">
    <w:name w:val="Heading 7 Char"/>
    <w:basedOn w:val="915"/>
    <w:link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0">
    <w:name w:val="Heading 8"/>
    <w:basedOn w:val="914"/>
    <w:next w:val="914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1">
    <w:name w:val="Heading 8 Char"/>
    <w:basedOn w:val="915"/>
    <w:link w:val="750"/>
    <w:uiPriority w:val="9"/>
    <w:rPr>
      <w:rFonts w:ascii="Arial" w:hAnsi="Arial" w:eastAsia="Arial" w:cs="Arial"/>
      <w:i/>
      <w:iCs/>
      <w:sz w:val="22"/>
      <w:szCs w:val="22"/>
    </w:rPr>
  </w:style>
  <w:style w:type="paragraph" w:styleId="752">
    <w:name w:val="Heading 9"/>
    <w:basedOn w:val="914"/>
    <w:next w:val="914"/>
    <w:link w:val="7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3">
    <w:name w:val="Heading 9 Char"/>
    <w:basedOn w:val="915"/>
    <w:link w:val="752"/>
    <w:uiPriority w:val="9"/>
    <w:rPr>
      <w:rFonts w:ascii="Arial" w:hAnsi="Arial" w:eastAsia="Arial" w:cs="Arial"/>
      <w:i/>
      <w:iCs/>
      <w:sz w:val="21"/>
      <w:szCs w:val="21"/>
    </w:rPr>
  </w:style>
  <w:style w:type="paragraph" w:styleId="754">
    <w:name w:val="List Paragraph"/>
    <w:basedOn w:val="914"/>
    <w:uiPriority w:val="34"/>
    <w:qFormat/>
    <w:pPr>
      <w:contextualSpacing/>
      <w:ind w:left="720"/>
    </w:pPr>
  </w:style>
  <w:style w:type="paragraph" w:styleId="755">
    <w:name w:val="No Spacing"/>
    <w:uiPriority w:val="1"/>
    <w:qFormat/>
    <w:pPr>
      <w:spacing w:before="0" w:after="0" w:line="240" w:lineRule="auto"/>
    </w:pPr>
  </w:style>
  <w:style w:type="paragraph" w:styleId="756">
    <w:name w:val="Title"/>
    <w:basedOn w:val="914"/>
    <w:next w:val="914"/>
    <w:link w:val="7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7">
    <w:name w:val="Title Char"/>
    <w:basedOn w:val="915"/>
    <w:link w:val="756"/>
    <w:uiPriority w:val="10"/>
    <w:rPr>
      <w:sz w:val="48"/>
      <w:szCs w:val="48"/>
    </w:rPr>
  </w:style>
  <w:style w:type="paragraph" w:styleId="758">
    <w:name w:val="Subtitle"/>
    <w:basedOn w:val="914"/>
    <w:next w:val="914"/>
    <w:link w:val="759"/>
    <w:uiPriority w:val="11"/>
    <w:qFormat/>
    <w:pPr>
      <w:spacing w:before="200" w:after="200"/>
    </w:pPr>
    <w:rPr>
      <w:sz w:val="24"/>
      <w:szCs w:val="24"/>
    </w:rPr>
  </w:style>
  <w:style w:type="character" w:styleId="759">
    <w:name w:val="Subtitle Char"/>
    <w:basedOn w:val="915"/>
    <w:link w:val="758"/>
    <w:uiPriority w:val="11"/>
    <w:rPr>
      <w:sz w:val="24"/>
      <w:szCs w:val="24"/>
    </w:rPr>
  </w:style>
  <w:style w:type="paragraph" w:styleId="760">
    <w:name w:val="Quote"/>
    <w:basedOn w:val="914"/>
    <w:next w:val="914"/>
    <w:link w:val="761"/>
    <w:uiPriority w:val="29"/>
    <w:qFormat/>
    <w:pPr>
      <w:ind w:left="720" w:right="720"/>
    </w:pPr>
    <w:rPr>
      <w:i/>
    </w:rPr>
  </w:style>
  <w:style w:type="character" w:styleId="761">
    <w:name w:val="Quote Char"/>
    <w:link w:val="760"/>
    <w:uiPriority w:val="29"/>
    <w:rPr>
      <w:i/>
    </w:rPr>
  </w:style>
  <w:style w:type="paragraph" w:styleId="762">
    <w:name w:val="Intense Quote"/>
    <w:basedOn w:val="914"/>
    <w:next w:val="914"/>
    <w:link w:val="7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3">
    <w:name w:val="Intense Quote Char"/>
    <w:link w:val="762"/>
    <w:uiPriority w:val="30"/>
    <w:rPr>
      <w:i/>
    </w:rPr>
  </w:style>
  <w:style w:type="paragraph" w:styleId="764">
    <w:name w:val="Header"/>
    <w:basedOn w:val="914"/>
    <w:link w:val="7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5">
    <w:name w:val="Header Char"/>
    <w:basedOn w:val="915"/>
    <w:link w:val="764"/>
    <w:uiPriority w:val="99"/>
  </w:style>
  <w:style w:type="paragraph" w:styleId="766">
    <w:name w:val="Footer"/>
    <w:basedOn w:val="914"/>
    <w:link w:val="7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7">
    <w:name w:val="Footer Char"/>
    <w:basedOn w:val="915"/>
    <w:link w:val="766"/>
    <w:uiPriority w:val="99"/>
  </w:style>
  <w:style w:type="paragraph" w:styleId="768">
    <w:name w:val="Caption"/>
    <w:basedOn w:val="914"/>
    <w:next w:val="9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9">
    <w:name w:val="Caption Char"/>
    <w:basedOn w:val="768"/>
    <w:link w:val="766"/>
    <w:uiPriority w:val="99"/>
  </w:style>
  <w:style w:type="table" w:styleId="77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6">
    <w:name w:val="Hyperlink"/>
    <w:uiPriority w:val="99"/>
    <w:unhideWhenUsed/>
    <w:rPr>
      <w:color w:val="0000ff" w:themeColor="hyperlink"/>
      <w:u w:val="single"/>
    </w:rPr>
  </w:style>
  <w:style w:type="paragraph" w:styleId="897">
    <w:name w:val="footnote text"/>
    <w:basedOn w:val="914"/>
    <w:link w:val="898"/>
    <w:uiPriority w:val="99"/>
    <w:semiHidden/>
    <w:unhideWhenUsed/>
    <w:pPr>
      <w:spacing w:after="40" w:line="240" w:lineRule="auto"/>
    </w:pPr>
    <w:rPr>
      <w:sz w:val="18"/>
    </w:rPr>
  </w:style>
  <w:style w:type="character" w:styleId="898">
    <w:name w:val="Footnote Text Char"/>
    <w:link w:val="897"/>
    <w:uiPriority w:val="99"/>
    <w:rPr>
      <w:sz w:val="18"/>
    </w:rPr>
  </w:style>
  <w:style w:type="character" w:styleId="899">
    <w:name w:val="footnote reference"/>
    <w:basedOn w:val="915"/>
    <w:uiPriority w:val="99"/>
    <w:unhideWhenUsed/>
    <w:rPr>
      <w:vertAlign w:val="superscript"/>
    </w:rPr>
  </w:style>
  <w:style w:type="paragraph" w:styleId="900">
    <w:name w:val="endnote text"/>
    <w:basedOn w:val="914"/>
    <w:link w:val="901"/>
    <w:uiPriority w:val="99"/>
    <w:semiHidden/>
    <w:unhideWhenUsed/>
    <w:pPr>
      <w:spacing w:after="0" w:line="240" w:lineRule="auto"/>
    </w:pPr>
    <w:rPr>
      <w:sz w:val="20"/>
    </w:rPr>
  </w:style>
  <w:style w:type="character" w:styleId="901">
    <w:name w:val="Endnote Text Char"/>
    <w:link w:val="900"/>
    <w:uiPriority w:val="99"/>
    <w:rPr>
      <w:sz w:val="20"/>
    </w:rPr>
  </w:style>
  <w:style w:type="character" w:styleId="902">
    <w:name w:val="endnote reference"/>
    <w:basedOn w:val="915"/>
    <w:uiPriority w:val="99"/>
    <w:semiHidden/>
    <w:unhideWhenUsed/>
    <w:rPr>
      <w:vertAlign w:val="superscript"/>
    </w:rPr>
  </w:style>
  <w:style w:type="paragraph" w:styleId="903">
    <w:name w:val="toc 1"/>
    <w:basedOn w:val="914"/>
    <w:next w:val="914"/>
    <w:uiPriority w:val="39"/>
    <w:unhideWhenUsed/>
    <w:pPr>
      <w:ind w:left="0" w:right="0" w:firstLine="0"/>
      <w:spacing w:after="57"/>
    </w:pPr>
  </w:style>
  <w:style w:type="paragraph" w:styleId="904">
    <w:name w:val="toc 2"/>
    <w:basedOn w:val="914"/>
    <w:next w:val="914"/>
    <w:uiPriority w:val="39"/>
    <w:unhideWhenUsed/>
    <w:pPr>
      <w:ind w:left="283" w:right="0" w:firstLine="0"/>
      <w:spacing w:after="57"/>
    </w:pPr>
  </w:style>
  <w:style w:type="paragraph" w:styleId="905">
    <w:name w:val="toc 3"/>
    <w:basedOn w:val="914"/>
    <w:next w:val="914"/>
    <w:uiPriority w:val="39"/>
    <w:unhideWhenUsed/>
    <w:pPr>
      <w:ind w:left="567" w:right="0" w:firstLine="0"/>
      <w:spacing w:after="57"/>
    </w:pPr>
  </w:style>
  <w:style w:type="paragraph" w:styleId="906">
    <w:name w:val="toc 4"/>
    <w:basedOn w:val="914"/>
    <w:next w:val="914"/>
    <w:uiPriority w:val="39"/>
    <w:unhideWhenUsed/>
    <w:pPr>
      <w:ind w:left="850" w:right="0" w:firstLine="0"/>
      <w:spacing w:after="57"/>
    </w:pPr>
  </w:style>
  <w:style w:type="paragraph" w:styleId="907">
    <w:name w:val="toc 5"/>
    <w:basedOn w:val="914"/>
    <w:next w:val="914"/>
    <w:uiPriority w:val="39"/>
    <w:unhideWhenUsed/>
    <w:pPr>
      <w:ind w:left="1134" w:right="0" w:firstLine="0"/>
      <w:spacing w:after="57"/>
    </w:pPr>
  </w:style>
  <w:style w:type="paragraph" w:styleId="908">
    <w:name w:val="toc 6"/>
    <w:basedOn w:val="914"/>
    <w:next w:val="914"/>
    <w:uiPriority w:val="39"/>
    <w:unhideWhenUsed/>
    <w:pPr>
      <w:ind w:left="1417" w:right="0" w:firstLine="0"/>
      <w:spacing w:after="57"/>
    </w:pPr>
  </w:style>
  <w:style w:type="paragraph" w:styleId="909">
    <w:name w:val="toc 7"/>
    <w:basedOn w:val="914"/>
    <w:next w:val="914"/>
    <w:uiPriority w:val="39"/>
    <w:unhideWhenUsed/>
    <w:pPr>
      <w:ind w:left="1701" w:right="0" w:firstLine="0"/>
      <w:spacing w:after="57"/>
    </w:pPr>
  </w:style>
  <w:style w:type="paragraph" w:styleId="910">
    <w:name w:val="toc 8"/>
    <w:basedOn w:val="914"/>
    <w:next w:val="914"/>
    <w:uiPriority w:val="39"/>
    <w:unhideWhenUsed/>
    <w:pPr>
      <w:ind w:left="1984" w:right="0" w:firstLine="0"/>
      <w:spacing w:after="57"/>
    </w:pPr>
  </w:style>
  <w:style w:type="paragraph" w:styleId="911">
    <w:name w:val="toc 9"/>
    <w:basedOn w:val="914"/>
    <w:next w:val="914"/>
    <w:uiPriority w:val="39"/>
    <w:unhideWhenUsed/>
    <w:pPr>
      <w:ind w:left="2268" w:right="0" w:firstLine="0"/>
      <w:spacing w:after="57"/>
    </w:pPr>
  </w:style>
  <w:style w:type="paragraph" w:styleId="912">
    <w:name w:val="TOC Heading"/>
    <w:uiPriority w:val="39"/>
    <w:unhideWhenUsed/>
  </w:style>
  <w:style w:type="paragraph" w:styleId="913">
    <w:name w:val="table of figures"/>
    <w:basedOn w:val="914"/>
    <w:next w:val="914"/>
    <w:uiPriority w:val="99"/>
    <w:unhideWhenUsed/>
    <w:pPr>
      <w:spacing w:after="0" w:afterAutospacing="0"/>
    </w:pPr>
  </w:style>
  <w:style w:type="paragraph" w:styleId="914" w:default="1">
    <w:name w:val="Normal"/>
    <w:next w:val="914"/>
    <w:link w:val="914"/>
    <w:qFormat/>
    <w:pPr>
      <w:ind w:left="10" w:hanging="10"/>
      <w:jc w:val="both"/>
      <w:spacing w:after="18" w:line="248" w:lineRule="auto"/>
    </w:pPr>
    <w:rPr>
      <w:rFonts w:ascii="Times New Roman" w:hAnsi="Times New Roman"/>
      <w:color w:val="000000"/>
      <w:sz w:val="28"/>
      <w:szCs w:val="22"/>
      <w:lang w:val="en-US" w:eastAsia="en-US" w:bidi="ar-SA"/>
    </w:rPr>
  </w:style>
  <w:style w:type="character" w:styleId="915" w:default="1">
    <w:name w:val="Default Paragraph Font"/>
    <w:next w:val="915"/>
    <w:link w:val="914"/>
    <w:uiPriority w:val="1"/>
    <w:semiHidden/>
    <w:unhideWhenUsed/>
  </w:style>
  <w:style w:type="table" w:styleId="916">
    <w:name w:val="Table Normal"/>
    <w:next w:val="916"/>
    <w:link w:val="914"/>
    <w:uiPriority w:val="99"/>
    <w:semiHidden/>
    <w:unhideWhenUsed/>
    <w:tblPr/>
  </w:style>
  <w:style w:type="numbering" w:styleId="917" w:default="1">
    <w:name w:val="No List"/>
    <w:next w:val="917"/>
    <w:link w:val="914"/>
    <w:uiPriority w:val="99"/>
    <w:semiHidden/>
    <w:unhideWhenUsed/>
  </w:style>
  <w:style w:type="table" w:styleId="918">
    <w:name w:val="TableGrid1"/>
    <w:next w:val="918"/>
    <w:link w:val="914"/>
    <w:rPr>
      <w:sz w:val="22"/>
      <w:szCs w:val="22"/>
      <w:lang w:val="en-US" w:eastAsia="en-US" w:bidi="ar-SA"/>
    </w:rPr>
    <w:tblPr/>
  </w:style>
  <w:style w:type="table" w:styleId="919" w:default="1">
    <w:name w:val="Normal Table"/>
    <w:uiPriority w:val="99"/>
    <w:semiHidden/>
    <w:unhideWhenUsed/>
    <w:tblPr/>
  </w:style>
  <w:style w:type="paragraph" w:styleId="92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1" w:customStyle="1">
    <w:name w:val="Без интервала"/>
    <w:next w:val="918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22" w:customStyle="1">
    <w:name w:val="Основной текст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ru-RU" w:bidi="ru-RU"/>
      <w14:ligatures w14:val="none"/>
    </w:rPr>
  </w:style>
  <w:style w:type="paragraph" w:styleId="923" w:customStyle="1">
    <w:name w:val="Table Paragraph"/>
    <w:uiPriority w:val="1"/>
    <w:qFormat/>
    <w:pPr>
      <w:contextualSpacing w:val="0"/>
      <w:ind w:left="107" w:right="0" w:firstLine="0"/>
      <w:jc w:val="left"/>
      <w:keepLines w:val="0"/>
      <w:keepNext w:val="0"/>
      <w:pageBreakBefore w:val="0"/>
      <w:spacing w:before="0" w:beforeAutospacing="0" w:after="0" w:afterAutospacing="0" w:line="256" w:lineRule="exac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Organization</Company>
  <DocSecurity>4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заместителях министра земельных</dc:title>
  <dc:creator>bagautdinova</dc:creator>
  <cp:revision>6</cp:revision>
  <dcterms:created xsi:type="dcterms:W3CDTF">2025-08-05T08:29:00Z</dcterms:created>
  <dcterms:modified xsi:type="dcterms:W3CDTF">2025-08-08T07:21:31Z</dcterms:modified>
  <cp:version>1048576</cp:version>
</cp:coreProperties>
</file>