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D7" w:rsidRPr="001F4FB4" w:rsidRDefault="00511F2F" w:rsidP="001F4FB4">
      <w:pPr>
        <w:suppressAutoHyphens/>
        <w:ind w:firstLine="0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2069E"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:rsidR="00D83DD7" w:rsidRPr="001F4FB4" w:rsidRDefault="00D83DD7" w:rsidP="001F4FB4">
      <w:pPr>
        <w:suppressAutoHyphens/>
        <w:ind w:right="635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D83DD7" w:rsidP="001F4FB4">
      <w:pPr>
        <w:suppressAutoHyphens/>
        <w:ind w:right="635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D83DD7" w:rsidP="001F4FB4">
      <w:pPr>
        <w:suppressAutoHyphens/>
        <w:ind w:right="635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D83DD7" w:rsidP="001F4FB4">
      <w:pPr>
        <w:suppressAutoHyphens/>
        <w:ind w:right="635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D83DD7" w:rsidP="001F4FB4">
      <w:pPr>
        <w:suppressAutoHyphens/>
        <w:ind w:right="635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D83DD7" w:rsidP="001F4FB4">
      <w:pPr>
        <w:suppressAutoHyphens/>
        <w:ind w:right="635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D83DD7" w:rsidP="001F4FB4">
      <w:pPr>
        <w:suppressAutoHyphens/>
        <w:ind w:right="635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D83DD7" w:rsidP="001F4FB4">
      <w:pPr>
        <w:suppressAutoHyphens/>
        <w:ind w:right="635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E2069E" w:rsidP="00852438">
      <w:pPr>
        <w:suppressAutoHyphens/>
        <w:ind w:right="5669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Об утверждении общих требований к правовым актам государственного бюджетного учреждения «Академия наук Республики Татарстан», регулирующим предоставление грантов юридическим лицам, индивидуальным предпринимателям, а также физическим лицам -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производителям товаров, работ, услуг и проведение отборов получателей указанных грантов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E2069E" w:rsidP="001F4FB4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kern w:val="0"/>
          <w:sz w:val="28"/>
          <w:szCs w:val="28"/>
        </w:rPr>
        <w:t>Кабинет Министров Республики Татарстан ПОСТАНОВЛЯЕТ:</w:t>
      </w:r>
    </w:p>
    <w:p w:rsidR="00D83DD7" w:rsidRPr="001F4FB4" w:rsidRDefault="00E2069E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прилагаемые общие требования к правовым актам государственного бюджетного учреждения «Академия нау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 Республики Татарстан», регулирующим предоставление грантов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грантов.</w:t>
      </w:r>
    </w:p>
    <w:p w:rsidR="00D83DD7" w:rsidRPr="001F4FB4" w:rsidRDefault="00E2069E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bookmarkStart w:id="1" w:name="sub_2"/>
      <w:bookmarkEnd w:id="0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bookmarkEnd w:id="1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</w:t>
      </w:r>
      <w:bookmarkStart w:id="2" w:name="sub_10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действие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 распространяется на правоотношения, возникшие с 1 января 2025 года.</w:t>
      </w:r>
      <w:bookmarkEnd w:id="2"/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E2069E" w:rsidP="001F4FB4">
      <w:pPr>
        <w:suppressAutoHyphens/>
        <w:ind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D83DD7" w:rsidRPr="001F4FB4" w:rsidRDefault="00E2069E" w:rsidP="001F4FB4">
      <w:pPr>
        <w:tabs>
          <w:tab w:val="right" w:pos="10065"/>
        </w:tabs>
        <w:suppressAutoHyphens/>
        <w:ind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83DD7" w:rsidRPr="001F4FB4" w:rsidSect="00AD7A88">
          <w:pgSz w:w="11906" w:h="16798"/>
          <w:pgMar w:top="1134" w:right="567" w:bottom="1134" w:left="1134" w:header="0" w:footer="0" w:gutter="0"/>
          <w:cols w:space="720"/>
          <w:formProt w:val="0"/>
          <w:docGrid w:linePitch="326"/>
        </w:sectPr>
      </w:pPr>
      <w:r w:rsidRPr="001F4F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1F4F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А.В. Песошин</w:t>
      </w:r>
    </w:p>
    <w:p w:rsidR="00D83DD7" w:rsidRPr="001F4FB4" w:rsidRDefault="00E2069E" w:rsidP="001F4FB4">
      <w:pPr>
        <w:suppressAutoHyphens/>
        <w:ind w:left="737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4"/>
          <w:rFonts w:cs="Times New Roman"/>
          <w:b w:val="0"/>
          <w:color w:val="000000" w:themeColor="text1"/>
          <w:sz w:val="28"/>
          <w:szCs w:val="28"/>
        </w:rPr>
        <w:lastRenderedPageBreak/>
        <w:t>Утверждены</w:t>
      </w:r>
    </w:p>
    <w:p w:rsidR="00D83DD7" w:rsidRPr="001F4FB4" w:rsidRDefault="00E2069E" w:rsidP="001F4FB4">
      <w:pPr>
        <w:suppressAutoHyphens/>
        <w:ind w:left="737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4"/>
          <w:rFonts w:cs="Times New Roman"/>
          <w:b w:val="0"/>
          <w:color w:val="000000" w:themeColor="text1"/>
          <w:sz w:val="28"/>
          <w:szCs w:val="28"/>
        </w:rPr>
        <w:t>постановлением</w:t>
      </w:r>
    </w:p>
    <w:p w:rsidR="00D83DD7" w:rsidRPr="001F4FB4" w:rsidRDefault="00E2069E" w:rsidP="001F4FB4">
      <w:pPr>
        <w:suppressAutoHyphens/>
        <w:ind w:left="737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4"/>
          <w:rFonts w:cs="Times New Roman"/>
          <w:b w:val="0"/>
          <w:color w:val="000000" w:themeColor="text1"/>
          <w:sz w:val="28"/>
          <w:szCs w:val="28"/>
        </w:rPr>
        <w:t>Кабинета Министров</w:t>
      </w:r>
    </w:p>
    <w:p w:rsidR="00D83DD7" w:rsidRPr="001F4FB4" w:rsidRDefault="00E2069E" w:rsidP="001F4FB4">
      <w:pPr>
        <w:suppressAutoHyphens/>
        <w:ind w:left="737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4"/>
          <w:rFonts w:cs="Times New Roman"/>
          <w:b w:val="0"/>
          <w:color w:val="000000" w:themeColor="text1"/>
          <w:sz w:val="28"/>
          <w:szCs w:val="28"/>
        </w:rPr>
        <w:t>Республики Татарстан</w:t>
      </w:r>
    </w:p>
    <w:p w:rsidR="00D83DD7" w:rsidRPr="001F4FB4" w:rsidRDefault="00E2069E" w:rsidP="001F4FB4">
      <w:pPr>
        <w:suppressAutoHyphens/>
        <w:ind w:left="737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4"/>
          <w:rFonts w:cs="Times New Roman"/>
          <w:b w:val="0"/>
          <w:color w:val="000000" w:themeColor="text1"/>
          <w:sz w:val="28"/>
          <w:szCs w:val="28"/>
        </w:rPr>
        <w:t>от _________ № ____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000"/>
      <w:bookmarkEnd w:id="3"/>
    </w:p>
    <w:p w:rsidR="00D83DD7" w:rsidRPr="001F4FB4" w:rsidRDefault="00E2069E" w:rsidP="001F4FB4">
      <w:pPr>
        <w:pStyle w:val="1"/>
        <w:suppressAutoHyphens/>
        <w:spacing w:before="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Общие требования</w:t>
      </w:r>
    </w:p>
    <w:p w:rsidR="00D83DD7" w:rsidRPr="001F4FB4" w:rsidRDefault="00E2069E" w:rsidP="001F4FB4">
      <w:pPr>
        <w:pStyle w:val="1"/>
        <w:suppressAutoHyphens/>
        <w:spacing w:before="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правовым актам государственного бюджетного учреждения «Академия наук Республики Татарстан», регулирующим предоставление грантов юридическим лицам, индивидуальным предпринимателям, а также физическим лицам - производителям товаров, работ,</w:t>
      </w: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 и проведение отборов получателей указанных грантов</w:t>
      </w:r>
    </w:p>
    <w:p w:rsidR="00D83DD7" w:rsidRPr="001F4FB4" w:rsidRDefault="00D83DD7" w:rsidP="001F4FB4">
      <w:pPr>
        <w:pStyle w:val="af5"/>
        <w:suppressAutoHyphens/>
        <w:contextualSpacing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83DD7" w:rsidRPr="001F4FB4" w:rsidRDefault="00E2069E" w:rsidP="001F4FB4">
      <w:pPr>
        <w:pStyle w:val="1"/>
        <w:suppressAutoHyphens/>
        <w:spacing w:before="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I. Общие положения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110"/>
      <w:bookmarkEnd w:id="4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документ определяет общие требования к правовым актам государственного бюджетного учреждения «Академия наук Республики Татарстан» (далее - Академия наук Республики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Татарстан), регулирующим предоставление Академией наук Республики Татарстан за счет средств, доведенных до Академии наук Республики Татарстан в форме субсидий на иные цели, грантов юридическим лицам, индивидуальным предпринимателям, а также физическим лица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м - производителям товаров, работ, услуг и проведение отборов получателей указанных грантов (далее соответственно - правовые акты, гранты, получатели грантов, отбор, участники отбора).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001"/>
      <w:bookmarkEnd w:id="5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2. В целях определения общих положений о предоставлении грантов в право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вом акте указываются: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02"/>
      <w:bookmarkEnd w:id="6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а) понятия, используемые для целей правового акта (при необходимости);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122"/>
      <w:bookmarkEnd w:id="7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б) цели предоставления грантов исходя из наименования национального проекта, государственной программы Республики Татарстан (далее - государственная программа),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структурного элемента государственной программы, в случае, если гранты предоставляются в целях реализации соответствующего национального проекта или государственной программы;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в) полное наименование Академии наук Республики Татарстан, до которой в соответс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твии с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бюджетным законодательством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(соответствующий финансовый год и плановый п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ериод) (далее - Академия наук Республики Татарстан);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124"/>
      <w:bookmarkEnd w:id="8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г) наименование получателя гранта в случае, если он определен в соответствии с международным договором Российской Федерации, федеральным законом, законом (решением) о бюджете, решением Раиса Республики Т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атарстан, решением, принимаемым Кабинетом Министров Республики Татарстан в целях использования бюджетных ассигнований, зарезервированных в составе бюджетных ассигнований, утвержденных законом (решением) о бюджете;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д) один из следующих способов предоставлен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ия гранта: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126"/>
      <w:bookmarkEnd w:id="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финансовое обеспечение затрат;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возмещение недополученных доходов и (или) возмещение затрат;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е) положение о размещении на официальном сайте Академии наук Республики Татарстан в информационно-телекоммуникационной сети «Интернет» (далее соответстве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нно - сеть «Интернет», сайт) (в разделе сайта) информации о грантах.</w:t>
      </w:r>
    </w:p>
    <w:p w:rsidR="00D83DD7" w:rsidRPr="001F4FB4" w:rsidRDefault="00D83DD7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12703"/>
      <w:bookmarkEnd w:id="10"/>
    </w:p>
    <w:p w:rsidR="00D83DD7" w:rsidRPr="001F4FB4" w:rsidRDefault="00E2069E" w:rsidP="00464071">
      <w:pPr>
        <w:pStyle w:val="1"/>
        <w:suppressAutoHyphens/>
        <w:spacing w:before="0" w:after="0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II. Требования к правовым актам в части условий и порядка предоставления грантов</w:t>
      </w:r>
    </w:p>
    <w:p w:rsidR="00D83DD7" w:rsidRPr="001F4FB4" w:rsidRDefault="00D83DD7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111"/>
      <w:bookmarkEnd w:id="11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3. В целях установления условий и порядка предоставления грантов в правовом акте указываются: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003"/>
      <w:bookmarkEnd w:id="12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а) следующ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ие требования к получателю гранта (участнику отбора), которым он должен соответствовать на дату, определенную правовым актом: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128"/>
      <w:bookmarkEnd w:id="13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получатель гранта (участник отбора) не является иностранным юридическим лицом, в том числе местом регистрации которого является го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1282"/>
      <w:bookmarkEnd w:id="14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гранта (участник отбора)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(участник отбора) не находится в составляемых в рамках реализации полномочий, преду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смотренных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главой VII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я массового уничтожения;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гранта (участник отбора)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цели, установленные правовым актом;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1285"/>
      <w:bookmarkEnd w:id="15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(участник отбора) 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е является иностранным агентом в соответствии с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Федеральным законом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от 14 июля 2022 года № 255-ФЗ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«О контроле за деятельностью лиц, находящихся под иностранным влиянием»;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316"/>
      <w:bookmarkEnd w:id="16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у получателя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(участника отбора) на едином налоговом счете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отсутствует или не п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ревышает размер, определенный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пунктом 3 статьи 47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83DD7" w:rsidRPr="001F4FB4" w:rsidRDefault="00E2069E" w:rsidP="00464071">
      <w:pPr>
        <w:tabs>
          <w:tab w:val="left" w:pos="3609"/>
        </w:tabs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317"/>
      <w:bookmarkEnd w:id="17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у получателя гранта (участника отбора) отсутствуют прос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роченная задолженность по возврату Академии наук Республики Татарстан, в бюджет Республики Татарстан грантов в форме субсидий, иных субсидий, бюджетных инвестиций, а также иная просроченная (неурегулированная) задолженность по денежным обязательствам перед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Республикой Татарстан (за исключением случаев, установленных Кабинетом Министров Республики Татарстан)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318"/>
      <w:bookmarkEnd w:id="18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получатель гранта (участник отбора), являющийся юридическим лицом, не находится в процессе реорганизации (за исключением реорганизации в форме присоеди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нения к юридическому лицу, являющемуся получателем гранта (участником отбора), другого юридического лица), ликвидации, в отношении его не введена процедура банкротства, деятельность получателя гранта (участника отбора) не приостановлена в порядке, предусмо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тренном законодательством Российской Федерации, а получатель гранта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319"/>
      <w:bookmarkEnd w:id="1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гранта (участника отбора), являющегося юридическим лицом, об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индивидуальном предпринимателе и о физическом лице - производителе товаров, работ, услуг, являющихся получателями гранта (участниками отбора);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3110"/>
      <w:bookmarkEnd w:id="20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иные требования, не указанные в настоящем подпункте, определенные правовым актом.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Положения, предусмотренные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абзацами седьмым - десятым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подпункта, включаются в правовой акт при необходимости;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13112"/>
      <w:bookmarkEnd w:id="21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б) порядок и сроки проведения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Академией наук Республики Татарстан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на соответствие требованиям, указанным 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подпункте «а»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настоящего пункта;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1129"/>
      <w:bookmarkEnd w:id="22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в) перечень д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окументов и сроки их представления получателем гранта для подтверждения соответствия требованиям, указанным 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подпункте «а»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настоящего пункта, а также при необходимости требования к таким документам;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sub_1130"/>
      <w:bookmarkEnd w:id="23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г) следующие основания для отказа получателю гранта в пр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едоставлении гранта: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1131"/>
      <w:bookmarkEnd w:id="24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гранта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представленной получа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телем гранта информации;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иные основания для отказа (при необходимости);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д) размер гранта и (или) порядок расчета размера гранта с указанием информации, обосновывающей его размер (формулы расчета и порядок их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применения, нормативы затрат, статистические дан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ные и иная информация исходя из результатов предоставления гранта);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1132"/>
      <w:bookmarkEnd w:id="25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е) порядок предоставления гранта в очередном финансовом году получателю гранта, соответствующему установленным правовым актом требованиям, в случае невозможности ее предоставления в текуще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м финансовом году в связи с недостаточностью лимитов бюджетных обязательств без повторного прохождения отбора (в случае если получатель гранта определяется по результатам отбора в форме запроса предложений) (при необходимости);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1133"/>
      <w:bookmarkEnd w:id="26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ж) условия и порядок заключе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ния между Академией наук Республики Татарстан и получателем гранта, а также иной организацией (при необходимости) соглашения, дополнительного соглашения к соглашению, в том числе дополнительного соглашения о расторжении соглашения (при необходимости), в со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ответствии с типовыми формами, установленными Министерством финансов Республики Татарстан;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1134"/>
      <w:bookmarkEnd w:id="27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з) требование о включении в соглашение в случае уменьшения Академии наук Республики Татарстан ранее доведенных лимитов бюджетных обязательств, приводящего к невозмож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ности предоставления гранта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sub_1135"/>
      <w:bookmarkEnd w:id="28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и) результат предоставления гранта, под которым понимается результат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(действий) получателя гранта, результат деятельности (действий) иного лица, - в случае последующего предоставления получателем гранта средств, источником финансового обеспечения которых является грант, иным лицам, а также при необходимости ха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рактеристика (характеристики) результата предоставления гранта (дополнительные количественные параметры, которым должен соответствовать результат предоставления гранта) (далее - характеристика результата). Результат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быть конкре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тным, измеримым, соответствовать целям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типам результатов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определенным в соответствии с установленным Министерством финансов Российской Федерации </w:t>
      </w:r>
      <w:hyperlink r:id="rId6">
        <w:r w:rsidRPr="001F4FB4">
          <w:rPr>
            <w:rStyle w:val="a3"/>
            <w:rFonts w:cs="Times New Roman"/>
            <w:color w:val="000000" w:themeColor="text1"/>
            <w:sz w:val="28"/>
            <w:szCs w:val="28"/>
          </w:rPr>
          <w:t>порядком</w:t>
        </w:r>
      </w:hyperlink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мониторинга достижения результатов предоставления субсидии (далее - порядок проведения мониторинга достижения результатов).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 предоставляется 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целях реализации структурных элементов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государственных прог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рамм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указанных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подпункте «б» пункта 2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результат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, его тип, характеристика (характеристики) результата указываются в соответствии с информацией о мероприятии (результате), типе мероприятия (результата) и его хар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актеристиках (при наличии), содержащихся в паспортах структурных элементов государственных (муниципальных) программ;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</w:t>
      </w:r>
      <w:bookmarkStart w:id="29" w:name="sub_1138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) сроки (периодичность) перечисления гранта с учетом положений, установленных законодательством Российской Федерации;</w:t>
      </w:r>
      <w:bookmarkEnd w:id="29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л</w:t>
      </w:r>
      <w:bookmarkStart w:id="30" w:name="sub_113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счета, на которые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перечисляется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с учетом положений, установленных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законодательством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  <w:bookmarkEnd w:id="30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м</w:t>
      </w:r>
      <w:bookmarkStart w:id="31" w:name="sub_1140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) иная информация, определенная правовым актом (при необходимости).</w:t>
      </w:r>
      <w:bookmarkEnd w:id="31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4. В правовом акте предусматриваются положения, согласно которым: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реорганизации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получателя гранта,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ического лица, являющегося правопреемником;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sub_10042"/>
      <w:bookmarkEnd w:id="32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при реорганизации получателя гранта, являющегося юридическим лицом, в форме разделения, выделения, а также при ликвидации получателя гранта, являющегося юридическим лицом, или прекращении деятельности получателя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анта обязательствах, источником финансового обеспечения которых является грант, и возврате неиспользованного остатка гранта Академии наук Республики Татарстан.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10045"/>
      <w:bookmarkStart w:id="34" w:name="sub_10043"/>
      <w:bookmarkEnd w:id="33"/>
      <w:bookmarkEnd w:id="34"/>
    </w:p>
    <w:p w:rsidR="00D83DD7" w:rsidRPr="001F4FB4" w:rsidRDefault="00E2069E" w:rsidP="001F4FB4">
      <w:pPr>
        <w:pStyle w:val="1"/>
        <w:suppressAutoHyphens/>
        <w:spacing w:before="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III. Требования к правовым актам в части представления отчетности, осуществления контроля </w:t>
      </w: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(мониторинга) за соблюдением условий и порядка предоставления гранта и ответственности за их нарушение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1112"/>
      <w:bookmarkEnd w:id="35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5. В целях установления требований к представлению отчетности в правовом акте предусматриваются положения, определяющие: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005"/>
      <w:bookmarkEnd w:id="36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а) порядок и сроки представлени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я получателем гранта (но не реже одного раза в квартал) по формам, определенным типовыми формами соглашений, установленным Министерством финансов Республики Татарстан: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141"/>
      <w:bookmarkEnd w:id="37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отчета о достижении значений результатов предоставления гранта, а также характеристик ре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зультата (при их установлении);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11412"/>
      <w:bookmarkEnd w:id="38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отчета об осуществлении расходов, источником финансового обеспечения которых является грант (в отношении грантов, предоставляемых в порядке финансового обеспечения затрат в связи с производством (реализацией) товаров, выполн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ением работ, оказанием услуг).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11413"/>
      <w:bookmarkEnd w:id="3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б) порядок представления дополнительной отчетности (с указанием ее наименования), подлежащей представлению получателем гранта в сроки и по форме, которые определены соглашением (при необходимости);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sub_1142"/>
      <w:bookmarkEnd w:id="40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в) порядок и сроки проверки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и принятия Академией наук Республики Татарстан отчетности, представленной получателем гранта.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sub_1143"/>
      <w:bookmarkEnd w:id="41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6. В целях установления требований к проведению мониторинга достижения результатов предоставления гранта в правовом акте указываются положения, предусматривающие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мониторинга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Академией наук Ре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спублики Татарстан в порядке и по формам, которые установлены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порядком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мониторинга достижения результатов, утвержденным Министерством финансов Российской Федерации.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Положения, предусмотренные абзацем первым настоящего пункта, не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включаются в пра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вовой акт, регулирующий предоставление грантов в порядке возмещения недополученных доходов и (или) возмещения затрат, при условии наличия достигнутого результата предоставления гранта и единовременного предоставления гранта.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1006"/>
      <w:bookmarkEnd w:id="42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7. Требования об осуществлении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контроля за соблюдением условий и порядка предоставления грантов и ответственности за их нарушение включают: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sub_1007"/>
      <w:bookmarkEnd w:id="43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а) требование о проверке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Академией наук Республики Татарстан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соблюдения получателем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и порядка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части достижения результатов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б) положения о возможности осуществления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государственными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в соответствии с законодательством Российской Федерации проверок условий и порядка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грантов, в том числе в части достижения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предоставления 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в) следующие меры ответственности за нарушение условий и порядка предоставления грантов, в том числе за недостижение результатов предоставления грантов: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1145"/>
      <w:bookmarkEnd w:id="44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возврат грантов Академии наук Республики Татарстан, в случае наруше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ния получателем гранта условий, установленных при предоставлении гранта, выявленного в том числе по фактам проверок, проведенных Академией наук Республики Татарстан и государственными органами, а также в случае недостижения значений результатов предоставле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ния гранта;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sub_11452"/>
      <w:bookmarkEnd w:id="45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уплата получателем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пени в случае недостижения в установленные соглашением сроки значения результата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одной трехсотшестидесятой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ключевой ставки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банка Российской Федерации, действующей на дату на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чала начисления пени, от суммы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подлежащей возврату, за каждый день просрочки (с первого дня, следующего за плановой датой достижения результата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до дня возврата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(части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) Академии наук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) (при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необходимости);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г) применение штрафных санкций к получателю гранта в случае нарушения получателем гранта условий, установленных при предоставлении гранта, выявленного в том числе по фактам проверок, проведенных Академией наук Республики Татарстан и государ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ственными органами (за исключением случая недостижения значения результата предоставления гранта) (при необходимости).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1146"/>
      <w:bookmarkEnd w:id="46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8. В правовом акте при необходимости определяется перечень обстоятельств непреодолимой силы, вследствие возникновения которых соблюдение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исполнение обязательств по достижению значения результата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является невозможным, и предусматривается положение о неприменении требований, предусмотренных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подпунктами «б»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«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в» пункта 7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документа.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1008"/>
      <w:bookmarkEnd w:id="47"/>
    </w:p>
    <w:p w:rsidR="00D83DD7" w:rsidRPr="001F4FB4" w:rsidRDefault="00E2069E" w:rsidP="001F4FB4">
      <w:pPr>
        <w:pStyle w:val="1"/>
        <w:suppressAutoHyphens/>
        <w:spacing w:before="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IV. Требования к правовым актам в части установления особенностей предоставления грантов, предусматривающих последующее предоставление получателем гранта средств иным лицам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sub_1113"/>
      <w:bookmarkEnd w:id="48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9. В случае если для достижения результатов предоставления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правовом акте предусматривается последующее предоставление получателем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иным лицам (за исключением средств, предоставляемых в целях исполнения контрактов (договоров) на поставку товаров, выполнение работ, оказание услуг), в том числ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е в качестве вклада в уставный (складочный) капитал юридического лица, гранта, в правовой акт включаются положения о включении в соглашение условий, аналогичных положениям, указанным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подпункте «и» пункта 3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пунктах 5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sub_1006">
        <w:r w:rsidRPr="001F4FB4">
          <w:rPr>
            <w:rStyle w:val="a3"/>
            <w:rFonts w:cs="Times New Roman"/>
            <w:color w:val="000000" w:themeColor="text1"/>
            <w:sz w:val="28"/>
            <w:szCs w:val="28"/>
          </w:rPr>
          <w:t>6</w:t>
        </w:r>
      </w:hyperlink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астоящего документа, в отношении таких лиц.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E2069E" w:rsidP="001F4FB4">
      <w:pPr>
        <w:pStyle w:val="1"/>
        <w:suppressAutoHyphens/>
        <w:spacing w:before="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V. Требования к правовым актам в части условий предоставления грантов в порядке финансового обеспечения затрат в связи с производством (реализацией) товаров, выполнением работ, оказанием услуг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1114"/>
      <w:bookmarkEnd w:id="49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10. Правовой акт,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регулирующий предоставление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 финансовое обеспечение затрат в связи с производством (реализацией) товаров, выполнением работ, оказанием услуг, дополнительно к положениям, указанным 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пунктах 2 - 9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содержит следующие положени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я: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sub_1010"/>
      <w:bookmarkEnd w:id="50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а) в части, касающейся условий и порядка предоставления грантов: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направления расходов, источником финансового обеспечения которых является грант;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1" w:name="sub_11472"/>
      <w:bookmarkEnd w:id="51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запрет приобретения получателями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- юридическими лицами, а также иными юридическими лицами, получающими средства на основании договоров (соглашений), заключенных с получателями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за счет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иностранной валюты, за исключением операций, осуществляемых в соответствии с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 xml:space="preserve">валютным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законодательством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sub_11473"/>
      <w:bookmarkEnd w:id="52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озможность осуществления расходов, источником финансового обеспечения которых являются не использованные в отчетном финансовом году остатки грантов, и включение таких положений в соглашение при принятии Академией наук Республики Татарстан в установленном 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нормативными правовыми актами Республики Татарстан порядке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 (при необход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sub_114704"/>
      <w:bookmarkEnd w:id="53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перечисление гранта на расчетные или корреспондентские счета, открытые получателям грантов в учреждениях Центрального банка Российской Федерации или российских кредитных организациях, если иное не установлено законодательством Российской Федерации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sub_11475"/>
      <w:bookmarkEnd w:id="54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получателя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лиц, получающих средства на основании договоров (соглашений), заключенных с получателями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Академией наук Республики Татарстан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и государственными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соблюдения порядка и условий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 части достижения результатов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, и на включение таких положений в соглашение;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sub_11476"/>
      <w:bookmarkEnd w:id="55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б) в части, касающейся требований об осуществлении контроля за соблюдением условий 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предоставления грантов и ответственности за их нарушение, - порядок и сроки возврата грантов и средств, полученных на основании договоров (соглашений), заключенных с получателями грантов,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Академии наук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Татарстан;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sub_1149"/>
      <w:bookmarkEnd w:id="56"/>
    </w:p>
    <w:p w:rsidR="00D83DD7" w:rsidRPr="001F4FB4" w:rsidRDefault="00E2069E" w:rsidP="001F4FB4">
      <w:pPr>
        <w:pStyle w:val="1"/>
        <w:suppressAutoHyphens/>
        <w:spacing w:before="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VI. Требования к право</w:t>
      </w: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вым актам в части условий предоставления грантов в порядке возмещения недополученных доходов и (или) возмещения затрат в связи с производством (реализацией) товаров, выполнением работ, оказанием услуг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sub_1115"/>
      <w:bookmarkEnd w:id="57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11. Правовой акт, регулирующий предоставление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 возмещения недополученных доходов и (или) возмещения затрат в связи с производством (реализацией) товаров, выполнением работ, оказанием услуг, дополнительно к положениям, указанным 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пунктах 2 - 9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в части, касающейся условий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порядка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, содержит следующие положения: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sub_1011"/>
      <w:bookmarkEnd w:id="58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а) перечисление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10-го рабочего дня, следующего за днем принятия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Академией наук Республики Татарстан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рассмотрения и проверки им документов, указанных 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те «г»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решения о предоставлении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б) перечисление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 расчетные или корреспондентские счета, открытые получателям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в учреждениях Центрального банка Российской Федерации или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российских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кредитных организациях (если иное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не установлено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законодательством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sub_1151"/>
      <w:bookmarkEnd w:id="5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в) направления затрат (недополученных доходов), на возмещение которых предоставляется грант;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0" w:name="sub_1152"/>
      <w:bookmarkEnd w:id="60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г) перечень документов, подтверждающих фактически произведенные затраты (недополученные доходы), а также пр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 необходимости требования к таким документам;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1" w:name="sub_1153"/>
      <w:bookmarkEnd w:id="61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д) возможность заключения казенным учреждением Республики Татарстан соглашения (в случае если правовым актом предусмотрено заключение такого соглашения) с получателем гранта, осуществляющим оказание услуг физи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ческим лицам на бесплатной (частично платной) основе, в том числе по регулируемым ценам (тарифам), в случаях, установленных федеральным законом, законом Республики Татарстан (при необходимости);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2" w:name="sub_1154"/>
      <w:bookmarkEnd w:id="62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е) возможность предоставления гранта на возмещение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недополученных доходов и (или) возмещение затрат в связи с производством (реализацией) товаров, выполнением работ, оказанием услуг без заключения соглашения при условии наличия достигнутого результата предоставления гранта и единовременного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гранта (при необходимости).</w:t>
      </w:r>
    </w:p>
    <w:p w:rsidR="00D83DD7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3" w:name="sub_1155"/>
      <w:bookmarkEnd w:id="63"/>
    </w:p>
    <w:p w:rsidR="005C544A" w:rsidRPr="001F4FB4" w:rsidRDefault="005C544A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_GoBack"/>
      <w:bookmarkEnd w:id="64"/>
    </w:p>
    <w:p w:rsidR="00D83DD7" w:rsidRPr="001F4FB4" w:rsidRDefault="00E2069E" w:rsidP="001F4FB4">
      <w:pPr>
        <w:pStyle w:val="1"/>
        <w:suppressAutoHyphens/>
        <w:spacing w:before="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VII. Требования к правовым актам в части установления особенностей предоставления грантов бюджетным или автономным учреждениям, а также предоставления грантов в целях премирования, поощрения и предоставления стипендий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sub_1116"/>
      <w:bookmarkEnd w:id="65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12. Прав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овой акт, регулирующий предоставление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грантов,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к положениям, указанным 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пунктах 2 - 9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содержит в том числе требования о предоставлении согласия органа государственной власти (государственного органа) и (или) органа мест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Академией наук Республики Татарстан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если правовым актом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предусматривается возможность предоставления грантов бюджетным и автономным учреждениям).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sub_1012"/>
      <w:bookmarkEnd w:id="66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13. В правовой акт, регулирующий предоставление грантов в целях премирования, поощрения и предоставления стипендий, в том числе для последующего предоставления получ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ателем гранта средств иным лицам на указанные цели, положения, указанные 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подпункте «и» пункта 3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абзаце втором подпункта «а» пункта 5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пункте 6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абзаце втором подпункта «б» пункта 7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(в части, касающейся возврата грантов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Академии наук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 в случае недостижения значений результатов предоставления грантов) настоящего документа, включаются при необходимости.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7" w:name="sub_1013"/>
      <w:bookmarkEnd w:id="67"/>
    </w:p>
    <w:p w:rsidR="00D83DD7" w:rsidRPr="001F4FB4" w:rsidRDefault="00E2069E" w:rsidP="001F4FB4">
      <w:pPr>
        <w:pStyle w:val="1"/>
        <w:suppressAutoHyphens/>
        <w:spacing w:before="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VIII. Требования к правовым актам в части установления особенностей предоставления грантов на оказание государственной поддержки иннов</w:t>
      </w:r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ационной деятельности, а также на проведение научно-исследовательских, опытно-конструкторских и (или) технологических работ гражданского назначения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8" w:name="sub_1117"/>
      <w:bookmarkEnd w:id="68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14. Правовые акты, регулирующие предоставление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 развитие инновационной деятельности, предусматрив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ающие последующее предоставление средств иным лицам, в соответствии с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главой IV</w:t>
      </w:r>
      <w:r w:rsidRPr="001F4FB4">
        <w:rPr>
          <w:rStyle w:val="a3"/>
          <w:rFonts w:cs="Times New Roman"/>
          <w:color w:val="000000" w:themeColor="text1"/>
          <w:sz w:val="28"/>
          <w:szCs w:val="28"/>
          <w:vertAlign w:val="superscript"/>
        </w:rPr>
        <w:t>1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от 23 августа 1996 года № 127-ФЗ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«О науке и государственной научно-технической политике» содержат: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9" w:name="sub_1014"/>
      <w:bookmarkEnd w:id="6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а) в дополнение к положениям, предусмотренным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подпунктом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 xml:space="preserve"> «ж» пункта 3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- требования о включении в соглашение следующих условий: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0" w:name="sub_1156"/>
      <w:bookmarkEnd w:id="70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принятие получателем гранта решения о последующем предоставлении средств иным лицам в соответствии с нормативным правовым актом Правительства Российской Федерации,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предусмотренным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абзацем вторым пункта 3 статьи 16</w:t>
      </w:r>
      <w:r w:rsidRPr="001F4FB4">
        <w:rPr>
          <w:rStyle w:val="a3"/>
          <w:rFonts w:cs="Times New Roman"/>
          <w:color w:val="000000" w:themeColor="text1"/>
          <w:sz w:val="28"/>
          <w:szCs w:val="28"/>
          <w:vertAlign w:val="superscript"/>
        </w:rPr>
        <w:t>5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от 23 августа 1996 года № 127-ФЗ «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 науке и государственной научно-технической политике»;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1" w:name="sub_11562"/>
      <w:bookmarkEnd w:id="71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осуществление получателем гранта мониторинга достижения результата предоставления гранта и кон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троля использования иными лицами средств, источником финансового обеспечения которых является грант, в соответствии с нормативным правовым актом, предусмотренным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абзацем вторым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подпункта;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установление результатов предоставления гранта и характеристик результата с учетом положений нормативного правового акта, предусмотренного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абзацем вторым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подпункта, и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абзацев первого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второго пункта 10 статьи 16</w:t>
      </w:r>
      <w:r w:rsidRPr="001F4FB4">
        <w:rPr>
          <w:rStyle w:val="a3"/>
          <w:rFonts w:cs="Times New Roman"/>
          <w:color w:val="000000" w:themeColor="text1"/>
          <w:sz w:val="28"/>
          <w:szCs w:val="28"/>
          <w:vertAlign w:val="superscript"/>
        </w:rPr>
        <w:t>5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23 авгус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та 1996 года № 127-ФЗ «О науке и государственной научно-технической политике»;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б) в дополнение к положениям, предусмотренным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пунктом 7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2" w:name="sub_1157"/>
      <w:bookmarkEnd w:id="72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об оценке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Академией наук Республики Татарстан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 результатов предоставления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гран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нормативным правовым актом, предусмотренным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абзацем вторым подпункта «а»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ответственность получателя гранта за несоблюдение и (или) нарушение порядка предоставления средств иным лицам, в том числе непроведение монитори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нга и контроля использования средств иными лицами, несоблюдение методики оценки рисков реализации инновационного проекта и порядка принятия получателем гранта решения о последующем предоставлении средств иным лицам;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в) в дополнение к положениям, предусмотр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енным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пунктом 9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- требование о последующем предоставлении получателем гранта средств иным лицам в формах и в соответствии с условиями их предоставления, которые определены нормативным правовым актом, предусмотренным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абзацем вторым под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пункта «а»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3" w:name="sub_1158"/>
      <w:bookmarkEnd w:id="73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15. Правовой акт, регулирующий предоставление грантов на проведение научно-исследовательских, опытно-конструкторских и (или) технологических работ гражданского назначения, содержит: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4" w:name="sub_1015"/>
      <w:bookmarkEnd w:id="74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к положениям, указанным 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ункте «в» пункта 3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- перечень документов, подтверждающих привлечение участником отбора средств внебюджетных источников в объеме не менее 50 процентов общей стоимости работ по проведению прикладных научных исследований и (или) эксперим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ентальных разработок (при необходимости);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к положениям, указанным 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подпункте «и» пункта 3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- получение по итогам прикладных научных исследований и (или) экспериментальных разработок результатов интеллектуальной деятельно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сти, способных к правовой охране в качестве объекта патентных прав;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к положениям, указанным 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пункте 3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- требование о направлении сведений о проведении научно-исследовательских, опытно-конструкторских и технологических р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абот гражданского назначения в Министерство науки и высшего образования Российской Федерации в порядке, предусмотренном </w:t>
      </w:r>
      <w:hyperlink r:id="rId7">
        <w:r w:rsidRPr="001F4FB4">
          <w:rPr>
            <w:rStyle w:val="a3"/>
            <w:rFonts w:cs="Times New Roman"/>
            <w:color w:val="000000" w:themeColor="text1"/>
            <w:sz w:val="28"/>
            <w:szCs w:val="28"/>
          </w:rPr>
          <w:t>постановлением</w:t>
        </w:r>
      </w:hyperlink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12 апрел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я 2013 г. № 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назначения».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DD7" w:rsidRPr="001F4FB4" w:rsidRDefault="00E2069E" w:rsidP="001F4FB4">
      <w:pPr>
        <w:pStyle w:val="1"/>
        <w:suppressAutoHyphens/>
        <w:spacing w:before="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5" w:name="sub_1164"/>
      <w:bookmarkEnd w:id="75"/>
      <w:r w:rsidRPr="001F4F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IX. Требования к правовым актам в части проведения отборов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6" w:name="sub_1119"/>
      <w:bookmarkEnd w:id="76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16. В целях определения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порядка проведения отбора в правовом акте определяются следующие положения: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7" w:name="sub_1020"/>
      <w:bookmarkEnd w:id="77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наименование информационной системы или сервиса, в том числе государственных, обеспечивающих проведение отбора (при необходимости);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8" w:name="sub_1166"/>
      <w:bookmarkStart w:id="79" w:name="sub_1165"/>
      <w:bookmarkEnd w:id="78"/>
      <w:bookmarkEnd w:id="7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б) порядок взаимодействия участников отбора 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Академии наук Республики Татарстан, иного юридического лица, а также перечень его полномочий в случае, если правовым актом предусмотрено участие иного юридического лица в проведении отбора (далее - иное юридическое лицо), в том числе с использованием доку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ментов в электронной форме;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0" w:name="sub_1166_Копия_1"/>
      <w:bookmarkStart w:id="81" w:name="sub_1167"/>
      <w:bookmarkEnd w:id="80"/>
      <w:bookmarkEnd w:id="81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в) способ проведения отбора на конкурентной основе: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запрос предложений (проведение отбора получателей грантов исходя из соответствия участников отбора получателей грантов категориям и (или) критериям и очередности поступления пр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едложений (заявок) на участие в отборе получателей грантов;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конкурс - проведение отбора получателей грантов исходя из наилучших условий достижения результатов предоставления грантов;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2" w:name="sub_1168"/>
      <w:bookmarkStart w:id="83" w:name="sub_1167_Копия_1"/>
      <w:bookmarkEnd w:id="82"/>
      <w:bookmarkEnd w:id="83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г) порядок формирования и размещения объявления о проведении отбора, разъ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яснения положений объявления об отборе в соответствии с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 xml:space="preserve">пунктом 17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настоящего документа;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4" w:name="sub_1168_Копия_1"/>
      <w:bookmarkStart w:id="85" w:name="sub_1169"/>
      <w:bookmarkEnd w:id="84"/>
      <w:bookmarkEnd w:id="85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д) требования к участникам отбора, в том числе обязательные требования, указанные в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абзацах втором - шестом подпункта «а» пункта 3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а также требов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ания к документам, подтверждающим соответствие участника отбора указанным требованиям;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6" w:name="sub_1169_Копия_1"/>
      <w:bookmarkStart w:id="87" w:name="sub_1170"/>
      <w:bookmarkEnd w:id="86"/>
      <w:bookmarkEnd w:id="87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е) категории и (или) критерии отбора (в случае если получатели грантов определяются по результатам запроса предложений);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8" w:name="sub_1170_Копия_1"/>
      <w:bookmarkStart w:id="89" w:name="sub_1171"/>
      <w:bookmarkEnd w:id="88"/>
      <w:bookmarkEnd w:id="8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ж) категории получателей грантов и критерии оцен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ки предложений (заявок) об участии в отборе, показатели, образующие указанные критерии оценки (при необходимости) (в случае если получатели грантов определяются по результатам конкурса) (далее соответственно - критерии оценки, показатели критериев оценки,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заявки);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0" w:name="sub_1171_Копия_1"/>
      <w:bookmarkStart w:id="91" w:name="sub_1172"/>
      <w:bookmarkEnd w:id="90"/>
      <w:bookmarkEnd w:id="91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з) порядок формирования и подачи участниками отбора заявок, внесения в них изменений;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2" w:name="sub_1172_Копия_1"/>
      <w:bookmarkStart w:id="93" w:name="sub_1173"/>
      <w:bookmarkEnd w:id="92"/>
      <w:bookmarkEnd w:id="93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и) порядок рассмотрения и оценки заявок Академией наук Республики Татарстан или комиссией (в случае если правовым актом предусмотрено участие комиссии в рассмотр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ении и оценке заявок);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4" w:name="sub_1173_Копия_1"/>
      <w:bookmarkStart w:id="95" w:name="sub_1174"/>
      <w:bookmarkEnd w:id="94"/>
      <w:bookmarkEnd w:id="95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к) порядок формирования комиссии, в том числе информация о порядке работы и полномочиях комиссии (при необходимости);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6" w:name="sub_1174_Копия_1"/>
      <w:bookmarkStart w:id="97" w:name="sub_1175"/>
      <w:bookmarkEnd w:id="96"/>
      <w:bookmarkEnd w:id="97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л) порядок привлечения экспертов (экспертных организаций) в целях проведения экспертизы заявок, порядок взаимодейст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вия Академии наук Республики Татарстан, комиссии с экспертами (экспертными организациями) (при необходимости);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8" w:name="sub_1176"/>
      <w:bookmarkStart w:id="99" w:name="sub_1175_Копия_1"/>
      <w:bookmarkEnd w:id="98"/>
      <w:bookmarkEnd w:id="9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м) порядок и случаи отмены проведения отбора, случаи признания отбора несостоявшимся и случаи заключения соглашений по итогам отбора;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0" w:name="sub_1176_Копия_1"/>
      <w:bookmarkStart w:id="101" w:name="sub_1177"/>
      <w:bookmarkEnd w:id="100"/>
      <w:bookmarkEnd w:id="101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н) порядок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распределения грантов между победителями отбора и порядок взаимодействия с победителем (победителями) отбора по результатам его проведения;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2" w:name="sub_1177_Копия_1"/>
      <w:bookmarkStart w:id="103" w:name="sub_1178"/>
      <w:bookmarkEnd w:id="102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о) иные положения, предусмотренные правовым актом (при необходимости).</w:t>
      </w:r>
      <w:bookmarkEnd w:id="103"/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17. В целях определения требований к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размещению и содержанию объявления о проведении отбора в правовом акте указываются положения, предусматривающие: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4" w:name="sub_1021"/>
      <w:bookmarkEnd w:id="104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а) дату размещения объявления о проведении отбора на сайте Академии наук Республики Татарстан в сети «Интернет»;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б) сроки проведения отбора, а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5" w:name="sub_1180"/>
      <w:bookmarkEnd w:id="105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в) дату начала подачи и окончания приема заявок участников отбора, при этом дата окончания приема заявок не может быть ранее: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6" w:name="sub_1181"/>
      <w:bookmarkEnd w:id="106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0-го календарного дня, следующего за днем размещения объявления о проведении отбора, - в случае если получатель гранта определяется по результатам конкурса;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10-го календарного дня, следующего за днем размещения объявления о проведении отбора, - в случае ес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ли получатель гранта определяется по результатам запроса предложений и отсутствует информация о количестве получателей гранта, соответствующих категории и (или) критериям отбора;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5-го календарного дня, следующего за днем размещения объявления о проведении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отбора, - в случае если получатель гранта определяется по результатам запроса предложений и имеется информация о количестве получателей гранта, соответствующих категории и (или) критериям отбора;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г) наименование, место нахождения, почтовый адрес, адрес эле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ктронной почты Академии наук Республики Татарстан;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7" w:name="sub_1182"/>
      <w:bookmarkEnd w:id="107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д) результат (результаты) предоставления гранта, а также характеристику (характеристики) результата (при ее установлении);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8" w:name="sub_1183"/>
      <w:bookmarkEnd w:id="108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е) доменное имя и (или) указатели страниц информационной системы или сервиса, в то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м числе государственных, обеспечивающих проведение отбора, в сети «Интернет»;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9" w:name="sub_1184"/>
      <w:bookmarkEnd w:id="10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ж) требования к участникам отбора, определенные в соответствии с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подпунктом «а» пункта 3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которым участник отбора должен соответствовать на дату, определенну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ю правовым актом, и к перечню документов, представляемых участниками отбора для подтверждения соответствия указанным требованиям;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0" w:name="sub_1185"/>
      <w:bookmarkEnd w:id="110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з) категории и (или) критерии отбора (в случае если получатели грантов определяются по результатам запроса предложений);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1" w:name="sub_1186"/>
      <w:bookmarkEnd w:id="111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и) ка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тегории получателей грантов и критерии оценки, показатели критериев оценки (при необходимости) (в случае если получатели грантов определяются по результатам конкурса);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2" w:name="sub_1187"/>
      <w:bookmarkEnd w:id="112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к) порядок подачи участниками отбора заявок и требования, предъявляемые к форме и содерж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анию заявок;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3" w:name="sub_1188"/>
      <w:bookmarkEnd w:id="113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л)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4" w:name="sub_1189"/>
      <w:bookmarkEnd w:id="114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м) правила рассмотрения и оценки заявок в соответствии с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 xml:space="preserve">пунктом 18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настоящего документа;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5" w:name="sub_1190"/>
      <w:bookmarkEnd w:id="115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н) порядок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возврата заявок на доработку;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6" w:name="sub_1191"/>
      <w:bookmarkEnd w:id="116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о) порядок отклонения заявок, а также информацию об основаниях их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отклонения;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7" w:name="sub_1192"/>
      <w:bookmarkEnd w:id="117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п) порядок оценки заявок, включающий критерии оценки, показатели критериев оценки (при необходимости), и их весовое значение в общей оценке, необход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имую для представления участником отбора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льтатам оценки заявок участникам отбора для признания их победителями отбора (при необходимости), сроки оценки заявок, а также информацию об участии или неучастии комиссии и экспертов (экспертных организаций) в оценке заявок (в случае проведения конкурса);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8" w:name="sub_1193"/>
      <w:bookmarkEnd w:id="118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р) объем распределяемого гранта в рамках отбора, порядок расчета размера гранта, установленный правовым актом, правила распределения гранта по результатам отбора, которые могут включать максимальный, минимальный размер гранта, предоставляемой победителю (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победителям) отбора, а также предельное количество победителей отбора;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9" w:name="sub_1194"/>
      <w:bookmarkEnd w:id="11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0" w:name="sub_1195"/>
      <w:bookmarkEnd w:id="120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т) срок, в течение которого победи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тель (победители) отбора должен подписать соглашение;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1" w:name="sub_1196"/>
      <w:bookmarkEnd w:id="121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у) условия признания победителя (победителей) отбора уклонившимся от заключения соглашения;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2" w:name="sub_1197"/>
      <w:bookmarkEnd w:id="122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ф) сроки размещения протокола подведения итогов отбора (документа об итогах проведения отбора) на сайте Академ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ии наук Республики Татарстан в сети «Интернет», которые не могут быть позднее 14-го календарного дня, следующего за днем определения победителя отбора;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3" w:name="sub_1198"/>
      <w:bookmarkEnd w:id="123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х) иную информацию, определенную правовым актом (при необходимости).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4" w:name="sub_1199"/>
      <w:bookmarkEnd w:id="124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18. В целях установления требований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к рассмотрению и оценке заявок в правовом акте указываются положения, предусматривающие: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5" w:name="sub_1022"/>
      <w:bookmarkEnd w:id="125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а) порядок рассмотрения заявок на предмет их соответствия установленным правовым актом требованиям с учетом следующего: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сумма величин значимости всех применяемых крит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ериев оценки, включая стоимостные критерии оценки, если такие критерии применяются, составляет 100 процентов;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начисление баллов по критериям оценки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или показателям критериев оценки осуществляется с использованием 100-балльной шкалы оценки;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 случае если для оцен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ки заявок применяются показатели критериев оценки, оценка заявок осуществляется по всем установленным показателям критериев оценки;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б) порядок отклонения заявок, а также информацию о причинах их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отклонения, в том числе: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6" w:name="sub_1201"/>
      <w:bookmarkEnd w:id="126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несоответствие участника отбора треб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ованиям, установленным в соответствии с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подпунктом «а» пункта 3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правовым актом;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у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частником отбора заявок и (или) документов требованиям, установленным в объявлении о проведении отбора, предусмотренных правовым актом;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ия установленным правовым актом требованиям;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подачу участником отбора заявки после даты и (или) времени, определенных для подачи заявок;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иные основания для отклонения заявки (при необходимости);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в) критерии оценки, показатели критериев оценки (при необходи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мости) и сроки оценки заявок, их весовое значение в общей оценке, правила присвоения порядковых номеров заявкам по результатам оценки (при проведении конкурса);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7" w:name="sub_1202"/>
      <w:bookmarkEnd w:id="127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г) сроки размещения протокола подведения итогов отбора (документа об итогах проведения отбора)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на сайте Академии наук Республики Татарстан в сети «Интернет», включающего следующие сведения: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8" w:name="sub_1203"/>
      <w:bookmarkEnd w:id="128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9" w:name="sub_12032"/>
      <w:bookmarkEnd w:id="129"/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оценки заявок (в случае проведения конкурса);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информация об участниках отбора, заявки кот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орых были рассмотрены;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последовательность оценки заявок, присвоенные за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явкам значения 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номеров (в случае проведения конкурса);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наименование по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лучателя (получателей) гранта, с которым заключается соглашение (за исключением случая, если правовым актом заключение соглашения не предусмотрено в соответствии с </w:t>
      </w:r>
      <w:r w:rsidRPr="001F4FB4">
        <w:rPr>
          <w:rStyle w:val="a3"/>
          <w:rFonts w:cs="Times New Roman"/>
          <w:color w:val="000000" w:themeColor="text1"/>
          <w:sz w:val="28"/>
          <w:szCs w:val="28"/>
        </w:rPr>
        <w:t>подпунктом «е» пункта 11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документа), и размер предоставляемого ему гранта.</w:t>
      </w:r>
    </w:p>
    <w:p w:rsidR="00D83DD7" w:rsidRPr="001F4FB4" w:rsidRDefault="00E2069E" w:rsidP="00464071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19. В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правовой акт, предусматривающий в целях достижения результата предоставления гранта последующее предоставление получателем гранта средств иным лицам (за исключением средств, предоставляемых в целях исполнения контрактов (договоров) на поставку товаров, вып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олнение работ, оказание услуг), включаются положения о распространении на такого получателя гранта положений, предусмотренных разделом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X настоящего документа, для Академии наук Республики Татарстан, а на иных лиц - положений, предусмотренных разделом 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IX</w:t>
      </w:r>
      <w:r w:rsidRPr="001F4FB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документа, для участников отбора.</w:t>
      </w:r>
    </w:p>
    <w:p w:rsidR="00D83DD7" w:rsidRPr="001F4FB4" w:rsidRDefault="00D83DD7" w:rsidP="001F4FB4">
      <w:pPr>
        <w:suppressAutoHyphens/>
        <w:contextualSpacing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bookmarkStart w:id="130" w:name="sub_1023"/>
      <w:bookmarkEnd w:id="130"/>
    </w:p>
    <w:sectPr w:rsidR="00D83DD7" w:rsidRPr="001F4FB4">
      <w:headerReference w:type="default" r:id="rId8"/>
      <w:footerReference w:type="default" r:id="rId9"/>
      <w:headerReference w:type="first" r:id="rId10"/>
      <w:pgSz w:w="11906" w:h="16798"/>
      <w:pgMar w:top="1134" w:right="567" w:bottom="1134" w:left="1134" w:header="567" w:footer="55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9E" w:rsidRDefault="00E2069E">
      <w:r>
        <w:separator/>
      </w:r>
    </w:p>
  </w:endnote>
  <w:endnote w:type="continuationSeparator" w:id="0">
    <w:p w:rsidR="00E2069E" w:rsidRDefault="00E2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Arial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DD7" w:rsidRDefault="00D83DD7">
    <w:pPr>
      <w:ind w:firstLine="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9E" w:rsidRDefault="00E2069E">
      <w:r>
        <w:separator/>
      </w:r>
    </w:p>
  </w:footnote>
  <w:footnote w:type="continuationSeparator" w:id="0">
    <w:p w:rsidR="00E2069E" w:rsidRDefault="00E20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610696"/>
      <w:docPartObj>
        <w:docPartGallery w:val="Page Numbers (Top of Page)"/>
        <w:docPartUnique/>
      </w:docPartObj>
    </w:sdtPr>
    <w:sdtEndPr/>
    <w:sdtContent>
      <w:p w:rsidR="00D83DD7" w:rsidRDefault="00E2069E">
        <w:pPr>
          <w:pStyle w:val="a8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5C544A">
          <w:rPr>
            <w:noProof/>
            <w:sz w:val="24"/>
          </w:rPr>
          <w:t>9</w:t>
        </w:r>
        <w:r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DD7" w:rsidRDefault="00D83DD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DD7"/>
    <w:rsid w:val="000009C1"/>
    <w:rsid w:val="000A27BC"/>
    <w:rsid w:val="000F0E46"/>
    <w:rsid w:val="0016790D"/>
    <w:rsid w:val="001F4FB4"/>
    <w:rsid w:val="002429A9"/>
    <w:rsid w:val="00464071"/>
    <w:rsid w:val="00511F2F"/>
    <w:rsid w:val="005C544A"/>
    <w:rsid w:val="0071471D"/>
    <w:rsid w:val="00852438"/>
    <w:rsid w:val="0085715F"/>
    <w:rsid w:val="00AD7A88"/>
    <w:rsid w:val="00D83DD7"/>
    <w:rsid w:val="00E2069E"/>
    <w:rsid w:val="00E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0C25"/>
  <w15:docId w15:val="{52E9154E-FD80-43C0-9AC6-8E33EBCF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DejaVu Sans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 w:val="0"/>
      <w:ind w:firstLine="720"/>
      <w:jc w:val="both"/>
    </w:pPr>
    <w:rPr>
      <w:rFonts w:ascii="Times New Roman CYR" w:eastAsia="Symbol" w:hAnsi="Times New Roman CYR" w:cs="Wingdings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4"/>
    <w:qFormat/>
    <w:rPr>
      <w:rFonts w:ascii="Times New Roman" w:hAnsi="Times New Roman"/>
      <w:b w:val="0"/>
      <w:color w:val="106BBE"/>
      <w:sz w:val="24"/>
    </w:rPr>
  </w:style>
  <w:style w:type="character" w:customStyle="1" w:styleId="a4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customStyle="1" w:styleId="a5">
    <w:name w:val="Цветовое выделение для Текст"/>
    <w:qFormat/>
  </w:style>
  <w:style w:type="character" w:styleId="a6">
    <w:name w:val="Hyperlink"/>
    <w:rPr>
      <w:color w:val="000080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2D5F76"/>
    <w:rPr>
      <w:rFonts w:ascii="Times New Roman" w:eastAsia="Symbol" w:hAnsi="Times New Roman" w:cs="Wingdings"/>
      <w:sz w:val="20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customStyle="1" w:styleId="ae">
    <w:name w:val="Комментарий"/>
    <w:basedOn w:val="af"/>
    <w:next w:val="a"/>
    <w:qFormat/>
    <w:pPr>
      <w:spacing w:before="75"/>
    </w:pPr>
    <w:rPr>
      <w:color w:val="353842"/>
    </w:rPr>
  </w:style>
  <w:style w:type="paragraph" w:customStyle="1" w:styleId="af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f0">
    <w:name w:val="Прижатый влево"/>
    <w:basedOn w:val="a"/>
    <w:next w:val="a"/>
    <w:qFormat/>
    <w:pPr>
      <w:ind w:firstLine="0"/>
      <w:jc w:val="left"/>
    </w:pPr>
  </w:style>
  <w:style w:type="paragraph" w:customStyle="1" w:styleId="af1">
    <w:name w:val="Нормальный (таблица)"/>
    <w:basedOn w:val="a"/>
    <w:next w:val="a"/>
    <w:qFormat/>
    <w:pPr>
      <w:ind w:firstLine="0"/>
    </w:pPr>
  </w:style>
  <w:style w:type="paragraph" w:customStyle="1" w:styleId="af2">
    <w:name w:val="Информация о версии"/>
    <w:basedOn w:val="ae"/>
    <w:next w:val="a"/>
    <w:qFormat/>
    <w:rPr>
      <w:i/>
    </w:rPr>
  </w:style>
  <w:style w:type="paragraph" w:customStyle="1" w:styleId="af3">
    <w:name w:val="Информация об изменениях"/>
    <w:basedOn w:val="af4"/>
    <w:next w:val="a"/>
    <w:qFormat/>
    <w:pPr>
      <w:spacing w:before="180"/>
      <w:ind w:left="360" w:right="360" w:firstLine="0"/>
    </w:pPr>
  </w:style>
  <w:style w:type="paragraph" w:customStyle="1" w:styleId="af4">
    <w:name w:val="Текст информации об изменениях"/>
    <w:basedOn w:val="a"/>
    <w:next w:val="a"/>
    <w:qFormat/>
    <w:rPr>
      <w:color w:val="353842"/>
      <w:sz w:val="20"/>
    </w:rPr>
  </w:style>
  <w:style w:type="paragraph" w:customStyle="1" w:styleId="af5">
    <w:name w:val="Подзаголовок для информации об изменениях"/>
    <w:basedOn w:val="af4"/>
    <w:next w:val="a"/>
    <w:qFormat/>
    <w:rPr>
      <w:b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next w:val="a"/>
    <w:link w:val="a7"/>
    <w:uiPriority w:val="99"/>
    <w:pPr>
      <w:ind w:firstLine="0"/>
      <w:jc w:val="center"/>
    </w:pPr>
    <w:rPr>
      <w:rFonts w:ascii="Times New Roman" w:hAnsi="Times New Roman"/>
      <w:sz w:val="20"/>
    </w:rPr>
  </w:style>
  <w:style w:type="paragraph" w:styleId="af7">
    <w:name w:val="footer"/>
    <w:basedOn w:val="a"/>
    <w:next w:val="a"/>
    <w:pPr>
      <w:ind w:firstLine="0"/>
      <w:jc w:val="left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70359576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9309666/1000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5900</Words>
  <Characters>33633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Юлия </cp:lastModifiedBy>
  <cp:revision>28</cp:revision>
  <dcterms:created xsi:type="dcterms:W3CDTF">2025-09-01T19:28:00Z</dcterms:created>
  <dcterms:modified xsi:type="dcterms:W3CDTF">2025-09-05T08:19:00Z</dcterms:modified>
  <dc:language>ru-RU</dc:language>
</cp:coreProperties>
</file>