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53"/>
        <w:ind w:righ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аключение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53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3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дарственных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 29 сентября 2025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года № 776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.02.2022 № 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ублики Татарстан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3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28"/>
        <w:ind w:firstLine="708"/>
        <w:jc w:val="both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выдаче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53"/>
        <w:ind w:left="0"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Отделу опеки, попечительства и педагогической поддержки Министерства образования и науки Республики Татарстан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А.Х.Быч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1834"/>
        <w:ind w:firstLine="708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Признать утратившим в силу приказ Министерства образования и науки Республики Татар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24 октября 2022 г. N под-1789/22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выдаче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3"/>
        <w:ind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А.М.Асадуллину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ab/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И.Г.Хадиуллин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hd w:val="ni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9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br/>
        <w:t xml:space="preserve">приказом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br/>
        <w:t xml:space="preserve">Министерства образования и науки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br/>
        <w:t xml:space="preserve">от 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 20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г. № 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28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Административный регламент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предоставления государс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br/>
        <w:t xml:space="preserve">по выдач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28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</w:rPr>
      </w:r>
      <w:bookmarkStart w:id="0" w:name="общие-положения"/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Российской Федерации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28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выдач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(далее – государственная услуга).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совершеннолетние дееспособные граждане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444444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не лишенные родительских прав и не имеющие на момент установления опеки, попечительства судимости за умышленное преступление против жизни или здоровья граждан, выразившие желание временно принять детей,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несовершеннолетний гражданин, достигший возраста четырнадцати лет, с указанием конкретного лица, которое будет осуществлять функции попечителя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(далее - заявители)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5"/>
        <w:contextualSpacing/>
        <w:jc w:val="center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905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</w:rPr>
      </w:r>
      <w:bookmarkStart w:id="1" w:name="X57320c4d5ca0bb33fd9d9e3b2bb310b372c6c40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905"/>
        <w:contextualSpacing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hAnsi="Times New Roman" w:eastAsia="Times New Roman" w:cs="Times New Roman"/>
          <w:bCs/>
          <w:highlight w:val="white"/>
          <w:lang w:val="ru-RU"/>
        </w:rPr>
      </w:r>
      <w:r>
        <w:rPr>
          <w:rFonts w:ascii="Times New Roman" w:hAnsi="Times New Roman" w:cs="Times New Roman"/>
          <w:bCs/>
          <w:highlight w:val="white"/>
        </w:rPr>
      </w:r>
      <w:r>
        <w:rPr>
          <w:rFonts w:ascii="Times New Roman" w:hAnsi="Times New Roman" w:cs="Times New Roman"/>
          <w:bCs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val="ru-RU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2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ыдач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оянно проживающих на территории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Российской Федерации (далее - заключение).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месту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нахождения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лица,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нуждающегося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 временную передачу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либо лица, выразившего желание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временно принять ребенка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2.3.1.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заключения о возможности временной передачи ребёнка (детей),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находящихся в организациях для детей-сирот и детей, оставшихся без попечения родителей, в семью совершеннолетних граждан, постоянно проживающих на территории Российской Федерации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(приложение № 3 к настоящему Регламенту);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отказ в выдаче заключения о возможности временной передачи ребёнка (детей), находящихся в организациях для детей-сирот и детей, оставшихся без попечения родителей, в семью совершеннолетних граждан, постоянно проживающих на территории Российской Федерации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/>
        </w:rPr>
        <w:t xml:space="preserve"> (Приложение №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/>
        </w:rPr>
        <w:t xml:space="preserve">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к Регламенту);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об отказе в приёме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(Приложение №5 к Регламенту).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        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государственных и муниципальных услуг (функций)»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https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gosuslugi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contextualSpacing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2.3.3.Результатом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2.4.1. Государственная услуга в случае, если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2.4.2. Государственная услуга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на Республиканском портале, предоставляется в 15-дневный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сли запрос и документы, необходимые для предоставления государственной услуги, поданы заявителем 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2.4.4.  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2.7.1. При личном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2.7.2. При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запроса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Требования к помещениям, в которых предоставляется государственная услуга.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Требования, которым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Едином портале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2.8.2. 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hyperlink r:id="rId10" w:tooltip="https://internet.garant.ru/#/document/10164504/entry/0" w:anchor="/document/10164504/entry/0" w:history="1">
        <w:r>
          <w:rPr>
            <w:rStyle w:val="872"/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ru-RU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установлены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hyperlink r:id="rId11" w:tooltip="https://internet.garant.ru/#/document/71145140/entry/0" w:anchor="/document/71145140/entry/0" w:history="1">
        <w:r>
          <w:rPr>
            <w:rStyle w:val="872"/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Министерства труда и социальной защиты Российской Федерации от 22 июня 2015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hyperlink r:id="rId12" w:tooltip="https://internet.garant.ru/#/document/73991658/entry/121221" w:anchor="/document/73991658/entry/121221" w:history="1">
        <w:r>
          <w:rPr>
            <w:rStyle w:val="872"/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ru-RU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один раз в случае необходимости получения результата предоставления государственной услуги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(далее – простая электронная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esia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gosuslugi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/).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уя простую электронную подпись. После авторизации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2.10.2.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Государственная услуга через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Возможность принятия МФЦ решения об отказе в приеме запроса и документов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2.10.4.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2.10.5.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ь заявителей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Республ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иканского портала, телефона контакт-центра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Заявителю (представителю заяви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теля) предоставляется записи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Запрещается требовать от заявителя совершения иных действий, кроме прохождения идентификации и аутентификаци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 в соответствии с нормативными.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2.10.6.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2.10.6.1.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части 1 статьи 16 Федерального закона 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 Единого портала ((при наличии технической возможности),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2.10.6.3. При формировании запроса обеспечивается: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сохранение ранее введенных в электронную форму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проса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заполнение полей электронной формы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возможность вернуться на любой из этапов заполнения электронной формы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без потери ранее введенной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ab/>
        <w:t xml:space="preserve">возможность доступа заявителя к ранее поданным им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просам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 течение не менее одного года, а также частично сформированным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просам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- в течение не менее трех месяцев.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2.10.8. 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2.10.10.возможность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lang w:val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trike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Для получения государственной услуги заявитель предоставляет следующие документы:</w:t>
      </w:r>
      <w:r>
        <w:rPr>
          <w:rFonts w:ascii="Times New Roman" w:hAnsi="Times New Roman" w:cs="Times New Roman"/>
          <w:strike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sz w:val="28"/>
          <w:szCs w:val="28"/>
          <w:highlight w:val="green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1) запрос: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форме документа на бумажном носителе (приложение №№1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contextualSpacing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электронной форме (заполняется посредством внесения соответствующих сведений в интерактивную форму), подп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исанное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Заявитель, выразивший желание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временно принять детей,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подает в орган опеки и попечительства по месту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нахождения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лица,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нуждающегося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 временную передачу или по месту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своего жительства запрос 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выдаче заключение, о временной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передачи ребенка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в котором указываются: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ФИО (при наличии) гражданина, выразившего желание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временно принять детей,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сведения о документах, удостоверяющих личность гражданина, выразившего желание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временно принять детей,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сведения о гражданах, зарегистрированных по месту жительства гражданина, выразившего желание стать опекуном или попечителем;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иные сведения, предусмотренные Семейным кодексом Российской Федерации, Федеральным закон от 24 апреля 2008 года № 48-ФЗ «Об опеке и попечительстве»,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постановлением Правительства Российской Федерации от 18 мая 2009 г. № 423 «Об отдельных вопросах осуществления опеки и попечительства в отношении несовершеннолетних граждан», связанные с назначением опекунов или попечителей в отношении несовершеннолетних.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2) документ удостоверяющий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личность заявителя (предоставляется в случае личного обращения заявителя (представителя заявителя). При обращении посредством Единого портала (при наличии технической возможности), Республиканского портала сведения из документа, удостоверяющего личность,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проверяются при подтверждении учетной записи в федеральной государственной информационной системе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contextualSpacing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3) справ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 лечебно-профилактической медицинской организации об отсутствии у гражданина инфекционных заболеваний в открытой форме или психических заболеваний, наркомании, токсикомании, алкоголизма, либо заключение о результатах медицинского освидетельствования граж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родителей), оформленные в порядке, установленном Министерством здравоохранения Российской Федерации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(приложение № 2 к Регламенту).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Документы, указанные в настоящем пункте действительны в течение 6 месяцев со дня выдачи.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4) согласие на обработку персональных данных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(приложение № 7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,8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к настоящему Регламенту), согласие на обработку персональных данных, разрешенных для распространения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(приложение №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9,10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к настоящему Регламенту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 (представляются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 в соответствии с Федеральным законом от 27 июля 2006 года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152-ФЗ «О персональных данных»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firstLine="48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2.11.1.2.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Кроме документов, предусмотренных пунктом 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Регламента, заявитель вправе представить иные документы, свидетельствующие о наличии у него необходимых знаний и навыков в воспитании детей, в том числе документы об 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разовании и (или) о квалификации, справку с места работы о занимаемой должности,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firstLine="48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2.11.1.3.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случае если при проведении обследования условий жизни гражданина выявлены обстоятельства, которые создают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 могут создать угрозу жизни и здоровью ребенка, его физическому и нравственному развитию либо нарушают или могут нарушать его права и охраняемые законом интересы, орган опеки и попечительства вправе дополнительно в письменной форме запросить у заявителя: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firstLine="48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копии документов, подтверждающих право пользования или право собственности гражданина на жилое помещение, в котором будет временно находиться ребенок;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7"/>
        <w:ind w:firstLine="48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справку лечебно-профилактического учреждения об отсутствии у совместно проживающих с заявителем членов его семьи инфекционных заболеваний в открытой форме, психических расстройств и расстройств поведения до прекращения диспансерног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наблюдения. Вместо справки члены семьи гражданина могут представить медицинское заключение по форме 164/у, выданное лечебно-профилактическим учреждением. Указанные документы принимаются органом опеки и попечительства в течение 6 месяцев с даты их выдачи.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6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документов, предусмотренных пункт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 2.5.1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электронные образы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1) сведения о соответствии фамильно-именной группы, даты рождения, пола и страхового номера индивидуального лицевого счёта (Пенсионный фонд Российской Федерации, Единая государственная информационная система социального обеспечения);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2) сведения о регистрационном учете по месту жительства и месту пребывания (Министерство внутренних дел Российской Федерации, электронный сервис «Сервисный концентратор МВД России»);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3) сведения о отсутствии у гражданина, выразившего желание стать опекуном, судимости за умышленное преступление против жизни и здоровья граждан, выдаваемые органами внутренних дел;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4) сведения об установленной пенсии, ее виде размере (Министерство обороны Российской Федерации, Единая система межведомственного электронного взаимодействия);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5) сведения о трудовой деятельности, трудовом стаже (за период после 1 января 2020 года (в уполномоченных органах);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6) сведения о государственной регистрации заключения брака (в отношении гражданина, выразившего желание стать опекуном (попечителем) и состоящем в браке) (в территориальные органы ЗАГС);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7) сведения о соответствии (несоответствии) жилых помещений (зданий) требованиям санитарного законодательства при оформлении опеки или попечительства (Федеральная служба по надзору в сфере защиты прав потребителей и благополучия человека);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8) медицинское заключение о состо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янии здоровья по результатам медицинского освидетельствования гражданина, выразившего желание стать опекуном (попечителем), выданное в порядке, установленном Министерством здравоохранения Российской Федерации (в территориальное учреждение здравоохранения);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9) выписка сведений об инвалидности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государственное учреждение – Фонд пенсионного и социального страхования Российской Федерации, федеральная государственная информационная система «Единая государственная информационная система социального обеспечения».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10) сведения из Единого государственного реестра недвижимости - из Управления Федеральной службы государственной регистрации, кадастра и картографии по Республике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акт обследования условий жизни заявителя по месту его пребывания (в случае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если жилое помещение, в котором будет временно находиться ребенок (дети), не является местом жительства заявителя) - из органа опеки и попечительства по месту пребывания заявителя в результате проведения обследования по запросу органа опеки и попечительств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 по месту жительства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случае, если лицо, не является заявителем, объявлено в розыск и место его нахождения не установлено уполномоченным органом, дополнительно запрашиваются сведения о том, что место нахождения указанного лица не установлено.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3) документы, указанные в пункте 2.11.1 настоящего Регламента, представл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6) некорректное заполнение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2.12.2.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приложении № 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 настоящему Регламенту,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3) по электронной почте орган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4)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5)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2.12.3. Запрещается отказывать в предоставлении государственной услуги в случае, если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val="ru-RU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выявление в представленных документах недостоверных сведений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или искаженных сведений;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выявление обстоятельств, при которых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временная передача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детей, находящихся в организациях для детей-сирот, и детей, оставшихся без попечения родителей, в семьи совершеннолетних граждан, пост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оянно прож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ивающих на территории Российской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не со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ответствует интересам детей;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) обращение с документами лица, не указанного в пункте 1.2 настоящего Регламента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которые противоречат сведениям, полученным в ходе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 акт обследования условий жизни гражданина;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 представление сведений и (или) документов,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Российской Федерации обстоятельств, препятствующих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временную передачу детей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родственника), в котором отражено наличие установленных Гражданским кодексом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находящихся в организациях для детей-сирот,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val="ru-RU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57" w:lineRule="atLeast"/>
        <w:rPr>
          <w:rFonts w:ascii="Times New Roman" w:hAnsi="Times New Roman" w:cs="Times New Roman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lang w:val="ru-RU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lang w:val="ru-RU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lang w:val="ru-RU"/>
        </w:rPr>
        <w:t xml:space="preserve">1) 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lang w:val="ru-RU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lang w:val="ru-RU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lang w:val="ru-RU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  <w:lang w:val="ru-RU"/>
        </w:rPr>
        <w:t xml:space="preserve">5) исправление технической ошибки.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3.1.1. Профилирование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Специалист Отдела, МФЦ осуществляет профилирование заявителя на основе анкетирования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в соответствии с Идентификатором категорий (признаков) заявителя, приведенном в Таблице 1 приложения 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13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Результат процедуры, приведенном в Таблице 2 приложения №13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(далее – консультирование заявителя).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Заявитель может получить информацию о порядке предоставления государственной услуги на официальном сайте МФЦ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http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://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mfc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16.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tatarstan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ru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Консультирование заявителя выполняются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3.1.5. Заявитель вправе обратиться в орган опеки и попечительства по телефону и электронной почте, а также получить консультацию на Едином портале (при наличии те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хнической возможности), Республиканском портале, сайте органа опеки и попечительства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 (при наличии технической возможности), Республиканский портал,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Результат: готовое к отправке запрос 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3.2.2. Прием документов для предоставления государственной услуги в электронной форме через Единый портал (при наличии технической возможности),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3.3.2.1. Заявитель для подачи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электронной форме выполняет следующие действия: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выполняет авторизацию на Едином портале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 наличии технической возможности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Республиканском портале;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открывает форму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на Едином портале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 наличии технической возможности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Республиканском портале;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подтверждает согласие на обработку персональных данных (устанавливает соответствующую отметку о согласии в форме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заполняет форму электронного з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прикрепляет документы в электронной форме или электронные образы документов к форме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(при необходимости);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подтверждает достоверность сообщенных сведений (устанавливает соответствующую отметку в форме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отправляет заполненное электронное заявление (нажимает соответствующую кнопку в форме электронного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электронн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ый запрос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получает уведомление об отправке электронного з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посредством,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3.3.3.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Должностным лицом (работником), ответственным за выполнение административной процедуры является работник органа опеки и попечительства (далее – должностное лицо, ответственное за прием документов).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Должностное лицо, ответственное за прием документов, после поступления документов на рассмотрение: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Единого портала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 наличии технической возможности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Республиканского портала;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изучает поступившие электронные дела, в том числе, приложенные заявителем документы в электронной форме и электронные образы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проверяет комплектность, читаемость электронных образов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проверяет соблюдение условий действительности электронной подписи, посредством обращения к Единому порталу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 наличии технической возможности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 наличии оснований, предусмотренных пунктом 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Решение об отказе в приеме документов с указанием причин отказа (в случае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(или) противоречивые сведения, оформлены с нарушением установленных требований), оформля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ются по форме согласно приложению № 5 к настоящему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Едином портале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 наличии технической возможности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Республиканском портале не позднее одного дня с даты поступления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случае если в результате проверки усиленной квалифицированной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заявителю, указанн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 в з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апросе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способом, уведомление о поступлении заявления, содержащее входящий регистрационный номер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дату получения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3.3.3.2. Исполнение процедур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указанных в пункте 3.3.3.1.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3.3.3.3. Процедуры, устанавливаемые пунктом, осуществляются в течение одного дня со дня поступления з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на рассмотрение.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3.3.3.4. Результатом выполнения административных процедур являются: принятое на рассмотрение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или уведомление об отказе в приеме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3.4.1. Основанием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Должностным лицом (работником), ответственным за выполнение административной процедуры, является работник органа опеки и попечительства (далее – должностное лицо, ответственное за направление межведомственных запросов).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3.4.2. Должностное лицо, ответственное за направление межведомствен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настоящего 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Административные процедуры, устанавливаемые настоящим пунктом, выполняются в день принятия 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комплекта документов на рассмотрение.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организации запросы.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3.4.3.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Специалисты поставщиков данных на основании запросов, поступивших через систему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Процедуры, устанавливаемые настоящим пунктом, выполняются в установленные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  <w:bookmarkStart w:id="2" w:name="undefined"/>
      <w:r>
        <w:rPr>
          <w:rFonts w:ascii="Times New Roman" w:hAnsi="Times New Roman" w:eastAsia="Times New Roman" w:cs="Times New Roman"/>
        </w:rPr>
      </w:r>
      <w:bookmarkEnd w:id="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3.5. Обследование условий жизни заявителя и его семьи, оценка жилищно-бытовых условий, отношений, сложившихся между членами семьи заявителя, оформление акта обследования условий жизни гражданина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3.5.1. В целях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временной передачи детей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временная передача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детей, находящихся в организациях для детей-сирот,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должностное лицо (работник), ответственным за выполнение административной процедуры (далее – работник органа опеки и попечительства) проводит обследование условий его жизни, в ходе которого определяется отсутстви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 у опеки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установленных Гражданским кодексом Российской Федерации обстоятельств, препятствующих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временной передачи детей.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Процедура, устанавливаемая настоящим пунктом, осуществляется в течение семи дней со дня регистрации з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апроса заявителя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Результат процедур: обследование условий жизни гражданина, выразившего желание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временно принять детей,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3.5.4. Результаты обследования указываются в акте об обследовании (приложение № 11 к настоящему Регламенту)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Акт об обследовании оформляется в 2 экземплярах, один из которых направляется гражданину, выразившему желание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временно принять детей,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Акт об обследовании может быть оспорен гражданином, выразившим желание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временно принять детей,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в судебном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Процедура, устанавливаемая настоящим пунктом, осуществляется в течение трех дней со дня проведения обследования.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Результат процедур: акт об обследовании.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3.6. Подготовка результата государственной услуги –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заключение 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й передачи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детей,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3.6.1.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должностное лицо, ответственное за 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рассматривает сформированный комплект документов, необходимых для предоставления государственной услуги (далее – специалист органа опеки и попечительства)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3.6.2. Специалист органа опеки и попечительства, ответственный за 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3.6.2.1. в случае обращения в орган опеки и попечительства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рассматривает представленные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 и ответы на запросы, определяет отсутствие установленных обстоятельств, препятствующих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принимает решение о предоставлении государственной услуги в соответствии с поступившим заявлением о предоставлении государственной услуги, направляет на подпись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 процедур: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numPr>
          <w:ilvl w:val="0"/>
          <w:numId w:val="7"/>
        </w:numPr>
        <w:ind w:left="0"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решения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временной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передаче детей,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проект решения об отказе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временной передаче детей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направленные на подпись руководителю (лицу, им уполномоченному);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3.6.3. Согласование осуществляется руководителем структурного подразделения, ответственного за подготовку результата государственной услуги, подписание проекта решения об отка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 в приеме документов, необходимых для предоставления государственной услуги, проекта результата предоставления государственной услуги (далее – проекты документов) осуществляется руководителем исполнительного комитета (лицом, исполняющим его обязанности).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 государственной 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устранения замечаний проекты документов повторно передаются на согласование и подписание.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исполнительного комитета (лицо, исполняющее его обязанности) при подписании проектов документов проверяет наличие согласований уполномоченных должностных лиц исполнительного комитета в системе электронного документооборота.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Административные процедуры выполняются в течение одного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подписанное решение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передаче детей,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находящихся в организациях для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3.7. Направление (выдача) заявителю результата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3.7.1.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Должностным лицом, ответственным за выполнение административной процедуры, является работник отдела опеки и попечительства (далее – должностное лицо, ответственное за выдачу (направление) документов).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Должностное лицо, ответственное за направление (выдачу)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уведомляет заявителя (его представителя)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(при наличий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Республиканский п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ортал либо иным способом, указанным в заявлении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органе опеки и попечительства или в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Процедуры, устанавливаемые настоящим пунктом, выполняются в день подписания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Результатами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shd w:val="clear" w:color="auto" w:fill="ffffff"/>
          <w:lang w:val="ru-RU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 уведомление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3.7.2.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3.7.2.1. При обращении заявителя за результатом предоставления государственной услуги в МФЦ, работник МФЦ выдает заявителю результат государственной ус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3.7.2.2. При обращении заявителя за результатом государственной услуги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(при наличий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услуги, подписанный усиленной квалифицированной электронной подписью уполномоченного должностного лица органа опеки и попечительства.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Процедуры, устанавливаемые настоящим пунктом, выполняются в день предоставления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Результатами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shd w:val="clear" w:color="auto" w:fill="ffffff"/>
          <w:lang w:val="ru-RU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 направление (предоставление) с использованием Единого портала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(при наличий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3.7.2.3. При обращении заявителя за результатом государственной услуги в орган опеки и попечительства, работник органа опеки и попечительства выдает заявителю результат государственной услуги согласно приложению № 3 к настоящему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Регламенту в случае принятия решения о предоставлении государственной услуги, приложению № 4 к настоящему Регламенту в случае отказа в принятии решения о предоставлении государственной услуги в форме экземпляра электронного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Результатом выполнения административных процедур является документ, подтверждающий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3.8.  Исправление технической ошибки.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3.8.1.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апрос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об исправлении технической ошибки (приложение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к настоящему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об исправлении технической ошибки в сведени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 портал, Республиканский портал или МФЦ.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3.8.2.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3.8.3.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и, осуществляет процедуры, предусмотренные настоящим Регламентом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Результат процедуры: выданный (направленный) заявителю документ.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пособы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дату изменения статуса;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 каждом изменении статуса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Един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ый портал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Республиканский портал Республики Татарстан).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 w:clear="all"/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Приложение №1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по выдач</w:t>
      </w: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е</w:t>
      </w: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4248" w:firstLine="708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(примерная форма)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/>
        <w:tabs>
          <w:tab w:val="left" w:pos="524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ИНН:____________________________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от 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tabs>
          <w:tab w:val="left" w:pos="5245" w:leader="none"/>
        </w:tabs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943"/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Запрос гражданина, выразившего желание</w:t>
      </w:r>
      <w:r>
        <w:rPr>
          <w:rStyle w:val="943"/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оформить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временную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передач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 ребенка (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детей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находящ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ся в организациях для детей-сирот, и детей,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оставшихся без попечения родителей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Я,_______________________________________________________________________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(последнее – 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Гражданство_____________________________________________________________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Документ, удостоверяющий личность: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(серия, номер, когда и кем выдан)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место жительства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место пребывания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Сведения о гражданах, зарегистрированных по месту жительства гражданина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0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13"/>
        <w:gridCol w:w="1247"/>
        <w:gridCol w:w="1730"/>
        <w:gridCol w:w="354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9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9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Год рождения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9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Родственное отношение к ребенку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какого времени зарегистрирован и проживает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прошу </w:t>
      </w:r>
      <w:r>
        <w:rPr>
          <w:rFonts w:ascii="Times New Roman" w:hAnsi="Times New Roman" w:eastAsia="Times New Roman" w:cs="Times New Roman"/>
        </w:rPr>
        <w:t xml:space="preserve">выдать заключение о возможности временной передачи в семью ребенка (детей)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(фамилия, имя, отчество (последнее – при наличии) ребенка (детей), число, месяц, год рождения)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Материальные возможности, жилищные условия, состояние здоровья и характер работы позволяют мне </w:t>
      </w:r>
      <w:r>
        <w:rPr>
          <w:rFonts w:ascii="Times New Roman" w:hAnsi="Times New Roman" w:eastAsia="Times New Roman" w:cs="Times New Roman"/>
        </w:rPr>
        <w:t xml:space="preserve">временно </w:t>
      </w:r>
      <w:r>
        <w:rPr>
          <w:rFonts w:ascii="Times New Roman" w:hAnsi="Times New Roman" w:eastAsia="Times New Roman" w:cs="Times New Roman"/>
        </w:rPr>
        <w:t xml:space="preserve">взять ребенка (детей) </w:t>
      </w:r>
      <w:r>
        <w:rPr>
          <w:rFonts w:ascii="Times New Roman" w:hAnsi="Times New Roman" w:eastAsia="Times New Roman" w:cs="Times New Roman"/>
        </w:rPr>
        <w:t xml:space="preserve">в семью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Я,______________________________________________________________________,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не был(а) признан судом недееспособным или ограниченно дееспособным, не лишен(а) родительских прав и не ограничен(а) в родительских правах, не имел(а) </w:t>
      </w:r>
      <w:r>
        <w:rPr>
          <w:rFonts w:ascii="Times New Roman" w:hAnsi="Times New Roman" w:eastAsia="Times New Roman" w:cs="Times New Roman"/>
        </w:rPr>
        <w:t xml:space="preserve">судимости, не имею инфекционных заболеваний в открытой форме или психических заболеваний, не болен(а) наркоманией, токсикоманией, алкоголизмом, не был(а) отстранен(а) от обязанностей опекуна (попечителя) за ненадлежащее выполнение возложенных обязанностей.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Я,______________________________________________________________________,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(последнее – 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Способ уведомления о принятом решении: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6350</wp:posOffset>
                </wp:positionV>
                <wp:extent cx="160020" cy="175260"/>
                <wp:effectExtent l="15240" t="12065" r="15240" b="1270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7456;o:allowoverlap:true;o:allowincell:true;mso-position-horizontal-relative:text;margin-left:279.90pt;mso-position-horizontal:absolute;mso-position-vertical-relative:text;margin-top:0.50pt;mso-position-vertical:absolute;width:12.60pt;height:13.80pt;mso-wrap-distance-left:9.00pt;mso-wrap-distance-top:0.00pt;mso-wrap-distance-right:9.00pt;mso-wrap-distance-bottom:0.00pt;visibility:visible;" fillcolor="#FFFFFF" strokecolor="#000000" strokeweight="1.00pt"/>
            </w:pict>
          </mc:Fallback>
        </mc:AlternateContent>
      </w:r>
      <w:r>
        <w:rPr>
          <w:rFonts w:ascii="Times New Roman" w:hAnsi="Times New Roman" w:eastAsia="Times New Roman" w:cs="Times New Roman"/>
          <w:lang w:val="ru-RU" w:eastAsia="ru-RU"/>
        </w:rPr>
        <w:t xml:space="preserve">1) по номеру телефона____________________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266065</wp:posOffset>
                </wp:positionV>
                <wp:extent cx="160020" cy="175260"/>
                <wp:effectExtent l="15240" t="8890" r="15240" b="15875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8480;o:allowoverlap:true;o:allowincell:true;mso-position-horizontal-relative:text;margin-left:221.40pt;mso-position-horizontal:absolute;mso-position-vertical-relative:text;margin-top:20.95pt;mso-position-vertical:absolute;width:12.60pt;height:13.80pt;mso-wrap-distance-left:9.00pt;mso-wrap-distance-top:0.00pt;mso-wrap-distance-right:9.00pt;mso-wrap-distance-bottom:0.00pt;visibility:visible;" fillcolor="#FFFFFF" strokecolor="#000000" strokeweight="1.00pt"/>
            </w:pict>
          </mc:Fallback>
        </mc:AlternateContent>
      </w:r>
      <w:r>
        <w:rPr>
          <w:rFonts w:ascii="Times New Roman" w:hAnsi="Times New Roman" w:eastAsia="Times New Roman" w:cs="Times New Roman"/>
          <w:lang w:val="ru-RU" w:eastAsia="ru-RU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30480</wp:posOffset>
                </wp:positionV>
                <wp:extent cx="160020" cy="175260"/>
                <wp:effectExtent l="13335" t="9525" r="7620" b="1524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9504;o:allowoverlap:true;o:allowincell:true;mso-position-horizontal-relative:text;margin-left:270.00pt;mso-position-horizontal:absolute;mso-position-vertical-relative:text;margin-top:2.40pt;mso-position-vertical:absolute;width:12.60pt;height:13.80pt;mso-wrap-distance-left:9.00pt;mso-wrap-distance-top:0.00pt;mso-wrap-distance-right:9.00pt;mso-wrap-distance-bottom:0.00pt;visibility:visible;" fillcolor="#FFFFFF" strokecolor="#000000" strokeweight="1.00pt"/>
            </w:pict>
          </mc:Fallback>
        </mc:AlternateContent>
      </w:r>
      <w:r>
        <w:rPr>
          <w:rFonts w:ascii="Times New Roman" w:hAnsi="Times New Roman" w:eastAsia="Times New Roman" w:cs="Times New Roman"/>
          <w:lang w:val="ru-RU" w:eastAsia="ru-RU"/>
        </w:rPr>
        <w:t xml:space="preserve">3) по электронной почте_________________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4) в электронной форме, подписанной (заверенной) в соответствии с требованиями Федерального закона № 63-ФЗ, через Единый портал</w:t>
      </w:r>
      <w:r>
        <w:rPr>
          <w:rFonts w:ascii="Times New Roman" w:hAnsi="Times New Roman" w:eastAsia="Times New Roman" w:cs="Times New Roman"/>
          <w:lang w:val="ru-RU" w:eastAsia="ru-RU"/>
        </w:rPr>
        <w:t xml:space="preserve"> (при технической возможности)</w:t>
      </w:r>
      <w:r>
        <w:rPr>
          <w:rFonts w:ascii="Times New Roman" w:hAnsi="Times New Roman" w:eastAsia="Times New Roman" w:cs="Times New Roman"/>
          <w:lang w:val="ru-RU" w:eastAsia="ru-RU"/>
        </w:rPr>
        <w:t xml:space="preserve">, Республиканский портал;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6985</wp:posOffset>
                </wp:positionV>
                <wp:extent cx="160020" cy="175260"/>
                <wp:effectExtent l="9525" t="10795" r="11430" b="1397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70528;o:allowoverlap:true;o:allowincell:true;mso-position-horizontal-relative:text;margin-left:88.20pt;mso-position-horizontal:absolute;mso-position-vertical-relative:text;margin-top:0.55pt;mso-position-vertical:absolute;width:12.60pt;height:13.80pt;mso-wrap-distance-left:9.00pt;mso-wrap-distance-top:0.00pt;mso-wrap-distance-right:9.00pt;mso-wrap-distance-bottom:0.00pt;visibility:visible;" fillcolor="#FFFFFF" strokecolor="#000000" strokeweight="1.00pt"/>
            </w:pict>
          </mc:Fallback>
        </mc:AlternateContent>
      </w:r>
      <w:r>
        <w:rPr>
          <w:rFonts w:ascii="Times New Roman" w:hAnsi="Times New Roman" w:eastAsia="Times New Roman" w:cs="Times New Roman"/>
          <w:lang w:val="ru-RU" w:eastAsia="ru-RU"/>
        </w:rPr>
        <w:t xml:space="preserve">5) через МФЦ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(подпись, дата)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Запрос_______________________________________________________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ind w:left="12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(последнее – при наличии)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принят_________________________________________________________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ind w:left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(должность и фамилия, имя, отчество должностного лица)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(дата регистрации)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  <w:t xml:space="preserve">Срок выдачи результата________________________________________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left="28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(максимальный срок выдачи результата)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 (подпись должностного лица)</w:t>
      </w: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Приложение №2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по выдач</w:t>
      </w: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е</w:t>
      </w: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Российской Федерации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 Учетная форма N 164/у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УТВЕРЖДЕНА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приказом Министерства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 здравоохранения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Российской Федерации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от "18" июня 2014 г. 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 290н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val="ru-RU"/>
        </w:rPr>
        <w:t xml:space="preserve">Заключение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val="ru-RU"/>
        </w:rPr>
        <w:t xml:space="preserve">о результатах медицинского освидетельствования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val="ru-RU"/>
        </w:rPr>
        <w:t xml:space="preserve">граждан, намеревающихся усыновить (удочерить), взять под опеку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val="ru-RU"/>
        </w:rPr>
        <w:t xml:space="preserve">(попечительство), в приемную или патронатную семью детей-сирот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val="ru-RU"/>
        </w:rPr>
        <w:t xml:space="preserve">и детей, оставшихся без попечения родителей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              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  от "__" _____________ 20__ г.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1. Выдано _______________________________________________________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               (наименование и адрес медицинской организации)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2. Наименование органа, куда представляется заключение 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3. Фамилия, имя, отчество _______________________________________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              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  (Ф.И.О.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 лица, намеревающегося усыновить 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(удочерить), взять под опеку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               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(попечительство), в приемную или патронатную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семью детей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 -сирот и детей, оставшихся 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без попечения родителей)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4. Пол (мужской/женский) ________________________________________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5. Дата рождения ________________________________________________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6. Адрес места жительства _______________________________________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7. Заключение (ненужное зачеркнуть):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right="-142"/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    Выявлено наличие (отсутствие) заболеваний, при наличии которых лицо не может усыновить (удочерить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) ребенка, принять его под опеку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(попечительство), взять в 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right="-142"/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приемную или патронатную семью &lt;*&gt;.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  Председатель врачебной комиссии: 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 (Ф.И.О.)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__________________________ _______________________ 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                                  (подпись)            (дата)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                                           М.П.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/>
          <w:lang w:val="ru-RU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  &lt;*&gt; Постановление Правительства Российской Федерации </w:t>
      </w:r>
      <w:hyperlink r:id="rId13" w:tooltip="https://normativ.kontur.ru/document?moduleid=1&amp;documentid=218429#l0" w:anchor="l0" w:history="1">
        <w:r>
          <w:rPr>
            <w:rStyle w:val="872"/>
            <w:rFonts w:ascii="Times New Roman" w:hAnsi="Times New Roman" w:eastAsia="Times New Roman" w:cs="Times New Roman"/>
            <w:color w:val="000000" w:themeColor="text1"/>
            <w:lang w:val="ru-RU"/>
          </w:rPr>
          <w:t xml:space="preserve">от 14 февраля</w:t>
        </w:r>
      </w:hyperlink>
      <w:r>
        <w:rPr>
          <w:rFonts w:ascii="Times New Roman" w:hAnsi="Times New Roman" w:eastAsia="Times New Roman" w:cs="Times New Roman"/>
          <w:color w:val="000000" w:themeColor="text1"/>
        </w:rPr>
      </w:r>
      <w:hyperlink r:id="rId14" w:tooltip="https://normativ.kontur.ru/document?moduleid=1&amp;documentid=218429#l0" w:anchor="l0" w:history="1">
        <w:r>
          <w:rPr>
            <w:rStyle w:val="872"/>
            <w:rFonts w:ascii="Times New Roman" w:hAnsi="Times New Roman" w:eastAsia="Times New Roman" w:cs="Times New Roman"/>
            <w:color w:val="000000" w:themeColor="text1"/>
            <w:lang w:val="ru-RU"/>
          </w:rPr>
          <w:t xml:space="preserve">2013 г. N 117</w:t>
        </w:r>
      </w:hyperlink>
      <w:r>
        <w:rPr>
          <w:rFonts w:ascii="Times New Roman" w:hAnsi="Times New Roman" w:eastAsia="Times New Roman" w:cs="Times New Roman"/>
          <w:color w:val="000000"/>
          <w:lang w:val="ru-RU"/>
        </w:rPr>
        <w:t xml:space="preserve"> "Об</w:t>
      </w:r>
      <w:r>
        <w:rPr>
          <w:rFonts w:ascii="Times New Roman" w:hAnsi="Times New Roman" w:eastAsia="Times New Roman" w:cs="Times New Roman"/>
          <w:color w:val="000000"/>
          <w:lang w:val="ru-RU"/>
        </w:rPr>
        <w:t xml:space="preserve">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 (Собрание законодательства Российской Федерации, 2013, N 36, ст. 4577). </w:t>
      </w:r>
      <w:r>
        <w:rPr>
          <w:rFonts w:ascii="Times New Roman" w:hAnsi="Times New Roman" w:eastAsia="Times New Roman" w:cs="Times New Roman"/>
          <w:color w:val="000000"/>
          <w:lang w:val="ru-RU"/>
        </w:rPr>
      </w:r>
      <w:r>
        <w:rPr>
          <w:rFonts w:ascii="Times New Roman" w:hAnsi="Times New Roman" w:eastAsia="Times New Roman" w:cs="Times New Roman"/>
          <w:color w:val="000000"/>
          <w:lang w:val="ru-RU"/>
        </w:rPr>
      </w:r>
    </w:p>
    <w:p>
      <w:pPr>
        <w:shd w:val="nil" w:color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highlight w:val="none"/>
          <w:lang w:val="ru-RU"/>
        </w:rPr>
        <w:br w:type="page" w:clear="all"/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     </w:t>
      </w:r>
      <w:r>
        <w:rPr>
          <w:rFonts w:ascii="Times New Roman" w:hAnsi="Times New Roman" w:eastAsia="Times New Roman" w:cs="Times New Roman"/>
          <w:color w:val="000000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highlight w:val="none"/>
          <w:lang w:val="ru-RU"/>
        </w:rPr>
      </w:r>
    </w:p>
    <w:p>
      <w:pPr>
        <w:contextualSpacing/>
        <w:ind w:left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Приложение №3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к Административному регламенту пр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Форма решения о предоставлении государственной услуги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Кому________________________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Контактные данные____________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ЗАКЛЮЧЕНИЕ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28"/>
        <w:jc w:val="center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о предоставлении государственной услуги 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Выдача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28"/>
        <w:jc w:val="center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от___________20__                                                                                    №___________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По результатам рассмотрения запроса 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28"/>
        <w:jc w:val="both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от______________№______________ и приложенных к нему документов, на основании Гражданского кодекса Российской Федерации, Федерального закона от 24.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04.2008 № 48-ФЗ «Об опеке и попечительстве», Постановления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граждан», принято решение от_________№_____ предост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авить государственную услугу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 выдаче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заключения о возможности временной передачи детей,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val="ru-RU"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13335" t="5715" r="5715" b="13335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3360;mso-wrap-distance-left:9.00pt;mso-wrap-distance-top:0.00pt;mso-wrap-distance-right:9.00pt;mso-wrap-distance-bottom:0.0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0"/>
          <w:szCs w:val="20"/>
          <w:lang w:val="ru-RU"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val="ru-RU"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val="ru-RU"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jc w:val="right"/>
        <w:spacing w:after="0"/>
        <w:rPr>
          <w:rFonts w:ascii="Times New Roman" w:hAnsi="Times New Roman" w:cs="Times New Roman"/>
          <w:bCs/>
          <w:szCs w:val="23"/>
        </w:rPr>
      </w:pPr>
      <w:r>
        <w:rPr>
          <w:rFonts w:ascii="Times New Roman" w:hAnsi="Times New Roman" w:eastAsia="Times New Roman" w:cs="Times New Roman"/>
          <w:bCs/>
          <w:szCs w:val="23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2336" behindDoc="1" locked="0" layoutInCell="1" allowOverlap="1">
                <wp:simplePos x="0" y="0"/>
                <wp:positionH relativeFrom="page">
                  <wp:posOffset>5798820</wp:posOffset>
                </wp:positionH>
                <wp:positionV relativeFrom="paragraph">
                  <wp:posOffset>133985</wp:posOffset>
                </wp:positionV>
                <wp:extent cx="1325880" cy="632460"/>
                <wp:effectExtent l="7620" t="10795" r="9525" b="1397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44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-251662336;o:allowoverlap:true;o:allowincell:true;mso-position-horizontal-relative:page;margin-left:456.60pt;mso-position-horizontal:absolute;mso-position-vertical-relative:text;margin-top:10.5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44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szCs w:val="23"/>
        </w:rPr>
      </w:r>
      <w:r>
        <w:rPr>
          <w:rFonts w:ascii="Times New Roman" w:hAnsi="Times New Roman" w:cs="Times New Roman"/>
          <w:bCs/>
          <w:szCs w:val="23"/>
        </w:rPr>
      </w:r>
    </w:p>
    <w:p>
      <w:pPr>
        <w:jc w:val="right"/>
        <w:spacing w:after="0"/>
        <w:rPr>
          <w:rFonts w:ascii="Times New Roman" w:hAnsi="Times New Roman" w:cs="Times New Roman"/>
          <w:bCs/>
          <w:szCs w:val="23"/>
        </w:rPr>
      </w:pPr>
      <w:r>
        <w:rPr>
          <w:rFonts w:ascii="Times New Roman" w:hAnsi="Times New Roman" w:eastAsia="Times New Roman" w:cs="Times New Roman"/>
          <w:bCs/>
          <w:szCs w:val="23"/>
          <w:lang w:val="ru-RU"/>
        </w:rPr>
      </w:r>
      <w:r>
        <w:rPr>
          <w:rFonts w:ascii="Times New Roman" w:hAnsi="Times New Roman" w:cs="Times New Roman"/>
          <w:bCs/>
          <w:szCs w:val="23"/>
        </w:rPr>
      </w:r>
      <w:r>
        <w:rPr>
          <w:rFonts w:ascii="Times New Roman" w:hAnsi="Times New Roman" w:cs="Times New Roman"/>
          <w:bCs/>
          <w:szCs w:val="23"/>
        </w:rPr>
      </w:r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Приложение №4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Форма решения об отказе в 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РЕШЕНИЕ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28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об отказе в предоставлении государственной услуги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Выдача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от___________20__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По результатам рассмотрения запроса от ________№ _______ и приложенных к нему документов, на основании Гражданского кодекса Российской Федерации, Федерального закона от 24.04.2008 № 48-ФЗ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«Об опеке и попечительстве», Постановления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граждан», принято решение ________________________________________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отказать в предоставлении государственной услуги,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необходимых для предоставления услуги, по следующему основанию: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выявление в представленных документах недостоверных сведений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или искаженных сведений;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выявление обстоятельств, при которых назначение конкретного гражданина опекуном или попечителем не соответствует интересам опекаемого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) обращение с документами лица, не указанного в пункте 1.2 настоящего Регламента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4) 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5) акт обследования условий жизни гражданина (близкого родственника), в котором отражено наличие установленных Гражданским кодексом Российской Федерации обстоятельств, препятствующих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временной передаче ребенка (детей).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szCs w:val="28"/>
          <w:lang w:val="ru-RU"/>
        </w:rPr>
        <w:t xml:space="preserve">(основания для отказа в предоставлении государственной услуги)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13335" t="10795" r="5715" b="8255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64384;mso-wrap-distance-left:9.00pt;mso-wrap-distance-top:0.00pt;mso-wrap-distance-right:9.00pt;mso-wrap-distance-bottom:0.0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Cs w:val="28"/>
          <w:lang w:val="ru-RU"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bCs/>
          <w:szCs w:val="23"/>
        </w:rPr>
      </w:pPr>
      <w:r>
        <w:rPr>
          <w:rFonts w:ascii="Times New Roman" w:hAnsi="Times New Roman" w:eastAsia="Times New Roman" w:cs="Times New Roman"/>
          <w:bCs/>
          <w:szCs w:val="23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11430" t="10795" r="5715" b="1397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44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-251661312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44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Cs w:val="23"/>
          <w:lang w:val="ru-RU"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bCs/>
          <w:szCs w:val="23"/>
        </w:rPr>
      </w:r>
      <w:r>
        <w:rPr>
          <w:rFonts w:ascii="Times New Roman" w:hAnsi="Times New Roman" w:cs="Times New Roman"/>
          <w:bCs/>
          <w:szCs w:val="23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Приложение №5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Форма решения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val="ru-RU"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Кому________________________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Контактные данные____________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РЕШЕНИЕ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об отказе в приеме документов в предоставлении государственной услуги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Выдача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Cs w:val="28"/>
          <w:lang w:val="ru-RU"/>
        </w:rPr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Cs w:val="28"/>
          <w:lang w:val="ru-RU"/>
        </w:rPr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По результатам рассмотрения заявления от ________ № _______ и приложенных к нему документов, на основании Гражданского кодекса Российской Федерации, Федерального закона от 24.04.2008 № 48-Ф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З «Об опеке и попечительстве», Постановления Правительства Российской Федерации от 18.05.2009 №423 «Об отдельных вопросах осуществления опеки и попечительства в отношении несовершеннолетних граждан», принято решение ________________________________________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Cs w:val="28"/>
          <w:lang w:val="ru-RU"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3) документы, указанные в пункте 2.11.1 настоящего Регламента, представл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6) некорректное заполнение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_____________________________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(основания для отказа в приеме документов)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Вы вправе повторно обратиться в уполномоченный орган с з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апросом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о предоставлении услуги после устранения указанных нарушений.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13335" t="9525" r="5715" b="952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65408;mso-wrap-distance-left:9.00pt;mso-wrap-distance-top:0.00pt;mso-wrap-distance-right:9.00pt;mso-wrap-distance-bottom:0.0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Cs w:val="28"/>
          <w:lang w:val="ru-RU"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Cs w:val="28"/>
          <w:lang w:val="ru-RU"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Cs/>
          <w:szCs w:val="23"/>
          <w:lang w:val="ru-RU"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5821680</wp:posOffset>
                </wp:positionH>
                <wp:positionV relativeFrom="paragraph">
                  <wp:posOffset>48895</wp:posOffset>
                </wp:positionV>
                <wp:extent cx="1325880" cy="632460"/>
                <wp:effectExtent l="4762" t="4762" r="4762" b="4762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44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-251660288;o:allowoverlap:true;o:allowincell:true;mso-position-horizontal-relative:page;margin-left:458.40pt;mso-position-horizontal:absolute;mso-position-vertical-relative:text;margin-top:3.85pt;mso-position-vertical:absolute;width:104.40pt;height:49.80pt;mso-wrap-distance-left:9.00pt;mso-wrap-distance-top:3.60pt;mso-wrap-distance-right:9.00pt;mso-wrap-distance-bottom:3.60pt;rotation:0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44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Cs w:val="23"/>
          <w:lang w:val="ru-RU" w:eastAsia="ru-RU"/>
        </w:rPr>
        <w:t xml:space="preserve">ФИО (последнее – при наличии) сотрудника органа, уполномоченного на принятие решения </w:t>
      </w:r>
      <w:r>
        <w:rPr>
          <w:rFonts w:ascii="Times New Roman" w:hAnsi="Times New Roman" w:eastAsia="Times New Roman" w:cs="Times New Roman"/>
          <w:lang w:val="ru-RU" w:eastAsia="ru-RU"/>
        </w:rPr>
      </w:r>
      <w:r>
        <w:rPr>
          <w:rFonts w:ascii="Times New Roman" w:hAnsi="Times New Roman" w:eastAsia="Times New Roman" w:cs="Times New Roman"/>
          <w:lang w:val="ru-RU" w:eastAsia="ru-RU"/>
        </w:rPr>
      </w:r>
    </w:p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Cs w:val="23"/>
          <w:highlight w:val="none"/>
          <w:lang w:val="ru-RU" w:eastAsia="ru-RU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/>
        <w:rPr>
          <w:rFonts w:ascii="Times New Roman" w:hAnsi="Times New Roman" w:eastAsia="Times New Roman" w:cs="Times New Roman"/>
          <w:highlight w:val="none"/>
          <w:lang w:val="ru-RU" w:eastAsia="ru-RU"/>
        </w:rPr>
      </w:pPr>
      <w:r>
        <w:rPr>
          <w:rFonts w:ascii="Times New Roman" w:hAnsi="Times New Roman" w:eastAsia="Times New Roman" w:cs="Times New Roman"/>
          <w:bCs/>
          <w:szCs w:val="23"/>
          <w:lang w:val="ru-RU" w:eastAsia="ru-RU"/>
        </w:rPr>
      </w:r>
      <w:r>
        <w:rPr>
          <w:rFonts w:ascii="Times New Roman" w:hAnsi="Times New Roman" w:eastAsia="Times New Roman" w:cs="Times New Roman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highlight w:val="none"/>
          <w:lang w:val="ru-RU" w:eastAsia="ru-RU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Приложение №6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предоставления государ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ИНН:____________________________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/>
        </w:rPr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 xml:space="preserve">Запрос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 xml:space="preserve">об исправлении технической ошибки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Я, 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 (фамилия, имя, отчество (последнее – при наличии) заявителя указывается полностью)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 проживающий(-ая) по адресу 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 (наименование документа, удостоверяющего личность заявителя, его серия, номер, дата выдачи,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 прошу исправить техническую ошибку ___________________________________________________________________,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 допущенную в ________________________________от</w:t>
      </w:r>
      <w:r>
        <w:rPr>
          <w:rFonts w:ascii="Times New Roman" w:hAnsi="Times New Roman" w:eastAsia="Times New Roman" w:cs="Times New Roman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val="ru-RU" w:eastAsia="ru-RU"/>
        </w:rPr>
        <w:t xml:space="preserve">____________ №</w:t>
      </w:r>
      <w:r>
        <w:rPr>
          <w:rFonts w:ascii="Times New Roman" w:hAnsi="Times New Roman" w:eastAsia="Times New Roman" w:cs="Times New Roman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val="ru-RU" w:eastAsia="ru-RU"/>
        </w:rPr>
        <w:t xml:space="preserve">___.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ab/>
        <w:t xml:space="preserve">(дата решения)   (номер решения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Согласен(-на) на получение информации об исправлении технической ошибки 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 (письменно, по телефону, смс-сообщением, электронной почтой)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«___»__________ 20___ г.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77"/>
        <w:gridCol w:w="3846"/>
      </w:tblGrid>
      <w:tr>
        <w:tblPrEx/>
        <w:trPr/>
        <w:tc>
          <w:tcPr>
            <w:tcW w:w="6287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08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87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 заявителя)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08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№7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Российской Федерации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  <w:lang w:val="ru-RU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right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Cs w:val="28"/>
          <w:lang w:val="ru-RU" w:eastAsia="ru-RU"/>
        </w:rPr>
        <w:t xml:space="preserve">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ИНН:____________________________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5060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widowControl w:val="off"/>
        <w:tabs>
          <w:tab w:val="center" w:pos="5457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eastAsia="Times New Roman" w:cs="Times New Roman"/>
          <w:b/>
          <w:bCs/>
          <w:lang w:val="ru-RU"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Я, ______________________________________________________________________,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В соответствии со статьей 9 Федерального закона от 27 июля 2006 года                            № 152-ФЗ «О персональных данных» даю свое согласие 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на обработку (передачу, предоставление, распространение) персональных данных ______________________________________________________________________,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с целью предоставления государственной услуги по выдаче </w:t>
      </w:r>
      <w:r>
        <w:rPr>
          <w:rFonts w:ascii="Times New Roman" w:hAnsi="Times New Roman" w:eastAsia="Times New Roman" w:cs="Times New Roman"/>
          <w:lang w:val="ru-RU" w:eastAsia="ru-RU"/>
        </w:rPr>
        <w:t xml:space="preserve">заключения</w:t>
      </w:r>
      <w:r>
        <w:rPr>
          <w:rFonts w:ascii="Times New Roman" w:hAnsi="Times New Roman" w:eastAsia="Times New Roman" w:cs="Times New Roman"/>
          <w:lang w:val="ru-RU"/>
        </w:rPr>
        <w:t xml:space="preserve"> заключение о возможности временной передачи в семью ребенка (детей) </w:t>
      </w:r>
      <w:r>
        <w:rPr>
          <w:rFonts w:ascii="Times New Roman" w:hAnsi="Times New Roman" w:eastAsia="Times New Roman" w:cs="Times New Roman"/>
          <w:lang w:val="ru-RU" w:eastAsia="ru-RU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2) специальные категории персональных данных: ______________________;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3) биометрические персональные данные: _____________________________.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lang w:val="ru-RU"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____________________________________  ___________    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851"/>
        <w:jc w:val="both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  <w:t xml:space="preserve">(ФИО. (последнее – при наличии)                               (подпись)  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851"/>
        <w:jc w:val="both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  <w:t xml:space="preserve">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851"/>
        <w:jc w:val="both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53"/>
        <w:ind w:left="5103" w:firstLine="561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Приложение №8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2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предоставления государ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4503" w:firstLine="556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ИНН:____________________________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jc w:val="right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after="0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567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(документ, удостоверяющий личность субъекта 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В соответствии со статьей 9 Федерального закона от 27 июля 2006 года                      № 152-ФЗ «О персональных данных» даю свое согласие 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(орган опеки и попечительства муниципального района (городского округа) Республики Татарстан) на обработку (передачу, предоставление, распространение) личных персональных данных, с целью предоставления государственной услуги по выдаче </w:t>
      </w:r>
      <w:r>
        <w:rPr>
          <w:rFonts w:ascii="Times New Roman" w:hAnsi="Times New Roman" w:eastAsia="Times New Roman" w:cs="Times New Roman"/>
          <w:lang w:val="ru-RU"/>
        </w:rPr>
        <w:t xml:space="preserve">заключение о возможности временной передачи в семью ребенка (детей</w:t>
      </w:r>
      <w:r>
        <w:rPr>
          <w:rFonts w:ascii="Times New Roman" w:hAnsi="Times New Roman" w:eastAsia="Times New Roman" w:cs="Times New Roman"/>
          <w:lang w:val="ru-RU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tabs>
          <w:tab w:val="left" w:pos="78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1) персональные данные: ___________________________________________;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2) специальные категории персональных данных:____________________;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3) биометрические персональные данные: отсутствуют__________________.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lang w:val="ru-RU"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843"/>
        <w:jc w:val="both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  <w:t xml:space="preserve">(ФИО (последнее – при наличии)                    (подпись) 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1843"/>
        <w:jc w:val="both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53"/>
        <w:ind w:left="5103" w:firstLine="561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3"/>
        <w:ind w:left="4537" w:firstLine="708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предоставления государ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3600"/>
        <w:jc w:val="right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Cs w:val="28"/>
          <w:lang w:val="ru-RU" w:eastAsia="ru-RU"/>
        </w:rPr>
        <w:t xml:space="preserve"> 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ИНН:____________________________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4620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 xml:space="preserve">разрешённых для распространения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</w:t>
      </w:r>
      <w:r>
        <w:rPr>
          <w:rFonts w:ascii="Times New Roman" w:hAnsi="Times New Roman" w:eastAsia="Times New Roman" w:cs="Times New Roman"/>
          <w:lang w:val="ru-RU" w:eastAsia="ru-RU"/>
        </w:rPr>
        <w:t xml:space="preserve">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3600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</w:t>
      </w:r>
      <w:r>
        <w:rPr>
          <w:rFonts w:ascii="Times New Roman" w:hAnsi="Times New Roman" w:eastAsia="Times New Roman" w:cs="Times New Roman"/>
          <w:lang w:val="ru-RU"/>
        </w:rPr>
        <w:t xml:space="preserve">заключение о возможности временной передачи в семью ребенка (детей)</w:t>
      </w:r>
      <w:r>
        <w:rPr>
          <w:rFonts w:ascii="Times New Roman" w:hAnsi="Times New Roman" w:eastAsia="Times New Roman" w:cs="Times New Roman"/>
          <w:lang w:val="ru-RU" w:eastAsia="ru-RU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1) персональные данные: фамилия, имя, отчество (последнее – при наличии), ______________________________________________________________________;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2) специальные категории персональных данных: ________________;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lang w:val="ru-RU"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lang w:val="ru-RU" w:eastAsia="ru-RU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</w:t>
      </w:r>
      <w:r>
        <w:rPr>
          <w:rFonts w:ascii="Times New Roman" w:hAnsi="Times New Roman" w:eastAsia="Times New Roman" w:cs="Times New Roman"/>
          <w:lang w:val="ru-RU" w:eastAsia="ru-RU"/>
        </w:rPr>
        <w:t xml:space="preserve">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___________________________________    ____________       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53"/>
        <w:ind w:left="5103" w:firstLine="561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3"/>
        <w:ind w:left="4537" w:firstLine="708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предоставления государ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3600"/>
        <w:jc w:val="right"/>
        <w:spacing w:after="0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  <w:lang w:val="ru-RU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3600"/>
        <w:jc w:val="right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Cs w:val="28"/>
          <w:lang w:val="ru-RU" w:eastAsia="ru-RU"/>
        </w:rPr>
        <w:t xml:space="preserve">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620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ИНН:____________________________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lang w:val="ru-RU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4620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 xml:space="preserve">разрешённых для распространения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(документ, удостоверяющий личность родителя (законного представителя) субъекта </w:t>
      </w:r>
      <w:r>
        <w:rPr>
          <w:rFonts w:ascii="Times New Roman" w:hAnsi="Times New Roman" w:eastAsia="Times New Roman" w:cs="Times New Roman"/>
          <w:lang w:val="ru-RU" w:eastAsia="ru-RU"/>
        </w:rPr>
        <w:t xml:space="preserve">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lang w:val="ru-RU"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</w:t>
      </w:r>
      <w:r>
        <w:rPr>
          <w:rFonts w:ascii="Times New Roman" w:hAnsi="Times New Roman" w:eastAsia="Times New Roman" w:cs="Times New Roman"/>
          <w:lang w:val="ru-RU"/>
        </w:rPr>
        <w:t xml:space="preserve"> заключение о возможности временной передачи в семью ребенка (детей) </w:t>
      </w:r>
      <w:r>
        <w:rPr>
          <w:rFonts w:ascii="Times New Roman" w:hAnsi="Times New Roman" w:eastAsia="Times New Roman" w:cs="Times New Roman"/>
          <w:lang w:val="ru-RU" w:eastAsia="ru-RU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1) персональные данные: фамилия, имя, отчество (последнее – при наличии), ______________________________________________________________________;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2) специальные категории персональных данных: ________________;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lang w:val="ru-RU"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lang w:val="ru-RU" w:eastAsia="ru-RU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lang w:val="ru-RU" w:eastAsia="ru-RU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w:t xml:space="preserve"> ___________________________________    ____________        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Приложение №11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предоставления государ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                                 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УТВЕРЖДЕНА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 приказом Министерства просвещения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                                                  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 от 16 января 2019 г.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№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17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обследования условий жизни гражданина, выразившего желание стать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опекуном или попечителем несовершеннолетнего гражданина либо принять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детей, оставшихся без попечения родителей, в семью на воспитание в иных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установленных семейным законодательством Российской Федерации формах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jc w:val="center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22272f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22272f"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color w:val="22272f"/>
          <w:sz w:val="28"/>
          <w:szCs w:val="28"/>
        </w:rPr>
      </w:r>
      <w:r>
        <w:rPr>
          <w:rFonts w:ascii="Times New Roman" w:hAnsi="Times New Roman" w:cs="Times New Roman"/>
          <w:bCs/>
          <w:color w:val="22272f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Дата обследования "___"_________ 20___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Фамилия, имя, отчество (при наличии), должность лица, проводившего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обследование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Проводилось обследование условий жизни 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                       (фамилия, имя,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отчество (при наличии), дата рождения)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документ, удостоверяющий личность: 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 (когда и кем выдан)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место жительства 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(адрес места жительства, подтвержденный регистрацией)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место пребывания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 (адрес места фактического проживания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и проведения обследования)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Образование 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Профессиональная деятельность 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(место работы с указанием адреса, занимаемой должности, рабочего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      телефона)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Жилая площадь, на которой проживает 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          Фамилия, имя, отчество (при наличии),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составляет ____ кв.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м, состоит из 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комнат,  размер  каждой  комнаты: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кв.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м, 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кв.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м, 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кв.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м. на 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этаже в этажном доме.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Качество дома (кирпичный, панельный, деревянный  и  т.п.;  в  нормальном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состоянии,  ветхий,  аварийный;  комнаты  сухие,   светлые,   проходные,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количество окон и пр.) 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Благоустройство дома и жилой  площади  (водопровод,  канализация,  какое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отопление, газ, ванна, лифт, телефон и т.д.): 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Санитарно-гигиеническое    состояние     жилой         площади (хорошее,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удовлетворительное, неудовлетворительное) 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Наличие для ребенка отдельной  комнаты,  уголка,  места  для   сна, игр,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занятий 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На жилой площади проживают (зарегистрированы в установленном  порядке 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проживают фактически):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9631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29"/>
        <w:gridCol w:w="1275"/>
        <w:gridCol w:w="1310"/>
        <w:gridCol w:w="1699"/>
        <w:gridCol w:w="281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Год рождения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Место работы, должность или место учебы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Родственное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отношение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С какого времени проживает на данной жилой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Отношения, сложившиеся между членами семьи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(характер взаимоотношений между членами семьи, особенности общения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детьми, детей между собой и т.д.)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Личные  качества  гражданина  (особенности  характера,  общая  культура,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наличие опыта общения с детьми и т.д.)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Мотивы гражданина</w:t>
      </w:r>
      <w:r>
        <w:rPr>
          <w:rFonts w:ascii="Times New Roman" w:hAnsi="Times New Roman" w:eastAsia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для временной передачи ребенка (детей) в свою семью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Дополнительные данные обследования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Условия жизни гражданина, выразившего желание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стать    опекуном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попечителем   несовершеннолетнего   гражданина   либо     принять детей,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оставшихся без попечения родителей,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семью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воспитание  в  иных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установленных </w:t>
      </w:r>
      <w:hyperlink r:id="rId15" w:tooltip="https://mobileonline.garant.ru/#/document/10105807/entry/3" w:anchor="/document/10105807/entry/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val="ru-RU" w:eastAsia="ru-RU"/>
          </w:rPr>
          <w:t xml:space="preserve">семейным 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Российской Федерации формах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 (удовлетворительные/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неудовлетворительные с указанием конкретных обстоятельств)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Подпись лица, проводившего обследование 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____________________________   _________  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(руководитель органа опеки и         (подпись)                            (Ф.И.О.)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попечительства)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   М.П.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Приложение №12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38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предоставления государ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форма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ВЫПИСКА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28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из Реестра решений по предостав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лению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выдаче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28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48"/>
        <w:gridCol w:w="4820"/>
      </w:tblGrid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</w:rPr>
              <w:t xml:space="preserve">ФИО (последнее – при наличии) заявителя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Номер запроса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запроса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Цель обращения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Номер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W w:w="534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Принятое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Выписка сформирована___________________________________________________________________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w:t xml:space="preserve">(наименование уполномоченного органа на предоставление сведений из реестра)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(дата формирования выписки)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13335" t="9525" r="5715" b="9525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66432;mso-wrap-distance-left:9.00pt;mso-wrap-distance-top:0.00pt;mso-wrap-distance-right:9.00pt;mso-wrap-distance-bottom:0.0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Cs w:val="28"/>
          <w:lang w:val="ru-RU"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bCs/>
          <w:szCs w:val="23"/>
        </w:rPr>
      </w:pPr>
      <w:r>
        <w:rPr>
          <w:rFonts w:ascii="Times New Roman" w:hAnsi="Times New Roman" w:eastAsia="Times New Roman" w:cs="Times New Roman"/>
          <w:bCs/>
          <w:szCs w:val="23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11430" t="9525" r="5715" b="5715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44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-251659264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44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Cs w:val="23"/>
          <w:lang w:val="ru-RU"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bCs/>
          <w:szCs w:val="23"/>
        </w:rPr>
      </w:r>
      <w:r>
        <w:rPr>
          <w:rFonts w:ascii="Times New Roman" w:hAnsi="Times New Roman" w:cs="Times New Roman"/>
          <w:bCs/>
          <w:szCs w:val="23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Приложение №13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38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предоставления госуда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ИНН: _______________,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ОГРН: ______________.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Адрес: ____________________________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(фамилия, имя, отчество (последнее - при наличии) субъекта персональных данных)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(фамилия, имя, отчество (последнее - при наличии) родителя (законного представителя) субъекта персональных данных)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номер телефона, адрес электронной почты или почтовый адрес:___________________________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Выдача 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заключения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lang w:val="ru-RU" w:eastAsia="ru-RU"/>
              </w:rPr>
              <w:t xml:space="preserve">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Физическое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Таблица 2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/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lang w:val="ru-RU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1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lang w:val="ru-RU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Запрос по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 xml:space="preserve">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 форме согласно приложению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 лечебно-профилактической медицинской организации об отсутствии у гражданина инфекционных заболеваний в открытой форме или психических заболеваний, наркомании, токсикомании, алкоголизма, либо заключение о результатах медицинского освидетельствования граж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дан,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Документы, указанные в настоящем пункте действительны в течение 6 месяцев со дня выдачи.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согласие на обработку персональных данных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(приложение №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к настоящему Регламенту), согласие на обработку персональных данных, разрешенных для распространения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(приложение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9,10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к настоящему Регламенту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</w:tbl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Приложение №14</w:t>
      </w: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38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предоставления госуда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документы, указанные в пункте 2.11.1 настоящего Регламента, представленные Заявителем, утратили силу 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некорректное заполнение</w:t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</w:t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Приложение №15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предоставления госуда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Основания для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отказа в предоставлении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выявление в представленных документах недостоверных сведений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или искаженных сведений;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выявление обстоятельств, при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временная передача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детей, находящихся в организациях для детей-сирот, и детей, оставшихся без попечения родителей, в семьи совершеннолетних граждан, пост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оянно прож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ивающих на территории Российской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не 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ответствует интересам детей;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обращение с документами лица, не указанного в пункте 1.2 настоящего Регламента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которые противоречат сведениям, полученным в ходе межведомственного взаимодействия.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акт обследования условий жизни гражданина;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представление сведений и (или) документов,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Российской Федерации обстоятельств, препятствующих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временную передачу детей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родственника), в котором отражено наличие установленных Гражданским кодексом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находящихся в организациях для детей-сирот,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 </w:t>
      </w:r>
      <w:bookmarkStart w:id="3" w:name="_GoBack"/>
      <w:r>
        <w:rPr>
          <w:rFonts w:ascii="Times New Roman" w:hAnsi="Times New Roman" w:eastAsia="Times New Roman" w:cs="Times New Roman"/>
        </w:rPr>
      </w:r>
      <w:bookmarkEnd w:id="3"/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Приложение (справочное)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387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к Административному регламенту предоставления госуда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contextualSpacing/>
        <w:jc w:val="center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Орган опеки и попечительства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Руководитель исполнительного комитета (городского округа)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 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after="0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Глава 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27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>
          <w:trHeight w:val="3745"/>
        </w:trPr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Глава муниципального района (городского округа)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firstLine="48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9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2240" w:h="15840" w:orient="portrait"/>
      <w:pgMar w:top="1134" w:right="567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NewRomanCYR">
    <w:panose1 w:val="02020603050405020304"/>
  </w:font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SimSun">
    <w:panose1 w:val="02000506000000020000"/>
  </w:font>
  <w:font w:name="Courier New">
    <w:panose1 w:val="02070309020205020404"/>
  </w:font>
  <w:font w:name="Times New Roman">
    <w:panose1 w:val="02020603050405020304"/>
  </w:font>
  <w:font w:name="Consolas">
    <w:panose1 w:val="020B06060202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 "/>
      <w:lvlJc w:val="left"/>
      <w:pPr>
        <w:ind w:left="720" w:hanging="480"/>
      </w:pPr>
    </w:lvl>
    <w:lvl w:ilvl="1">
      <w:start w:val="1"/>
      <w:numFmt w:val="bullet"/>
      <w:isLgl w:val="false"/>
      <w:suff w:val="tab"/>
      <w:lvlText w:val=" "/>
      <w:lvlJc w:val="left"/>
      <w:pPr>
        <w:ind w:left="1440" w:hanging="480"/>
      </w:pPr>
    </w:lvl>
    <w:lvl w:ilvl="2">
      <w:start w:val="1"/>
      <w:numFmt w:val="bullet"/>
      <w:isLgl w:val="false"/>
      <w:suff w:val="tab"/>
      <w:lvlText w:val=" "/>
      <w:lvlJc w:val="left"/>
      <w:pPr>
        <w:ind w:left="2160" w:hanging="480"/>
      </w:pPr>
    </w:lvl>
    <w:lvl w:ilvl="3">
      <w:start w:val="1"/>
      <w:numFmt w:val="bullet"/>
      <w:isLgl w:val="false"/>
      <w:suff w:val="tab"/>
      <w:lvlText w:val=" "/>
      <w:lvlJc w:val="left"/>
      <w:pPr>
        <w:ind w:left="2880" w:hanging="480"/>
      </w:pPr>
    </w:lvl>
    <w:lvl w:ilvl="4">
      <w:start w:val="1"/>
      <w:numFmt w:val="bullet"/>
      <w:isLgl w:val="false"/>
      <w:suff w:val="tab"/>
      <w:lvlText w:val=" "/>
      <w:lvlJc w:val="left"/>
      <w:pPr>
        <w:ind w:left="3600" w:hanging="480"/>
      </w:pPr>
    </w:lvl>
    <w:lvl w:ilvl="5">
      <w:start w:val="1"/>
      <w:numFmt w:val="bullet"/>
      <w:isLgl w:val="false"/>
      <w:suff w:val="tab"/>
      <w:lvlText w:val=" "/>
      <w:lvlJc w:val="left"/>
      <w:pPr>
        <w:ind w:left="4320" w:hanging="480"/>
      </w:pPr>
    </w:lvl>
    <w:lvl w:ilvl="6">
      <w:start w:val="1"/>
      <w:numFmt w:val="bullet"/>
      <w:isLgl w:val="false"/>
      <w:suff w:val="tab"/>
      <w:lvlText w:val=" "/>
      <w:lvlJc w:val="left"/>
      <w:pPr>
        <w:ind w:left="5040" w:hanging="480"/>
      </w:pPr>
    </w:lvl>
    <w:lvl w:ilvl="7">
      <w:start w:val="1"/>
      <w:numFmt w:val="bullet"/>
      <w:isLgl w:val="false"/>
      <w:suff w:val="tab"/>
      <w:lvlText w:val=" "/>
      <w:lvlJc w:val="left"/>
      <w:pPr>
        <w:ind w:left="5760" w:hanging="480"/>
      </w:pPr>
    </w:lvl>
    <w:lvl w:ilvl="8">
      <w:start w:val="1"/>
      <w:numFmt w:val="bullet"/>
      <w:isLgl w:val="false"/>
      <w:suff w:val="tab"/>
      <w:lvlText w:val=" "/>
      <w:lvlJc w:val="left"/>
      <w:pPr>
        <w:ind w:left="6480" w:hanging="4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480"/>
      </w:pPr>
    </w:lvl>
    <w:lvl w:ilvl="1">
      <w:start w:val="1"/>
      <w:numFmt w:val="bullet"/>
      <w:isLgl w:val="false"/>
      <w:suff w:val="tab"/>
      <w:lvlText w:val="–"/>
      <w:lvlJc w:val="left"/>
      <w:pPr>
        <w:ind w:left="1440" w:hanging="480"/>
      </w:pPr>
    </w:lvl>
    <w:lvl w:ilvl="2">
      <w:start w:val="1"/>
      <w:numFmt w:val="bullet"/>
      <w:isLgl w:val="false"/>
      <w:suff w:val="tab"/>
      <w:lvlText w:val="•"/>
      <w:lvlJc w:val="left"/>
      <w:pPr>
        <w:ind w:left="2160" w:hanging="480"/>
      </w:pPr>
    </w:lvl>
    <w:lvl w:ilvl="3">
      <w:start w:val="1"/>
      <w:numFmt w:val="bullet"/>
      <w:isLgl w:val="false"/>
      <w:suff w:val="tab"/>
      <w:lvlText w:val="–"/>
      <w:lvlJc w:val="left"/>
      <w:pPr>
        <w:ind w:left="2880" w:hanging="480"/>
      </w:pPr>
    </w:lvl>
    <w:lvl w:ilvl="4">
      <w:start w:val="1"/>
      <w:numFmt w:val="bullet"/>
      <w:isLgl w:val="false"/>
      <w:suff w:val="tab"/>
      <w:lvlText w:val="•"/>
      <w:lvlJc w:val="left"/>
      <w:pPr>
        <w:ind w:left="3600" w:hanging="480"/>
      </w:pPr>
    </w:lvl>
    <w:lvl w:ilvl="5">
      <w:start w:val="1"/>
      <w:numFmt w:val="bullet"/>
      <w:isLgl w:val="false"/>
      <w:suff w:val="tab"/>
      <w:lvlText w:val="–"/>
      <w:lvlJc w:val="left"/>
      <w:pPr>
        <w:ind w:left="4320" w:hanging="480"/>
      </w:pPr>
    </w:lvl>
    <w:lvl w:ilvl="6">
      <w:start w:val="1"/>
      <w:numFmt w:val="bullet"/>
      <w:isLgl w:val="false"/>
      <w:suff w:val="tab"/>
      <w:lvlText w:val="•"/>
      <w:lvlJc w:val="left"/>
      <w:pPr>
        <w:ind w:left="5040" w:hanging="480"/>
      </w:pPr>
    </w:lvl>
    <w:lvl w:ilvl="7">
      <w:start w:val="1"/>
      <w:numFmt w:val="bullet"/>
      <w:isLgl w:val="false"/>
      <w:suff w:val="tab"/>
      <w:lvlText w:val="–"/>
      <w:lvlJc w:val="left"/>
      <w:pPr>
        <w:ind w:left="5760" w:hanging="480"/>
      </w:pPr>
    </w:lvl>
    <w:lvl w:ilvl="8">
      <w:start w:val="1"/>
      <w:numFmt w:val="bullet"/>
      <w:isLgl w:val="false"/>
      <w:suff w:val="tab"/>
      <w:lvlText w:val="•"/>
      <w:lvlJc w:val="left"/>
      <w:pPr>
        <w:ind w:left="6480" w:hanging="4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48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48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4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48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48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4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48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48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4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Right m:val="true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before="0" w:beforeAutospacing="0" w:after="20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24"/>
    <w:next w:val="824"/>
    <w:link w:val="9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824"/>
    <w:next w:val="824"/>
    <w:link w:val="8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824"/>
    <w:next w:val="824"/>
    <w:link w:val="8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824"/>
    <w:next w:val="824"/>
    <w:link w:val="8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24"/>
    <w:next w:val="824"/>
    <w:link w:val="8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24"/>
    <w:next w:val="824"/>
    <w:link w:val="8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24"/>
    <w:next w:val="824"/>
    <w:link w:val="8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24"/>
    <w:next w:val="824"/>
    <w:link w:val="8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24"/>
    <w:next w:val="824"/>
    <w:link w:val="8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825"/>
    <w:link w:val="831"/>
    <w:uiPriority w:val="10"/>
    <w:rPr>
      <w:sz w:val="48"/>
      <w:szCs w:val="48"/>
    </w:rPr>
  </w:style>
  <w:style w:type="character" w:styleId="693">
    <w:name w:val="Subtitle Char"/>
    <w:basedOn w:val="825"/>
    <w:link w:val="833"/>
    <w:uiPriority w:val="11"/>
    <w:rPr>
      <w:sz w:val="24"/>
      <w:szCs w:val="24"/>
    </w:rPr>
  </w:style>
  <w:style w:type="character" w:styleId="694">
    <w:name w:val="Quote Char"/>
    <w:link w:val="911"/>
    <w:uiPriority w:val="29"/>
    <w:rPr>
      <w:i/>
    </w:rPr>
  </w:style>
  <w:style w:type="character" w:styleId="695">
    <w:name w:val="Intense Quote Char"/>
    <w:link w:val="913"/>
    <w:uiPriority w:val="30"/>
    <w:rPr>
      <w:i/>
    </w:rPr>
  </w:style>
  <w:style w:type="paragraph" w:styleId="696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97">
    <w:name w:val="Table Grid Light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919"/>
    <w:uiPriority w:val="99"/>
    <w:rPr>
      <w:sz w:val="18"/>
    </w:rPr>
  </w:style>
  <w:style w:type="character" w:styleId="822">
    <w:name w:val="Endnote Text Char"/>
    <w:link w:val="923"/>
    <w:uiPriority w:val="99"/>
    <w:rPr>
      <w:sz w:val="20"/>
    </w:rPr>
  </w:style>
  <w:style w:type="character" w:styleId="823">
    <w:name w:val="endnote reference"/>
    <w:basedOn w:val="825"/>
    <w:uiPriority w:val="99"/>
    <w:semiHidden/>
    <w:unhideWhenUsed/>
    <w:rPr>
      <w:vertAlign w:val="superscript"/>
    </w:rPr>
  </w:style>
  <w:style w:type="paragraph" w:styleId="824" w:default="1">
    <w:name w:val="Normal"/>
    <w:qFormat/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paragraph" w:styleId="828">
    <w:name w:val="Body Text"/>
    <w:basedOn w:val="824"/>
    <w:qFormat/>
    <w:pPr>
      <w:spacing w:before="180" w:after="180"/>
    </w:pPr>
  </w:style>
  <w:style w:type="paragraph" w:styleId="829" w:customStyle="1">
    <w:name w:val="First Paragraph"/>
    <w:basedOn w:val="828"/>
    <w:next w:val="828"/>
    <w:qFormat/>
  </w:style>
  <w:style w:type="paragraph" w:styleId="830" w:customStyle="1">
    <w:name w:val="Compact"/>
    <w:basedOn w:val="828"/>
    <w:qFormat/>
    <w:pPr>
      <w:spacing w:before="36" w:after="36"/>
    </w:pPr>
  </w:style>
  <w:style w:type="paragraph" w:styleId="831">
    <w:name w:val="Title"/>
    <w:basedOn w:val="824"/>
    <w:next w:val="828"/>
    <w:link w:val="832"/>
    <w:uiPriority w:val="10"/>
    <w:qFormat/>
    <w:pPr>
      <w:jc w:val="center"/>
      <w:keepLines/>
      <w:keepNext/>
      <w:spacing w:before="480" w:after="240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character" w:styleId="832" w:customStyle="1">
    <w:name w:val="Заголовок Знак"/>
    <w:basedOn w:val="825"/>
    <w:link w:val="831"/>
    <w:uiPriority w:val="10"/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833">
    <w:name w:val="Subtitle"/>
    <w:basedOn w:val="831"/>
    <w:next w:val="828"/>
    <w:link w:val="834"/>
    <w:uiPriority w:val="11"/>
    <w:qFormat/>
    <w:pPr>
      <w:spacing w:before="240"/>
    </w:pPr>
    <w:rPr>
      <w:sz w:val="30"/>
      <w:szCs w:val="30"/>
    </w:rPr>
  </w:style>
  <w:style w:type="character" w:styleId="834" w:customStyle="1">
    <w:name w:val="Подзаголовок Знак"/>
    <w:basedOn w:val="825"/>
    <w:link w:val="833"/>
    <w:uiPriority w:val="11"/>
    <w:rPr>
      <w:rFonts w:asciiTheme="majorHAnsi" w:hAnsiTheme="majorHAnsi" w:eastAsiaTheme="majorEastAsia" w:cstheme="majorBidi"/>
      <w:b/>
      <w:bCs/>
      <w:color w:val="345a8a" w:themeColor="accent1" w:themeShade="B5"/>
      <w:sz w:val="30"/>
      <w:szCs w:val="30"/>
    </w:rPr>
  </w:style>
  <w:style w:type="paragraph" w:styleId="835" w:customStyle="1">
    <w:name w:val="Author"/>
    <w:next w:val="828"/>
    <w:qFormat/>
    <w:pPr>
      <w:jc w:val="center"/>
      <w:keepLines/>
      <w:keepNext/>
    </w:pPr>
  </w:style>
  <w:style w:type="paragraph" w:styleId="836">
    <w:name w:val="Date"/>
    <w:next w:val="828"/>
    <w:qFormat/>
    <w:pPr>
      <w:jc w:val="center"/>
      <w:keepLines/>
      <w:keepNext/>
    </w:pPr>
  </w:style>
  <w:style w:type="paragraph" w:styleId="837" w:customStyle="1">
    <w:name w:val="Abstract"/>
    <w:basedOn w:val="824"/>
    <w:next w:val="828"/>
    <w:qFormat/>
    <w:pPr>
      <w:keepLines/>
      <w:keepNext/>
      <w:spacing w:before="300" w:after="300"/>
    </w:pPr>
    <w:rPr>
      <w:sz w:val="20"/>
      <w:szCs w:val="20"/>
    </w:rPr>
  </w:style>
  <w:style w:type="paragraph" w:styleId="838">
    <w:name w:val="Bibliography"/>
    <w:basedOn w:val="824"/>
    <w:qFormat/>
  </w:style>
  <w:style w:type="paragraph" w:styleId="839" w:customStyle="1">
    <w:name w:val="Заголовок 11"/>
    <w:basedOn w:val="824"/>
    <w:next w:val="828"/>
    <w:link w:val="840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character" w:styleId="840" w:customStyle="1">
    <w:name w:val="Заголовок 1 Знак"/>
    <w:basedOn w:val="825"/>
    <w:link w:val="839"/>
    <w:qFormat/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841" w:customStyle="1">
    <w:name w:val="Заголовок 21"/>
    <w:basedOn w:val="824"/>
    <w:next w:val="828"/>
    <w:link w:val="842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character" w:styleId="842" w:customStyle="1">
    <w:name w:val="Heading 2 Char"/>
    <w:basedOn w:val="825"/>
    <w:link w:val="841"/>
    <w:uiPriority w:val="9"/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843" w:customStyle="1">
    <w:name w:val="Заголовок 31"/>
    <w:basedOn w:val="824"/>
    <w:next w:val="828"/>
    <w:link w:val="844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44" w:customStyle="1">
    <w:name w:val="Heading 3 Char"/>
    <w:basedOn w:val="825"/>
    <w:link w:val="84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5" w:customStyle="1">
    <w:name w:val="Заголовок 41"/>
    <w:basedOn w:val="824"/>
    <w:next w:val="828"/>
    <w:link w:val="846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</w:rPr>
  </w:style>
  <w:style w:type="character" w:styleId="846" w:customStyle="1">
    <w:name w:val="Heading 4 Char"/>
    <w:basedOn w:val="825"/>
    <w:link w:val="845"/>
    <w:uiPriority w:val="9"/>
    <w:rPr>
      <w:rFonts w:asciiTheme="majorHAnsi" w:hAnsiTheme="majorHAnsi" w:eastAsiaTheme="majorEastAsia" w:cstheme="majorBidi"/>
      <w:bCs/>
      <w:i/>
      <w:color w:val="4f81bd" w:themeColor="accent1"/>
    </w:rPr>
  </w:style>
  <w:style w:type="paragraph" w:styleId="847" w:customStyle="1">
    <w:name w:val="Заголовок 51"/>
    <w:basedOn w:val="824"/>
    <w:next w:val="828"/>
    <w:link w:val="848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</w:rPr>
  </w:style>
  <w:style w:type="character" w:styleId="848" w:customStyle="1">
    <w:name w:val="Heading 5 Char"/>
    <w:basedOn w:val="825"/>
    <w:link w:val="847"/>
    <w:uiPriority w:val="9"/>
    <w:rPr>
      <w:rFonts w:asciiTheme="majorHAnsi" w:hAnsiTheme="majorHAnsi" w:eastAsiaTheme="majorEastAsia" w:cstheme="majorBidi"/>
      <w:iCs/>
      <w:color w:val="4f81bd" w:themeColor="accent1"/>
    </w:rPr>
  </w:style>
  <w:style w:type="paragraph" w:styleId="849" w:customStyle="1">
    <w:name w:val="Заголовок 61"/>
    <w:basedOn w:val="824"/>
    <w:next w:val="828"/>
    <w:link w:val="850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character" w:styleId="850" w:customStyle="1">
    <w:name w:val="Heading 6 Char"/>
    <w:basedOn w:val="825"/>
    <w:link w:val="849"/>
    <w:uiPriority w:val="9"/>
    <w:rPr>
      <w:rFonts w:asciiTheme="majorHAnsi" w:hAnsiTheme="majorHAnsi" w:eastAsiaTheme="majorEastAsia" w:cstheme="majorBidi"/>
      <w:color w:val="4f81bd" w:themeColor="accent1"/>
    </w:rPr>
  </w:style>
  <w:style w:type="paragraph" w:styleId="851" w:customStyle="1">
    <w:name w:val="Заголовок 71"/>
    <w:basedOn w:val="824"/>
    <w:next w:val="828"/>
    <w:link w:val="852"/>
    <w:uiPriority w:val="9"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character" w:styleId="852" w:customStyle="1">
    <w:name w:val="Heading 7 Char"/>
    <w:basedOn w:val="825"/>
    <w:link w:val="851"/>
    <w:uiPriority w:val="9"/>
    <w:rPr>
      <w:rFonts w:asciiTheme="majorHAnsi" w:hAnsiTheme="majorHAnsi" w:eastAsiaTheme="majorEastAsia" w:cstheme="majorBidi"/>
      <w:color w:val="4f81bd" w:themeColor="accent1"/>
    </w:rPr>
  </w:style>
  <w:style w:type="paragraph" w:styleId="853" w:customStyle="1">
    <w:name w:val="Заголовок 81"/>
    <w:basedOn w:val="824"/>
    <w:next w:val="828"/>
    <w:link w:val="854"/>
    <w:uiPriority w:val="9"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character" w:styleId="854" w:customStyle="1">
    <w:name w:val="Heading 8 Char"/>
    <w:basedOn w:val="825"/>
    <w:link w:val="853"/>
    <w:uiPriority w:val="9"/>
    <w:rPr>
      <w:rFonts w:asciiTheme="majorHAnsi" w:hAnsiTheme="majorHAnsi" w:eastAsiaTheme="majorEastAsia" w:cstheme="majorBidi"/>
      <w:color w:val="4f81bd" w:themeColor="accent1"/>
    </w:rPr>
  </w:style>
  <w:style w:type="paragraph" w:styleId="855" w:customStyle="1">
    <w:name w:val="Заголовок 91"/>
    <w:basedOn w:val="824"/>
    <w:next w:val="828"/>
    <w:link w:val="856"/>
    <w:uiPriority w:val="9"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styleId="856" w:customStyle="1">
    <w:name w:val="Heading 9 Char"/>
    <w:basedOn w:val="825"/>
    <w:link w:val="855"/>
    <w:uiPriority w:val="9"/>
    <w:rPr>
      <w:rFonts w:asciiTheme="majorHAnsi" w:hAnsiTheme="majorHAnsi" w:eastAsiaTheme="majorEastAsia" w:cstheme="majorBidi"/>
      <w:color w:val="4f81bd" w:themeColor="accent1"/>
    </w:rPr>
  </w:style>
  <w:style w:type="paragraph" w:styleId="857">
    <w:name w:val="Block Text"/>
    <w:basedOn w:val="828"/>
    <w:next w:val="828"/>
    <w:uiPriority w:val="9"/>
    <w:unhideWhenUsed/>
    <w:qFormat/>
    <w:pPr>
      <w:ind w:left="480" w:right="480"/>
      <w:spacing w:before="100" w:after="100"/>
    </w:pPr>
  </w:style>
  <w:style w:type="paragraph" w:styleId="858" w:customStyle="1">
    <w:name w:val="Текст сноски1"/>
    <w:basedOn w:val="824"/>
    <w:uiPriority w:val="9"/>
    <w:unhideWhenUsed/>
    <w:qFormat/>
  </w:style>
  <w:style w:type="table" w:styleId="859" w:customStyle="1">
    <w:name w:val="Table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trPr>
        <w:jc w:val="left"/>
      </w:trPr>
      <w:tcPr>
        <w:tcBorders>
          <w:bottom w:val="single" w:color="000000" w:sz="0" w:space="0"/>
        </w:tcBorders>
        <w:vAlign w:val="bottom"/>
      </w:tcPr>
    </w:tblStylePr>
  </w:style>
  <w:style w:type="paragraph" w:styleId="860" w:customStyle="1">
    <w:name w:val="Definition Term"/>
    <w:basedOn w:val="824"/>
    <w:next w:val="861"/>
    <w:pPr>
      <w:keepLines/>
      <w:keepNext/>
      <w:spacing w:after="0"/>
    </w:pPr>
    <w:rPr>
      <w:b/>
    </w:rPr>
  </w:style>
  <w:style w:type="paragraph" w:styleId="861" w:customStyle="1">
    <w:name w:val="Definition"/>
    <w:basedOn w:val="824"/>
  </w:style>
  <w:style w:type="paragraph" w:styleId="862" w:customStyle="1">
    <w:name w:val="Название объекта1"/>
    <w:basedOn w:val="824"/>
    <w:link w:val="863"/>
    <w:uiPriority w:val="35"/>
    <w:qFormat/>
    <w:pPr>
      <w:spacing w:after="120"/>
    </w:pPr>
    <w:rPr>
      <w:i/>
    </w:rPr>
  </w:style>
  <w:style w:type="character" w:styleId="863" w:customStyle="1">
    <w:name w:val="Основной текст Знак"/>
    <w:basedOn w:val="825"/>
    <w:link w:val="862"/>
  </w:style>
  <w:style w:type="paragraph" w:styleId="864" w:customStyle="1">
    <w:name w:val="Table Caption"/>
    <w:basedOn w:val="862"/>
    <w:pPr>
      <w:keepNext/>
    </w:pPr>
  </w:style>
  <w:style w:type="paragraph" w:styleId="865" w:customStyle="1">
    <w:name w:val="Image Caption"/>
    <w:basedOn w:val="862"/>
  </w:style>
  <w:style w:type="paragraph" w:styleId="866" w:customStyle="1">
    <w:name w:val="Figure"/>
    <w:basedOn w:val="824"/>
  </w:style>
  <w:style w:type="paragraph" w:styleId="867" w:customStyle="1">
    <w:name w:val="Captioned Figure"/>
    <w:basedOn w:val="866"/>
    <w:pPr>
      <w:keepNext/>
    </w:pPr>
  </w:style>
  <w:style w:type="character" w:styleId="868" w:customStyle="1">
    <w:name w:val="Verbatim Char"/>
    <w:basedOn w:val="863"/>
    <w:link w:val="869"/>
    <w:rPr>
      <w:rFonts w:ascii="Consolas" w:hAnsi="Consolas"/>
      <w:sz w:val="22"/>
    </w:rPr>
  </w:style>
  <w:style w:type="paragraph" w:styleId="869" w:customStyle="1">
    <w:name w:val="Source Code"/>
    <w:basedOn w:val="824"/>
    <w:link w:val="868"/>
  </w:style>
  <w:style w:type="character" w:styleId="870" w:customStyle="1">
    <w:name w:val="Section Number"/>
    <w:basedOn w:val="863"/>
  </w:style>
  <w:style w:type="character" w:styleId="871" w:customStyle="1">
    <w:name w:val="Знак сноски1"/>
    <w:basedOn w:val="863"/>
    <w:rPr>
      <w:vertAlign w:val="superscript"/>
    </w:rPr>
  </w:style>
  <w:style w:type="character" w:styleId="872">
    <w:name w:val="Hyperlink"/>
    <w:basedOn w:val="863"/>
    <w:uiPriority w:val="99"/>
    <w:qFormat/>
    <w:rPr>
      <w:color w:val="4f81bd" w:themeColor="accent1"/>
    </w:rPr>
  </w:style>
  <w:style w:type="paragraph" w:styleId="873">
    <w:name w:val="TOC Heading"/>
    <w:basedOn w:val="839"/>
    <w:next w:val="828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character" w:styleId="874" w:customStyle="1">
    <w:name w:val="KeywordTok"/>
    <w:basedOn w:val="868"/>
    <w:rPr>
      <w:rFonts w:ascii="Consolas" w:hAnsi="Consolas"/>
      <w:b/>
      <w:color w:val="007020"/>
      <w:sz w:val="22"/>
    </w:rPr>
  </w:style>
  <w:style w:type="character" w:styleId="875" w:customStyle="1">
    <w:name w:val="DataTypeTok"/>
    <w:basedOn w:val="868"/>
    <w:rPr>
      <w:rFonts w:ascii="Consolas" w:hAnsi="Consolas"/>
      <w:color w:val="902000"/>
      <w:sz w:val="22"/>
    </w:rPr>
  </w:style>
  <w:style w:type="character" w:styleId="876" w:customStyle="1">
    <w:name w:val="DecValTok"/>
    <w:basedOn w:val="868"/>
    <w:rPr>
      <w:rFonts w:ascii="Consolas" w:hAnsi="Consolas"/>
      <w:color w:val="40a070"/>
      <w:sz w:val="22"/>
    </w:rPr>
  </w:style>
  <w:style w:type="character" w:styleId="877" w:customStyle="1">
    <w:name w:val="BaseNTok"/>
    <w:basedOn w:val="868"/>
    <w:rPr>
      <w:rFonts w:ascii="Consolas" w:hAnsi="Consolas"/>
      <w:color w:val="40a070"/>
      <w:sz w:val="22"/>
    </w:rPr>
  </w:style>
  <w:style w:type="character" w:styleId="878" w:customStyle="1">
    <w:name w:val="FloatTok"/>
    <w:basedOn w:val="868"/>
    <w:rPr>
      <w:rFonts w:ascii="Consolas" w:hAnsi="Consolas"/>
      <w:color w:val="40a070"/>
      <w:sz w:val="22"/>
    </w:rPr>
  </w:style>
  <w:style w:type="character" w:styleId="879" w:customStyle="1">
    <w:name w:val="ConstantTok"/>
    <w:basedOn w:val="868"/>
    <w:rPr>
      <w:rFonts w:ascii="Consolas" w:hAnsi="Consolas"/>
      <w:color w:val="880000"/>
      <w:sz w:val="22"/>
    </w:rPr>
  </w:style>
  <w:style w:type="character" w:styleId="880" w:customStyle="1">
    <w:name w:val="CharTok"/>
    <w:basedOn w:val="868"/>
    <w:rPr>
      <w:rFonts w:ascii="Consolas" w:hAnsi="Consolas"/>
      <w:color w:val="4070a0"/>
      <w:sz w:val="22"/>
    </w:rPr>
  </w:style>
  <w:style w:type="character" w:styleId="881" w:customStyle="1">
    <w:name w:val="SpecialCharTok"/>
    <w:basedOn w:val="868"/>
    <w:rPr>
      <w:rFonts w:ascii="Consolas" w:hAnsi="Consolas"/>
      <w:color w:val="4070a0"/>
      <w:sz w:val="22"/>
    </w:rPr>
  </w:style>
  <w:style w:type="character" w:styleId="882" w:customStyle="1">
    <w:name w:val="StringTok"/>
    <w:basedOn w:val="868"/>
    <w:rPr>
      <w:rFonts w:ascii="Consolas" w:hAnsi="Consolas"/>
      <w:color w:val="4070a0"/>
      <w:sz w:val="22"/>
    </w:rPr>
  </w:style>
  <w:style w:type="character" w:styleId="883" w:customStyle="1">
    <w:name w:val="VerbatimStringTok"/>
    <w:basedOn w:val="868"/>
    <w:rPr>
      <w:rFonts w:ascii="Consolas" w:hAnsi="Consolas"/>
      <w:color w:val="4070a0"/>
      <w:sz w:val="22"/>
    </w:rPr>
  </w:style>
  <w:style w:type="character" w:styleId="884" w:customStyle="1">
    <w:name w:val="SpecialStringTok"/>
    <w:basedOn w:val="868"/>
    <w:rPr>
      <w:rFonts w:ascii="Consolas" w:hAnsi="Consolas"/>
      <w:color w:val="bb6688"/>
      <w:sz w:val="22"/>
    </w:rPr>
  </w:style>
  <w:style w:type="character" w:styleId="885" w:customStyle="1">
    <w:name w:val="ImportTok"/>
    <w:basedOn w:val="868"/>
    <w:rPr>
      <w:rFonts w:ascii="Consolas" w:hAnsi="Consolas"/>
      <w:b/>
      <w:color w:val="008000"/>
      <w:sz w:val="22"/>
    </w:rPr>
  </w:style>
  <w:style w:type="character" w:styleId="886" w:customStyle="1">
    <w:name w:val="CommentTok"/>
    <w:basedOn w:val="868"/>
    <w:rPr>
      <w:rFonts w:ascii="Consolas" w:hAnsi="Consolas"/>
      <w:i/>
      <w:color w:val="60a0b0"/>
      <w:sz w:val="22"/>
    </w:rPr>
  </w:style>
  <w:style w:type="character" w:styleId="887" w:customStyle="1">
    <w:name w:val="DocumentationTok"/>
    <w:basedOn w:val="868"/>
    <w:rPr>
      <w:rFonts w:ascii="Consolas" w:hAnsi="Consolas"/>
      <w:i/>
      <w:color w:val="ba2121"/>
      <w:sz w:val="22"/>
    </w:rPr>
  </w:style>
  <w:style w:type="character" w:styleId="888" w:customStyle="1">
    <w:name w:val="AnnotationTok"/>
    <w:basedOn w:val="868"/>
    <w:rPr>
      <w:rFonts w:ascii="Consolas" w:hAnsi="Consolas"/>
      <w:b/>
      <w:i/>
      <w:color w:val="60a0b0"/>
      <w:sz w:val="22"/>
    </w:rPr>
  </w:style>
  <w:style w:type="character" w:styleId="889" w:customStyle="1">
    <w:name w:val="CommentVarTok"/>
    <w:basedOn w:val="868"/>
    <w:rPr>
      <w:rFonts w:ascii="Consolas" w:hAnsi="Consolas"/>
      <w:b/>
      <w:i/>
      <w:color w:val="60a0b0"/>
      <w:sz w:val="22"/>
    </w:rPr>
  </w:style>
  <w:style w:type="character" w:styleId="890" w:customStyle="1">
    <w:name w:val="OtherTok"/>
    <w:basedOn w:val="868"/>
    <w:rPr>
      <w:rFonts w:ascii="Consolas" w:hAnsi="Consolas"/>
      <w:color w:val="007020"/>
      <w:sz w:val="22"/>
    </w:rPr>
  </w:style>
  <w:style w:type="character" w:styleId="891" w:customStyle="1">
    <w:name w:val="FunctionTok"/>
    <w:basedOn w:val="868"/>
    <w:rPr>
      <w:rFonts w:ascii="Consolas" w:hAnsi="Consolas"/>
      <w:color w:val="06287e"/>
      <w:sz w:val="22"/>
    </w:rPr>
  </w:style>
  <w:style w:type="character" w:styleId="892" w:customStyle="1">
    <w:name w:val="VariableTok"/>
    <w:basedOn w:val="868"/>
    <w:rPr>
      <w:rFonts w:ascii="Consolas" w:hAnsi="Consolas"/>
      <w:color w:val="19177c"/>
      <w:sz w:val="22"/>
    </w:rPr>
  </w:style>
  <w:style w:type="character" w:styleId="893" w:customStyle="1">
    <w:name w:val="ControlFlowTok"/>
    <w:basedOn w:val="868"/>
    <w:rPr>
      <w:rFonts w:ascii="Consolas" w:hAnsi="Consolas"/>
      <w:b/>
      <w:color w:val="007020"/>
      <w:sz w:val="22"/>
    </w:rPr>
  </w:style>
  <w:style w:type="character" w:styleId="894" w:customStyle="1">
    <w:name w:val="OperatorTok"/>
    <w:basedOn w:val="868"/>
    <w:rPr>
      <w:rFonts w:ascii="Consolas" w:hAnsi="Consolas"/>
      <w:color w:val="666666"/>
      <w:sz w:val="22"/>
    </w:rPr>
  </w:style>
  <w:style w:type="character" w:styleId="895" w:customStyle="1">
    <w:name w:val="BuiltInTok"/>
    <w:basedOn w:val="868"/>
    <w:rPr>
      <w:rFonts w:ascii="Consolas" w:hAnsi="Consolas"/>
      <w:color w:val="008000"/>
      <w:sz w:val="22"/>
    </w:rPr>
  </w:style>
  <w:style w:type="character" w:styleId="896" w:customStyle="1">
    <w:name w:val="ExtensionTok"/>
    <w:basedOn w:val="868"/>
    <w:rPr>
      <w:rFonts w:ascii="Consolas" w:hAnsi="Consolas"/>
      <w:sz w:val="22"/>
    </w:rPr>
  </w:style>
  <w:style w:type="character" w:styleId="897" w:customStyle="1">
    <w:name w:val="PreprocessorTok"/>
    <w:basedOn w:val="868"/>
    <w:rPr>
      <w:rFonts w:ascii="Consolas" w:hAnsi="Consolas"/>
      <w:color w:val="bc7a00"/>
      <w:sz w:val="22"/>
    </w:rPr>
  </w:style>
  <w:style w:type="character" w:styleId="898" w:customStyle="1">
    <w:name w:val="AttributeTok"/>
    <w:basedOn w:val="868"/>
    <w:rPr>
      <w:rFonts w:ascii="Consolas" w:hAnsi="Consolas"/>
      <w:color w:val="7d9029"/>
      <w:sz w:val="22"/>
    </w:rPr>
  </w:style>
  <w:style w:type="character" w:styleId="899" w:customStyle="1">
    <w:name w:val="RegionMarkerTok"/>
    <w:basedOn w:val="868"/>
    <w:rPr>
      <w:rFonts w:ascii="Consolas" w:hAnsi="Consolas"/>
      <w:sz w:val="22"/>
    </w:rPr>
  </w:style>
  <w:style w:type="character" w:styleId="900" w:customStyle="1">
    <w:name w:val="InformationTok"/>
    <w:basedOn w:val="868"/>
    <w:rPr>
      <w:rFonts w:ascii="Consolas" w:hAnsi="Consolas"/>
      <w:b/>
      <w:i/>
      <w:color w:val="60a0b0"/>
      <w:sz w:val="22"/>
    </w:rPr>
  </w:style>
  <w:style w:type="character" w:styleId="901" w:customStyle="1">
    <w:name w:val="WarningTok"/>
    <w:basedOn w:val="868"/>
    <w:rPr>
      <w:rFonts w:ascii="Consolas" w:hAnsi="Consolas"/>
      <w:b/>
      <w:i/>
      <w:color w:val="60a0b0"/>
      <w:sz w:val="22"/>
    </w:rPr>
  </w:style>
  <w:style w:type="character" w:styleId="902" w:customStyle="1">
    <w:name w:val="AlertTok"/>
    <w:basedOn w:val="868"/>
    <w:rPr>
      <w:rFonts w:ascii="Consolas" w:hAnsi="Consolas"/>
      <w:b/>
      <w:color w:val="ff0000"/>
      <w:sz w:val="22"/>
    </w:rPr>
  </w:style>
  <w:style w:type="character" w:styleId="903" w:customStyle="1">
    <w:name w:val="ErrorTok"/>
    <w:basedOn w:val="868"/>
    <w:rPr>
      <w:rFonts w:ascii="Consolas" w:hAnsi="Consolas"/>
      <w:b/>
      <w:color w:val="ff0000"/>
      <w:sz w:val="22"/>
    </w:rPr>
  </w:style>
  <w:style w:type="character" w:styleId="904" w:customStyle="1">
    <w:name w:val="NormalTok"/>
    <w:basedOn w:val="868"/>
    <w:rPr>
      <w:rFonts w:ascii="Consolas" w:hAnsi="Consolas"/>
      <w:sz w:val="22"/>
    </w:rPr>
  </w:style>
  <w:style w:type="paragraph" w:styleId="905" w:customStyle="1">
    <w:name w:val="Заголовок 11"/>
    <w:qFormat/>
    <w:pPr>
      <w:jc w:val="right"/>
      <w:keepNext/>
      <w:spacing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906" w:customStyle="1">
    <w:name w:val="ConsPlusNonformat"/>
    <w:qFormat/>
    <w:pPr>
      <w:spacing w:after="0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907" w:customStyle="1">
    <w:name w:val="formattext"/>
    <w:basedOn w:val="824"/>
    <w:pPr>
      <w:spacing w:before="100" w:beforeAutospacing="1" w:after="100" w:afterAutospacing="1"/>
    </w:pPr>
    <w:rPr>
      <w:rFonts w:ascii="Times New Roman" w:hAnsi="Times New Roman" w:eastAsia="Times New Roman" w:cs="Times New Roman"/>
      <w:lang w:val="ru-RU" w:eastAsia="ru-RU"/>
    </w:rPr>
  </w:style>
  <w:style w:type="paragraph" w:styleId="908">
    <w:name w:val="Normal (Web)"/>
    <w:basedOn w:val="824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val="ru-RU" w:eastAsia="ru-RU"/>
    </w:rPr>
  </w:style>
  <w:style w:type="character" w:styleId="909" w:customStyle="1">
    <w:name w:val="Heading 1 Char"/>
    <w:basedOn w:val="825"/>
    <w:uiPriority w:val="9"/>
    <w:rPr>
      <w:rFonts w:ascii="Arial" w:hAnsi="Arial" w:eastAsia="Arial" w:cs="Arial"/>
      <w:sz w:val="40"/>
      <w:szCs w:val="40"/>
    </w:rPr>
  </w:style>
  <w:style w:type="paragraph" w:styleId="910">
    <w:name w:val="No Spacing"/>
    <w:uiPriority w:val="1"/>
    <w:qFormat/>
    <w:pPr>
      <w:spacing w:after="0"/>
    </w:pPr>
    <w:rPr>
      <w:rFonts w:ascii="Times New Roman" w:hAnsi="Times New Roman" w:eastAsia="SimSun" w:cs="Times New Roman"/>
      <w:sz w:val="20"/>
      <w:szCs w:val="20"/>
      <w:lang w:val="ru-RU" w:eastAsia="ru-RU"/>
    </w:rPr>
  </w:style>
  <w:style w:type="paragraph" w:styleId="911">
    <w:name w:val="Quote"/>
    <w:basedOn w:val="824"/>
    <w:next w:val="824"/>
    <w:link w:val="912"/>
    <w:uiPriority w:val="29"/>
    <w:qFormat/>
    <w:pPr>
      <w:ind w:left="720" w:right="720"/>
      <w:spacing w:after="160" w:line="259" w:lineRule="auto"/>
    </w:pPr>
    <w:rPr>
      <w:i/>
      <w:sz w:val="22"/>
      <w:szCs w:val="22"/>
      <w:lang w:val="ru-RU"/>
    </w:rPr>
  </w:style>
  <w:style w:type="character" w:styleId="912" w:customStyle="1">
    <w:name w:val="Цитата 2 Знак"/>
    <w:basedOn w:val="825"/>
    <w:link w:val="911"/>
    <w:uiPriority w:val="29"/>
    <w:rPr>
      <w:i/>
      <w:sz w:val="22"/>
      <w:szCs w:val="22"/>
      <w:lang w:val="ru-RU"/>
    </w:rPr>
  </w:style>
  <w:style w:type="paragraph" w:styleId="913">
    <w:name w:val="Intense Quote"/>
    <w:basedOn w:val="824"/>
    <w:next w:val="824"/>
    <w:link w:val="914"/>
    <w:uiPriority w:val="30"/>
    <w:qFormat/>
    <w:pPr>
      <w:ind w:left="720" w:right="720"/>
      <w:spacing w:after="160" w:line="259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2"/>
      <w:szCs w:val="22"/>
      <w:lang w:val="ru-RU"/>
    </w:rPr>
  </w:style>
  <w:style w:type="character" w:styleId="914" w:customStyle="1">
    <w:name w:val="Выделенная цитата Знак"/>
    <w:basedOn w:val="825"/>
    <w:link w:val="913"/>
    <w:uiPriority w:val="30"/>
    <w:rPr>
      <w:i/>
      <w:sz w:val="22"/>
      <w:szCs w:val="22"/>
      <w:shd w:val="clear" w:color="auto" w:fill="f2f2f2"/>
      <w:lang w:val="ru-RU"/>
    </w:rPr>
  </w:style>
  <w:style w:type="character" w:styleId="915" w:customStyle="1">
    <w:name w:val="Header Char"/>
    <w:basedOn w:val="825"/>
    <w:uiPriority w:val="99"/>
  </w:style>
  <w:style w:type="character" w:styleId="916" w:customStyle="1">
    <w:name w:val="Footer Char"/>
    <w:basedOn w:val="825"/>
    <w:uiPriority w:val="99"/>
  </w:style>
  <w:style w:type="character" w:styleId="917" w:customStyle="1">
    <w:name w:val="Caption Char"/>
    <w:uiPriority w:val="99"/>
  </w:style>
  <w:style w:type="table" w:styleId="918" w:customStyle="1">
    <w:name w:val="List Table 6 Colorful - Accent 6"/>
    <w:basedOn w:val="826"/>
    <w:uiPriority w:val="99"/>
    <w:pPr>
      <w:spacing w:after="0"/>
    </w:pPr>
    <w:rPr>
      <w:rFonts w:ascii="Times New Roman" w:hAnsi="Times New Roman" w:eastAsia="SimSu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paragraph" w:styleId="919">
    <w:name w:val="footnote text"/>
    <w:basedOn w:val="824"/>
    <w:link w:val="920"/>
    <w:uiPriority w:val="99"/>
    <w:semiHidden/>
    <w:unhideWhenUsed/>
    <w:pPr>
      <w:spacing w:after="40"/>
    </w:pPr>
    <w:rPr>
      <w:sz w:val="18"/>
      <w:szCs w:val="22"/>
      <w:lang w:val="ru-RU"/>
    </w:rPr>
  </w:style>
  <w:style w:type="character" w:styleId="920" w:customStyle="1">
    <w:name w:val="Текст сноски Знак"/>
    <w:basedOn w:val="825"/>
    <w:link w:val="919"/>
    <w:uiPriority w:val="99"/>
    <w:semiHidden/>
    <w:rPr>
      <w:sz w:val="18"/>
      <w:szCs w:val="22"/>
      <w:lang w:val="ru-RU"/>
    </w:rPr>
  </w:style>
  <w:style w:type="character" w:styleId="921">
    <w:name w:val="footnote reference"/>
    <w:basedOn w:val="825"/>
    <w:uiPriority w:val="99"/>
    <w:unhideWhenUsed/>
    <w:rPr>
      <w:vertAlign w:val="superscript"/>
    </w:rPr>
  </w:style>
  <w:style w:type="character" w:styleId="922" w:customStyle="1">
    <w:name w:val="Текст концевой сноски Знак"/>
    <w:basedOn w:val="825"/>
    <w:link w:val="923"/>
    <w:uiPriority w:val="99"/>
    <w:semiHidden/>
    <w:rPr>
      <w:sz w:val="20"/>
      <w:szCs w:val="22"/>
      <w:lang w:val="ru-RU"/>
    </w:rPr>
  </w:style>
  <w:style w:type="paragraph" w:styleId="923">
    <w:name w:val="endnote text"/>
    <w:basedOn w:val="824"/>
    <w:link w:val="922"/>
    <w:uiPriority w:val="99"/>
    <w:semiHidden/>
    <w:unhideWhenUsed/>
    <w:pPr>
      <w:spacing w:after="0"/>
    </w:pPr>
    <w:rPr>
      <w:sz w:val="20"/>
      <w:szCs w:val="22"/>
      <w:lang w:val="ru-RU"/>
    </w:rPr>
  </w:style>
  <w:style w:type="paragraph" w:styleId="924">
    <w:name w:val="toc 1"/>
    <w:basedOn w:val="824"/>
    <w:next w:val="824"/>
    <w:uiPriority w:val="39"/>
    <w:unhideWhenUsed/>
    <w:pPr>
      <w:spacing w:after="57" w:line="259" w:lineRule="auto"/>
    </w:pPr>
    <w:rPr>
      <w:sz w:val="22"/>
      <w:szCs w:val="22"/>
      <w:lang w:val="ru-RU"/>
    </w:rPr>
  </w:style>
  <w:style w:type="paragraph" w:styleId="925">
    <w:name w:val="toc 2"/>
    <w:basedOn w:val="824"/>
    <w:next w:val="824"/>
    <w:uiPriority w:val="39"/>
    <w:unhideWhenUsed/>
    <w:pPr>
      <w:ind w:left="283"/>
      <w:spacing w:after="57" w:line="259" w:lineRule="auto"/>
    </w:pPr>
    <w:rPr>
      <w:sz w:val="22"/>
      <w:szCs w:val="22"/>
      <w:lang w:val="ru-RU"/>
    </w:rPr>
  </w:style>
  <w:style w:type="paragraph" w:styleId="926">
    <w:name w:val="toc 3"/>
    <w:basedOn w:val="824"/>
    <w:next w:val="824"/>
    <w:uiPriority w:val="39"/>
    <w:unhideWhenUsed/>
    <w:pPr>
      <w:ind w:left="567"/>
      <w:spacing w:after="57" w:line="259" w:lineRule="auto"/>
    </w:pPr>
    <w:rPr>
      <w:sz w:val="22"/>
      <w:szCs w:val="22"/>
      <w:lang w:val="ru-RU"/>
    </w:rPr>
  </w:style>
  <w:style w:type="paragraph" w:styleId="927">
    <w:name w:val="toc 4"/>
    <w:basedOn w:val="824"/>
    <w:next w:val="824"/>
    <w:uiPriority w:val="39"/>
    <w:unhideWhenUsed/>
    <w:pPr>
      <w:ind w:left="850"/>
      <w:spacing w:after="57" w:line="259" w:lineRule="auto"/>
    </w:pPr>
    <w:rPr>
      <w:sz w:val="22"/>
      <w:szCs w:val="22"/>
      <w:lang w:val="ru-RU"/>
    </w:rPr>
  </w:style>
  <w:style w:type="paragraph" w:styleId="928">
    <w:name w:val="toc 5"/>
    <w:basedOn w:val="824"/>
    <w:next w:val="824"/>
    <w:uiPriority w:val="39"/>
    <w:unhideWhenUsed/>
    <w:pPr>
      <w:ind w:left="1134"/>
      <w:spacing w:after="57" w:line="259" w:lineRule="auto"/>
    </w:pPr>
    <w:rPr>
      <w:sz w:val="22"/>
      <w:szCs w:val="22"/>
      <w:lang w:val="ru-RU"/>
    </w:rPr>
  </w:style>
  <w:style w:type="paragraph" w:styleId="929">
    <w:name w:val="toc 6"/>
    <w:basedOn w:val="824"/>
    <w:next w:val="824"/>
    <w:uiPriority w:val="39"/>
    <w:unhideWhenUsed/>
    <w:pPr>
      <w:ind w:left="1417"/>
      <w:spacing w:after="57" w:line="259" w:lineRule="auto"/>
    </w:pPr>
    <w:rPr>
      <w:sz w:val="22"/>
      <w:szCs w:val="22"/>
      <w:lang w:val="ru-RU"/>
    </w:rPr>
  </w:style>
  <w:style w:type="paragraph" w:styleId="930">
    <w:name w:val="toc 7"/>
    <w:basedOn w:val="824"/>
    <w:next w:val="824"/>
    <w:uiPriority w:val="39"/>
    <w:unhideWhenUsed/>
    <w:pPr>
      <w:ind w:left="1701"/>
      <w:spacing w:after="57" w:line="259" w:lineRule="auto"/>
    </w:pPr>
    <w:rPr>
      <w:sz w:val="22"/>
      <w:szCs w:val="22"/>
      <w:lang w:val="ru-RU"/>
    </w:rPr>
  </w:style>
  <w:style w:type="paragraph" w:styleId="931">
    <w:name w:val="toc 8"/>
    <w:basedOn w:val="824"/>
    <w:next w:val="824"/>
    <w:uiPriority w:val="39"/>
    <w:unhideWhenUsed/>
    <w:pPr>
      <w:ind w:left="1984"/>
      <w:spacing w:after="57" w:line="259" w:lineRule="auto"/>
    </w:pPr>
    <w:rPr>
      <w:sz w:val="22"/>
      <w:szCs w:val="22"/>
      <w:lang w:val="ru-RU"/>
    </w:rPr>
  </w:style>
  <w:style w:type="paragraph" w:styleId="932">
    <w:name w:val="toc 9"/>
    <w:basedOn w:val="824"/>
    <w:next w:val="824"/>
    <w:uiPriority w:val="39"/>
    <w:unhideWhenUsed/>
    <w:pPr>
      <w:ind w:left="2268"/>
      <w:spacing w:after="57" w:line="259" w:lineRule="auto"/>
    </w:pPr>
    <w:rPr>
      <w:sz w:val="22"/>
      <w:szCs w:val="22"/>
      <w:lang w:val="ru-RU"/>
    </w:rPr>
  </w:style>
  <w:style w:type="paragraph" w:styleId="933">
    <w:name w:val="table of figures"/>
    <w:basedOn w:val="824"/>
    <w:next w:val="824"/>
    <w:uiPriority w:val="99"/>
    <w:unhideWhenUsed/>
    <w:pPr>
      <w:spacing w:after="0" w:line="259" w:lineRule="auto"/>
    </w:pPr>
    <w:rPr>
      <w:sz w:val="22"/>
      <w:szCs w:val="22"/>
      <w:lang w:val="ru-RU"/>
    </w:rPr>
  </w:style>
  <w:style w:type="character" w:styleId="934">
    <w:name w:val="Strong"/>
    <w:basedOn w:val="825"/>
    <w:uiPriority w:val="22"/>
    <w:qFormat/>
    <w:rPr>
      <w:b/>
      <w:bCs/>
    </w:rPr>
  </w:style>
  <w:style w:type="paragraph" w:styleId="935" w:customStyle="1">
    <w:name w:val="Верхний колонтитул1"/>
    <w:basedOn w:val="824"/>
    <w:link w:val="936"/>
    <w:uiPriority w:val="99"/>
    <w:unhideWhenUsed/>
    <w:qFormat/>
    <w:pPr>
      <w:spacing w:after="0"/>
      <w:tabs>
        <w:tab w:val="center" w:pos="4677" w:leader="none"/>
        <w:tab w:val="right" w:pos="9355" w:leader="none"/>
      </w:tabs>
    </w:pPr>
    <w:rPr>
      <w:sz w:val="22"/>
      <w:szCs w:val="22"/>
      <w:lang w:val="ru-RU"/>
    </w:rPr>
  </w:style>
  <w:style w:type="character" w:styleId="936" w:customStyle="1">
    <w:name w:val="Верхний колонтитул Знак"/>
    <w:basedOn w:val="825"/>
    <w:link w:val="935"/>
    <w:uiPriority w:val="99"/>
    <w:qFormat/>
    <w:rPr>
      <w:sz w:val="22"/>
      <w:szCs w:val="22"/>
      <w:lang w:val="ru-RU"/>
    </w:rPr>
  </w:style>
  <w:style w:type="paragraph" w:styleId="937" w:customStyle="1">
    <w:name w:val="Нижний колонтитул1"/>
    <w:basedOn w:val="824"/>
    <w:link w:val="938"/>
    <w:uiPriority w:val="99"/>
    <w:unhideWhenUsed/>
    <w:qFormat/>
    <w:pPr>
      <w:spacing w:after="0"/>
      <w:tabs>
        <w:tab w:val="center" w:pos="4677" w:leader="none"/>
        <w:tab w:val="right" w:pos="9355" w:leader="none"/>
      </w:tabs>
    </w:pPr>
    <w:rPr>
      <w:sz w:val="22"/>
      <w:szCs w:val="22"/>
      <w:lang w:val="ru-RU"/>
    </w:rPr>
  </w:style>
  <w:style w:type="character" w:styleId="938" w:customStyle="1">
    <w:name w:val="Нижний колонтитул Знак"/>
    <w:basedOn w:val="825"/>
    <w:link w:val="937"/>
    <w:uiPriority w:val="99"/>
    <w:qFormat/>
    <w:rPr>
      <w:sz w:val="22"/>
      <w:szCs w:val="22"/>
      <w:lang w:val="ru-RU"/>
    </w:rPr>
  </w:style>
  <w:style w:type="table" w:styleId="939">
    <w:name w:val="Table Grid"/>
    <w:basedOn w:val="826"/>
    <w:uiPriority w:val="39"/>
    <w:qFormat/>
    <w:pPr>
      <w:spacing w:after="0"/>
    </w:pPr>
    <w:rPr>
      <w:rFonts w:ascii="Times New Roman" w:hAnsi="Times New Roman" w:eastAsia="SimSun" w:cs="Times New Roman"/>
      <w:sz w:val="20"/>
      <w:szCs w:val="20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List Paragraph"/>
    <w:basedOn w:val="824"/>
    <w:uiPriority w:val="34"/>
    <w:qFormat/>
    <w:pPr>
      <w:contextualSpacing/>
      <w:ind w:left="720"/>
      <w:spacing w:after="160" w:line="259" w:lineRule="auto"/>
    </w:pPr>
    <w:rPr>
      <w:sz w:val="22"/>
      <w:szCs w:val="22"/>
      <w:lang w:val="ru-RU"/>
    </w:rPr>
  </w:style>
  <w:style w:type="paragraph" w:styleId="941" w:customStyle="1">
    <w:name w:val="s_1"/>
    <w:basedOn w:val="824"/>
    <w:qFormat/>
    <w:pPr>
      <w:spacing w:before="100" w:beforeAutospacing="1" w:after="100" w:afterAutospacing="1"/>
    </w:pPr>
    <w:rPr>
      <w:rFonts w:ascii="Times New Roman" w:hAnsi="Times New Roman" w:eastAsia="Times New Roman" w:cs="Times New Roman"/>
      <w:lang w:val="ru-RU" w:eastAsia="ru-RU"/>
    </w:rPr>
  </w:style>
  <w:style w:type="character" w:styleId="942" w:customStyle="1">
    <w:name w:val="Гипертекстовая ссылка"/>
    <w:basedOn w:val="943"/>
    <w:uiPriority w:val="99"/>
    <w:qFormat/>
    <w:rPr>
      <w:b/>
      <w:color w:val="106bbe"/>
    </w:rPr>
  </w:style>
  <w:style w:type="character" w:styleId="943" w:customStyle="1">
    <w:name w:val="Цветовое выделение"/>
    <w:uiPriority w:val="99"/>
    <w:qFormat/>
    <w:rPr>
      <w:b/>
      <w:color w:val="26282f"/>
    </w:rPr>
  </w:style>
  <w:style w:type="paragraph" w:styleId="944" w:customStyle="1">
    <w:name w:val="Default"/>
    <w:unhideWhenUsed/>
    <w:qFormat/>
    <w:pPr>
      <w:spacing w:after="0"/>
      <w:widowControl w:val="off"/>
    </w:pPr>
    <w:rPr>
      <w:rFonts w:ascii="Times New Roman" w:hAnsi="Times New Roman" w:eastAsia="Times New Roman" w:cs="Times New Roman"/>
      <w:color w:val="000000"/>
      <w:lang w:val="ru-RU" w:eastAsia="ru-RU"/>
    </w:rPr>
  </w:style>
  <w:style w:type="paragraph" w:styleId="945" w:customStyle="1">
    <w:name w:val="Нормальный (таблица)"/>
    <w:basedOn w:val="824"/>
    <w:next w:val="824"/>
    <w:uiPriority w:val="99"/>
    <w:qFormat/>
    <w:pPr>
      <w:jc w:val="both"/>
      <w:spacing w:after="0"/>
      <w:widowControl w:val="off"/>
    </w:pPr>
    <w:rPr>
      <w:rFonts w:ascii="Times New Roman CYR" w:hAnsi="Times New Roman CYR" w:cs="Times New Roman CYR" w:eastAsiaTheme="minorEastAsia"/>
      <w:lang w:val="ru-RU" w:eastAsia="ru-RU"/>
    </w:rPr>
  </w:style>
  <w:style w:type="paragraph" w:styleId="946" w:customStyle="1">
    <w:name w:val="Таблицы (моноширинный)"/>
    <w:basedOn w:val="824"/>
    <w:next w:val="824"/>
    <w:uiPriority w:val="99"/>
    <w:qFormat/>
    <w:pPr>
      <w:spacing w:after="0"/>
      <w:widowControl w:val="off"/>
    </w:pPr>
    <w:rPr>
      <w:rFonts w:ascii="Courier New" w:hAnsi="Courier New" w:cs="Courier New" w:eastAsiaTheme="minorEastAsia"/>
      <w:lang w:val="ru-RU" w:eastAsia="ru-RU"/>
    </w:rPr>
  </w:style>
  <w:style w:type="character" w:styleId="947" w:customStyle="1">
    <w:name w:val="Текст выноски Знак"/>
    <w:basedOn w:val="825"/>
    <w:link w:val="948"/>
    <w:uiPriority w:val="99"/>
    <w:semiHidden/>
    <w:rPr>
      <w:rFonts w:ascii="Tahoma" w:hAnsi="Tahoma" w:cs="Tahoma"/>
      <w:sz w:val="16"/>
      <w:szCs w:val="16"/>
      <w:lang w:val="ru-RU"/>
    </w:rPr>
  </w:style>
  <w:style w:type="paragraph" w:styleId="948">
    <w:name w:val="Balloon Text"/>
    <w:basedOn w:val="824"/>
    <w:link w:val="947"/>
    <w:uiPriority w:val="99"/>
    <w:semiHidden/>
    <w:unhideWhenUsed/>
    <w:pPr>
      <w:spacing w:after="0"/>
    </w:pPr>
    <w:rPr>
      <w:rFonts w:ascii="Tahoma" w:hAnsi="Tahoma" w:cs="Tahoma"/>
      <w:sz w:val="16"/>
      <w:szCs w:val="16"/>
      <w:lang w:val="ru-RU"/>
    </w:rPr>
  </w:style>
  <w:style w:type="character" w:styleId="949" w:customStyle="1">
    <w:name w:val="Текст примечания Знак"/>
    <w:basedOn w:val="825"/>
    <w:link w:val="950"/>
    <w:uiPriority w:val="99"/>
    <w:semiHidden/>
    <w:rPr>
      <w:sz w:val="20"/>
      <w:szCs w:val="20"/>
      <w:lang w:val="ru-RU"/>
    </w:rPr>
  </w:style>
  <w:style w:type="paragraph" w:styleId="950">
    <w:name w:val="annotation text"/>
    <w:basedOn w:val="824"/>
    <w:link w:val="949"/>
    <w:uiPriority w:val="99"/>
    <w:semiHidden/>
    <w:unhideWhenUsed/>
    <w:pPr>
      <w:spacing w:after="160"/>
    </w:pPr>
    <w:rPr>
      <w:sz w:val="20"/>
      <w:szCs w:val="20"/>
      <w:lang w:val="ru-RU"/>
    </w:rPr>
  </w:style>
  <w:style w:type="character" w:styleId="951" w:customStyle="1">
    <w:name w:val="Тема примечания Знак"/>
    <w:basedOn w:val="949"/>
    <w:link w:val="952"/>
    <w:uiPriority w:val="99"/>
    <w:semiHidden/>
    <w:rPr>
      <w:b/>
      <w:bCs/>
      <w:sz w:val="20"/>
      <w:szCs w:val="20"/>
      <w:lang w:val="ru-RU"/>
    </w:rPr>
  </w:style>
  <w:style w:type="paragraph" w:styleId="952">
    <w:name w:val="annotation subject"/>
    <w:basedOn w:val="950"/>
    <w:next w:val="950"/>
    <w:link w:val="951"/>
    <w:uiPriority w:val="99"/>
    <w:semiHidden/>
    <w:unhideWhenUsed/>
    <w:rPr>
      <w:b/>
      <w:bCs/>
    </w:rPr>
  </w:style>
  <w:style w:type="paragraph" w:styleId="953" w:customStyle="1">
    <w:name w:val="ConsPlusNormal"/>
    <w:link w:val="954"/>
    <w:uiPriority w:val="99"/>
    <w:qFormat/>
    <w:pPr>
      <w:spacing w:after="0"/>
      <w:widowControl w:val="off"/>
    </w:pPr>
    <w:rPr>
      <w:rFonts w:ascii="Calibri" w:hAnsi="Calibri" w:eastAsia="Times New Roman" w:cs="Calibri"/>
      <w:sz w:val="22"/>
      <w:szCs w:val="20"/>
      <w:lang w:val="ru-RU" w:eastAsia="ru-RU"/>
    </w:rPr>
  </w:style>
  <w:style w:type="character" w:styleId="954" w:customStyle="1">
    <w:name w:val="ConsPlusNormal Знак"/>
    <w:link w:val="953"/>
    <w:uiPriority w:val="99"/>
    <w:qFormat/>
    <w:rPr>
      <w:rFonts w:ascii="Calibri" w:hAnsi="Calibri" w:eastAsia="Times New Roman" w:cs="Calibri"/>
      <w:sz w:val="22"/>
      <w:szCs w:val="20"/>
      <w:lang w:val="ru-RU" w:eastAsia="ru-RU"/>
    </w:rPr>
  </w:style>
  <w:style w:type="character" w:styleId="955" w:customStyle="1">
    <w:name w:val="Верхний колонтитул Знак1"/>
    <w:basedOn w:val="825"/>
    <w:link w:val="956"/>
    <w:uiPriority w:val="99"/>
    <w:semiHidden/>
    <w:rPr>
      <w:sz w:val="22"/>
      <w:szCs w:val="22"/>
      <w:lang w:val="ru-RU"/>
    </w:rPr>
  </w:style>
  <w:style w:type="paragraph" w:styleId="956">
    <w:name w:val="Header"/>
    <w:basedOn w:val="824"/>
    <w:link w:val="955"/>
    <w:uiPriority w:val="99"/>
    <w:semiHidden/>
    <w:unhideWhenUsed/>
    <w:pPr>
      <w:spacing w:after="0"/>
      <w:tabs>
        <w:tab w:val="center" w:pos="4677" w:leader="none"/>
        <w:tab w:val="right" w:pos="9355" w:leader="none"/>
      </w:tabs>
    </w:pPr>
    <w:rPr>
      <w:sz w:val="22"/>
      <w:szCs w:val="22"/>
      <w:lang w:val="ru-RU"/>
    </w:rPr>
  </w:style>
  <w:style w:type="character" w:styleId="957" w:customStyle="1">
    <w:name w:val="Нижний колонтитул Знак1"/>
    <w:basedOn w:val="825"/>
    <w:link w:val="958"/>
    <w:uiPriority w:val="99"/>
    <w:semiHidden/>
    <w:rPr>
      <w:sz w:val="22"/>
      <w:szCs w:val="22"/>
      <w:lang w:val="ru-RU"/>
    </w:rPr>
  </w:style>
  <w:style w:type="paragraph" w:styleId="958">
    <w:name w:val="Footer"/>
    <w:basedOn w:val="824"/>
    <w:link w:val="957"/>
    <w:uiPriority w:val="99"/>
    <w:semiHidden/>
    <w:unhideWhenUsed/>
    <w:pPr>
      <w:spacing w:after="0"/>
      <w:tabs>
        <w:tab w:val="center" w:pos="4677" w:leader="none"/>
        <w:tab w:val="right" w:pos="9355" w:leader="none"/>
      </w:tabs>
    </w:pPr>
    <w:rPr>
      <w:sz w:val="22"/>
      <w:szCs w:val="22"/>
      <w:lang w:val="ru-RU"/>
    </w:rPr>
  </w:style>
  <w:style w:type="paragraph" w:styleId="1_1834" w:customStyle="1">
    <w:name w:val="О4Oс4?н~?оЂ?вr?н~?оЂ?йz ?т?4е?4к?4с4?"/>
    <w:basedOn w:val="757"/>
    <w:uiPriority w:val="99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140" w:afterAutospacing="0" w:line="276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 New Roman" w:cs="TimesNewRoman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normativ.kontur.ru/document?moduleid=1&amp;documentid=218429" TargetMode="External"/><Relationship Id="rId14" Type="http://schemas.openxmlformats.org/officeDocument/2006/relationships/hyperlink" Target="https://normativ.kontur.ru/document?moduleid=1&amp;documentid=218429" TargetMode="External"/><Relationship Id="rId15" Type="http://schemas.openxmlformats.org/officeDocument/2006/relationships/hyperlink" Target="https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74B0-F238-4578-851E-26049516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revision>7</cp:revision>
  <dcterms:created xsi:type="dcterms:W3CDTF">2025-10-29T20:10:00Z</dcterms:created>
  <dcterms:modified xsi:type="dcterms:W3CDTF">2025-11-09T17:03:12Z</dcterms:modified>
</cp:coreProperties>
</file>