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378" w:right="0" w:firstLine="0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</w:p>
    <w:p>
      <w:r>
        <w:rPr>
          <w:szCs w:val="28"/>
        </w:rPr>
      </w:r>
      <w:r/>
      <w:r/>
    </w:p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проект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r/>
      <w:r/>
      <w:r/>
    </w:p>
    <w:p>
      <w:pPr>
        <w:pStyle w:val="842"/>
      </w:pPr>
      <w:r>
        <w:rPr>
          <w:szCs w:val="28"/>
        </w:rPr>
      </w:r>
      <w:r/>
      <w:r/>
    </w:p>
    <w:p>
      <w:pPr>
        <w:pStyle w:val="1_706"/>
        <w:ind w:left="0" w:right="5529" w:firstLine="0"/>
        <w:jc w:val="both"/>
        <w:rPr>
          <w:b w:val="0"/>
          <w:bCs w:val="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 утверждении Административного регламента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предоставления государственной услуги по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назначению ежемесячной выплаты на содержание ребенка в семье опекуна (попечителя) и приемной семье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1_706"/>
        <w:ind w:right="453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1_706"/>
        <w:ind w:right="453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1_706"/>
        <w:ind w:left="0" w:right="426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целях приведения в соответствие с Федеральным законом от 27 июля 2010 года № 210-ФЗ «Об организации предоставления государственных и муниципальных услуг», Порядком разработки и утверждения административных регламентов предоставления государственных услуг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республиканскими органами исполнительной власти Республики Татарстан, утвержденным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Татарстан»,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29 сентября 2025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№ 776 «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О внесении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.02.2022 № 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ублики Татарстан</w:t>
      </w:r>
      <w:r>
        <w:rPr>
          <w:rFonts w:ascii="Times New Roman" w:hAnsi="Times New Roman" w:cs="Times New Roman"/>
          <w:color w:val="22272f"/>
          <w:sz w:val="28"/>
          <w:szCs w:val="28"/>
        </w:rPr>
        <w:t xml:space="preserve">»</w:t>
      </w:r>
      <w:r/>
      <w:r>
        <w:rPr>
          <w:rFonts w:ascii="Times New Roman" w:hAnsi="Times New Roman" w:cs="Times New Roman"/>
          <w:color w:val="000000"/>
          <w:sz w:val="28"/>
          <w:szCs w:val="28"/>
        </w:rPr>
        <w:t xml:space="preserve"> п р и к а з ы в а ю: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1_706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1_706"/>
        <w:numPr>
          <w:ilvl w:val="0"/>
          <w:numId w:val="7"/>
        </w:numPr>
        <w:ind w:left="0" w:right="426" w:firstLine="709"/>
        <w:jc w:val="both"/>
        <w:tabs>
          <w:tab w:val="left" w:pos="1134" w:leader="none"/>
        </w:tabs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Административный регламент предоставления государственной услуги по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назначению ежемесячной выплаты на содержание ребенка в семье опекуна (попечителя) и приемной семье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.</w:t>
      </w:r>
      <w:r/>
      <w:r/>
    </w:p>
    <w:p>
      <w:pPr>
        <w:pStyle w:val="1_706"/>
        <w:ind w:left="0" w:right="426"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Отделу опеки, попечительства и пе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дагогической поддержки Министерства образования и науки Республики Татарстан (А.Х.Бычкова) в трехдневный срок, исчисляемый в рабочих днях, со дня подписания приказа направить его на государственную регистрацию в Министерство юстиции Республики Татарстан.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1_706"/>
        <w:ind w:left="0" w:right="426"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3. Признать утратившим в силу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приказ Министерства образования и науки Республики Татарстан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26.08.2021 № под-1117/21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«Об утверждении Административного регламента предоставления государственной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услуги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назначению ежемесячной выплаты на содержание ребенка в семье опекуна (попечителя) и приемной семье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1_706"/>
        <w:ind w:left="0" w:right="426"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Контроль за исполнением настоящего приказа возложить на заместителя министра А.М.Асадуллину.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1_706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1_70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1_706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Министр                                                                                                 И.Г.Хадиуллин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shd w:val="nil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br w:type="page" w:clear="all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6378" w:right="0" w:firstLine="0"/>
        <w:jc w:val="both"/>
        <w:spacing w:before="0" w:beforeAutospacing="0" w:after="0" w:afterAutospacing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Утвержден</w:t>
      </w:r>
      <w:r/>
    </w:p>
    <w:p>
      <w:pPr>
        <w:ind w:left="6378" w:right="0" w:firstLine="0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приказом Министерства образования и науки Республики Татарстан</w:t>
      </w:r>
      <w:r/>
    </w:p>
    <w:p>
      <w:pPr>
        <w:ind w:left="6378" w:right="0" w:firstLine="0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от_______ № _________</w:t>
      </w:r>
      <w:r/>
    </w:p>
    <w:p>
      <w:pPr>
        <w:pStyle w:val="666"/>
        <w:ind w:left="0" w:right="0" w:firstLine="0"/>
        <w:jc w:val="center"/>
        <w:spacing w:before="0" w:beforeAutospacing="0" w:after="0" w:afterAutospacing="0"/>
        <w:rPr>
          <w:rFonts w:ascii="Arial" w:hAnsi="Arial" w:eastAsia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666"/>
        <w:ind w:left="0" w:right="0" w:firstLine="0"/>
        <w:jc w:val="center"/>
        <w:spacing w:before="0" w:beforeAutospacing="0" w:after="0" w:afterAutospacing="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pStyle w:val="666"/>
        <w:ind w:left="0" w:right="0" w:firstLine="0"/>
        <w:jc w:val="center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Административный регламент</w:t>
        <w:br/>
        <w:t xml:space="preserve"> предоставления государственной услуги по назначению ежемесячной выплаты на содержание ребенка в семье опекуна (попечителя) и приемной семье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pStyle w:val="666"/>
        <w:ind w:left="0" w:right="0" w:firstLine="0"/>
        <w:jc w:val="center"/>
        <w:spacing w:before="0" w:beforeAutospacing="0" w:after="0" w:afterAutospacing="0"/>
        <w:rPr>
          <w:rFonts w:ascii="Arial" w:hAnsi="Arial" w:eastAsia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666"/>
        <w:ind w:left="0" w:right="0" w:firstLine="0"/>
        <w:jc w:val="center"/>
        <w:spacing w:before="0" w:beforeAutospacing="0" w:after="0" w:afterAutospacing="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1. Общие положения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6"/>
        </w:rPr>
      </w:r>
      <w:r/>
    </w:p>
    <w:p>
      <w:pPr>
        <w:pStyle w:val="666"/>
        <w:ind w:left="0" w:right="0" w:firstLine="708"/>
        <w:jc w:val="both"/>
        <w:spacing w:before="0" w:beforeAutospacing="0"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1.1 Настоящий Регламент устанавливает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стандарт и порядок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предоставления государственной услуги по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назначению ежемесячной выплаты на содержание ребенка в семье опекуна (попечителя) и приемной семье (далее - государственная услуга).</w:t>
      </w:r>
      <w:r/>
    </w:p>
    <w:p>
      <w:pPr>
        <w:pStyle w:val="666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1.2.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Заявителями на предоставление государственной услуги являются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666"/>
        <w:ind w:left="0" w:right="0" w:firstLine="567"/>
        <w:jc w:val="both"/>
        <w:spacing w:before="0" w:beforeAutospacing="0" w:after="0" w:afterAutospacing="0" w:line="240" w:lineRule="auto"/>
        <w:rPr>
          <w:rFonts w:ascii="Arial" w:hAnsi="Arial" w:eastAsia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опекуны, попечители, приемная семья, проживающие на территории муниципального района (городского округа) Республики Татарстан.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contextualSpacing/>
        <w:ind w:firstLine="567"/>
        <w:jc w:val="both"/>
        <w:spacing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1.3.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Требование профилирования: предоставление государственной услуги в соответствии с категорией (признаком) заявителя предусмотрено. Сведения о категории (признаке) заявителя размещаются в реестре услуг и в федерал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ьной государственной информационной системе «Единый портал государственных и муниципальных услуг (функций)» (далее - Единый портал)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849"/>
        <w:contextualSpacing/>
        <w:jc w:val="center"/>
        <w:rPr>
          <w:rFonts w:ascii="Times New Roman" w:hAnsi="Times New Roman" w:eastAsia="Times New Roman" w:cs="Times New Roman"/>
          <w:b/>
          <w:bCs/>
          <w:highlight w:val="none"/>
        </w:rPr>
      </w:pPr>
      <w:r>
        <w:rPr>
          <w:b w:val="0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Cs w:val="28"/>
          <w:highlight w:val="white"/>
          <w:lang w:val="ru-RU"/>
        </w:rPr>
        <w:t xml:space="preserve">2. Стандарт предоставления государственной услуги</w:t>
      </w:r>
      <w:r>
        <w:rPr>
          <w:rFonts w:ascii="Times New Roman" w:hAnsi="Times New Roman" w:eastAsia="Times New Roman" w:cs="Times New Roman"/>
          <w:b/>
          <w:bCs/>
          <w:highlight w:val="none"/>
        </w:rPr>
      </w:r>
      <w:r>
        <w:rPr>
          <w:rFonts w:ascii="Times New Roman" w:hAnsi="Times New Roman" w:eastAsia="Times New Roman" w:cs="Times New Roman"/>
          <w:b/>
          <w:bCs/>
          <w:highlight w:val="none"/>
        </w:rPr>
      </w:r>
    </w:p>
    <w:p>
      <w:pPr>
        <w:contextualSpacing/>
        <w:ind w:firstLine="567"/>
        <w:jc w:val="both"/>
        <w:spacing w:before="108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2.1. Наименование государственной услуги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afterAutospacing="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Назначение ежемесячной выплаты на содержание ребенка в семье опекуна (попечителя) и приемной семье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108" w:after="108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2.2. Наименование органа, предоставляющего государственную услугу.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108" w:after="108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2.2.1. Орган, ответственный за предоставление государственной услуги - орган опеки и попечительства Исполнительного комитета муниципального района (городского округа) Республики Татарстан (далее - орган опеки и попечительства).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108" w:after="108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2.3. Результат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108" w:after="108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2.3.1.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Результатом предоставления государственной услуги является: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601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решение о назначении ежемесячной выплаты на содержание ребенка в семье опекуна (попечителя) и приемной семье (Приложение № 2 к настоящему Регламенту);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601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решение об отказе в назначении ежемесячной выплаты на содержание ребенка в семье опекуна (попечителя) и приемной семье (Приложение № 3 к настоящему Регламенту);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567"/>
        <w:jc w:val="both"/>
        <w:spacing w:before="0" w:beforeAutospacing="0" w:after="0" w:afterAutospacing="0" w:line="240" w:lineRule="auto"/>
        <w:rPr>
          <w:rFonts w:ascii="Arial" w:hAnsi="Arial" w:eastAsia="Arial" w:cs="Arial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решение об отказе в приеме документов, необходимых для предоставления услуги (Приложение № 4 к настоящему Регламенту).</w:t>
      </w:r>
      <w:r>
        <w:rPr>
          <w:rFonts w:ascii="Arial" w:hAnsi="Arial" w:eastAsia="Arial" w:cs="Arial"/>
          <w:sz w:val="26"/>
        </w:rPr>
      </w:r>
      <w:r>
        <w:rPr>
          <w:rFonts w:ascii="Arial" w:hAnsi="Arial" w:eastAsia="Arial" w:cs="Arial"/>
          <w:sz w:val="26"/>
        </w:rPr>
      </w:r>
    </w:p>
    <w:p>
      <w:pPr>
        <w:contextualSpacing/>
        <w:ind w:firstLine="567"/>
        <w:jc w:val="both"/>
        <w:spacing w:before="108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2.3.2.Результат предоставления государственной услуги выдается (направляется) заявителю в соответствии с выбранным им способом получения: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108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а) в форме электронного документа по адресу электронной почты и (или) в личный кабинет заявителя в федеральной государственной информационной системе «Единый портал государств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енных и муниципальных услуг (функций)» (https://www.gosuslugi.ru/) (далее – Единый портал) (при наличии технической возможности), в республиканской государственной информационной системе «Портал государственных и муниципальных услуг Республики Татарстан» (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http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://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uslugi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tatarstan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ru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/) (далее – Республиканский портал).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б) МФЦ в форме экземпляра электронного документа, направленного органом опеки и попечительства, распечатанного на бумажном носителе, заверенного печатью МФЦ и подписью работника МФЦ;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в) в письменной форме лично заявителю либо почтовым отправлением.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</w:rPr>
        <w:t xml:space="preserve">Результатом предоставления государственной услуги не является реестровая запись.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108" w:after="108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2.4. Срок предоставления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4.1. Государственная услуга в случае, если запрос и документы, необходимые для предоставления государственной услуги, поданы заявителем посредством почтового отправления или лично, предоставляется в 15-дневный срок, со дня регистрации запроса и документов.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2.4.2.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Государственная услуга в случае, если запрос и документы, необходимые для предоставления государственной услуги, поданы заявителем через личный кабинет заявителя на Едином портале (при наличии технической возможности) или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 Республиканском портале, предоставляется в 15-дневный срок, со дня присвоения запросу номера в соответствии с номенклатурой дел и статуса «Проверка документов», отражаемой в личном кабинете заявителя (далее – личный кабинет) Единого портала (при наличии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технической возможности) или Республиканского портала.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2.4.3. Государственная услуга в случае, 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сли запрос и документы, необходимые для предоставления государственной услуги, поданы заявителем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посредством МФЦ, предоставляется в 15-дневный срок, со дня подачи (поступления) запроса и документов, а также с учетом срока, предусмотренного Регламентом МФЦ.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2.4.4.Направление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запроса и документа, являющегося результатом предоставления государственной услуги, способом указанным заявителем, в том числе в форме электронного документа, осуществляется в день оформления и регистрации результата предоставления государственной услуги.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2.5. Размер платы, взимаемой с заявителя при предоставлении государственной услуги, и способы ее взимания.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2.5.1. Государственная услуга предоставляется на безвозмездной основе.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2.6.1. Максимальный срок ожидания приема (обслуживания) заявителя и получения результата предоставления государственной услуги не должен превышать пятнадцать минут.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2.6.2. Очередность для отдельных категорий заявителей не установлена.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2.7. Срок регистрации запроса заявителя о предоставлении государственной услуги.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2.7.1. При личном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обращении в МФЦ запрос регистрируется работником МФЦ, осуществляющим в соответствии с должностной инструкцией обязанности по приему и регистрации запроса (далее - работник МФЦ), в день его поступления.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Обеспечивается передача запроса и прилагаемых документов в орган опеки и попечительства в порядке и сроки, уст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ановленные соглашением о взаимодействии между органом опеки и попечительством и МФЦ.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органе опеки и попечительства запрос и прилагаемые документы, поступившие из МФЦ, регистрируются в день поступления.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2.7.2. При направлении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запроса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посредством Единого портала (при наличии технической возможности), Республиканского портала заявитель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день регистрации запроса получает в личном кабинете на Едином портале (при наличии технической возможности), на Республиканском портале уведомление, подтверждающее, что запрос отправлен, в котором указываются регистрационный номер и дата подачи запроса.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2.7.3. При личном обращении в орган опеки и попечительства, через электронную почту органа опеки и попечительства, регистрация запроса осуществляется в день поступления запроса.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green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2.7.4. Запрос, поступивший в электронной форме в выходной (праздничный) день, регистрируется на следующий за выходным (праздничным) рабочий день.</w:t>
      </w:r>
      <w:r>
        <w:rPr>
          <w:rFonts w:ascii="Times New Roman" w:hAnsi="Times New Roman" w:cs="Times New Roman"/>
          <w:sz w:val="28"/>
          <w:szCs w:val="28"/>
          <w:highlight w:val="green"/>
        </w:rPr>
      </w:r>
      <w:r>
        <w:rPr>
          <w:rFonts w:ascii="Times New Roman" w:hAnsi="Times New Roman" w:cs="Times New Roman"/>
          <w:sz w:val="28"/>
          <w:szCs w:val="28"/>
          <w:highlight w:val="green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2.8.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Требования к помещениям, в которых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предоставляется государственная услуга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2.8.1. Предоставление государственной услуги осуществляется в зданиях и помещениях, оборудованных противопожарной системой и системой пожаротушения. 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Места приема заявителей оборудуются необходимой мебелью для оформления документов, информационными стендами.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Требования, кото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рым должны соответствовать помещения, в которых предоставляется государственная услуга, размещаются на официальном сайте органа, предоставляющего государственную услугу, а также на Едином портале  требований, которым должны соответствовать такие помещения.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shd w:val="clear" w:color="ffffff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2.8.2.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 соответствии с </w:t>
      </w:r>
      <w:hyperlink r:id="rId9" w:tooltip="https://internet.garant.ru/#/document/10164504/entry/0" w:history="1">
        <w:r>
          <w:rPr>
            <w:rStyle w:val="824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none"/>
            <w:u w:val="none"/>
          </w:rPr>
          <w:t xml:space="preserve">законодательством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 Российской Федерации о социальной защите инвалидов при предоставлении государственной услуги обеспечивается: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1) возможность беспрепятственного входа в помещения и выхода из них;</w:t>
      </w:r>
      <w:r>
        <w:rPr>
          <w:rFonts w:ascii="Times New Roman" w:hAnsi="Times New Roman" w:cs="Times New Roman"/>
          <w:color w:val="000000" w:themeColor="text1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2) возможность самостоятельного передвижения по помещениям в целях доступа к месту предоставления услуги, в том числе с помощью работников объекта;</w:t>
      </w:r>
      <w:r>
        <w:rPr>
          <w:rFonts w:ascii="Times New Roman" w:hAnsi="Times New Roman" w:cs="Times New Roman"/>
          <w:color w:val="000000" w:themeColor="text1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3) возможность посадки в транспортное средство и высадки из него, в том числе с использованием кресла-коляски;</w:t>
      </w:r>
      <w:r>
        <w:rPr>
          <w:rFonts w:ascii="Times New Roman" w:hAnsi="Times New Roman" w:cs="Times New Roman"/>
          <w:color w:val="000000" w:themeColor="text1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4) сопровождение инвалидов, имеющих стойкие расстройства функции зрения и самостоятельного передвижения, и оказание им помощи;</w:t>
      </w:r>
      <w:r>
        <w:rPr>
          <w:rFonts w:ascii="Times New Roman" w:hAnsi="Times New Roman" w:cs="Times New Roman"/>
          <w:color w:val="000000" w:themeColor="text1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5)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  <w:r>
        <w:rPr>
          <w:rFonts w:ascii="Times New Roman" w:hAnsi="Times New Roman" w:cs="Times New Roman"/>
          <w:color w:val="000000" w:themeColor="text1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6)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  <w:r>
        <w:rPr>
          <w:rFonts w:ascii="Times New Roman" w:hAnsi="Times New Roman" w:cs="Times New Roman"/>
          <w:color w:val="000000" w:themeColor="text1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7) допуск сурдопереводчика и тифлосурдопереводчика;</w:t>
      </w:r>
      <w:r>
        <w:rPr>
          <w:rFonts w:ascii="Times New Roman" w:hAnsi="Times New Roman" w:cs="Times New Roman"/>
          <w:color w:val="000000" w:themeColor="text1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8) допуск собаки-проводника при наличии документа, подтверждающего ее специальное обучение и выдаваемого по форме и в порядке, которые установлены </w:t>
      </w:r>
      <w:hyperlink r:id="rId10" w:tooltip="https://internet.garant.ru/#/document/71145140/entry/0" w:history="1">
        <w:r>
          <w:rPr>
            <w:rStyle w:val="824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none"/>
            <w:u w:val="none"/>
          </w:rPr>
          <w:t xml:space="preserve">приказом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 Министерства труда и социальной защиты Российской Федерации от 22 июня 2015 г. № 386н «Об утверждении фермы документа, подтверждающего специальное обучение собаки-проводника, и порядка его выдачи»;</w:t>
      </w:r>
      <w:r>
        <w:rPr>
          <w:rFonts w:ascii="Times New Roman" w:hAnsi="Times New Roman" w:cs="Times New Roman"/>
          <w:color w:val="000000" w:themeColor="text1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9) сказание работниками, предоставляющими услугу, помощи инвалидам в преодолении иных барьеров, мешающих получению ими услуг наравне с другими лицами.</w:t>
      </w:r>
      <w:r>
        <w:rPr>
          <w:rFonts w:ascii="Times New Roman" w:hAnsi="Times New Roman" w:cs="Times New Roman"/>
          <w:color w:val="000000" w:themeColor="text1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Требования в части обеспечения доступности для инвалидов объектов, в которых осуществляется предоставление государственной услуги, и средств, используемых при предоставлении государственной услуги, которые указаны в </w:t>
      </w:r>
      <w:hyperlink r:id="rId11" w:tooltip="https://internet.garant.ru/#/document/73991658/entry/121221" w:history="1">
        <w:r>
          <w:rPr>
            <w:rStyle w:val="824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none"/>
            <w:u w:val="none"/>
          </w:rPr>
          <w:t xml:space="preserve">подпунктах 1-4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 настоящего пункта, применяются к объектам и средствам, введенным в эксплуатацию или прошедшим модернизацию, реконструкцию после 1 июля 2016 года.</w:t>
      </w:r>
      <w:r>
        <w:rPr>
          <w:rFonts w:ascii="Times New Roman" w:hAnsi="Times New Roman" w:cs="Times New Roman"/>
          <w:color w:val="000000" w:themeColor="text1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2.9. Показатели доступности и качества государственной услуги.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2.9.1. Показателями доступности предоставления государственной услуги являются: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расположенность помещения, в котором ведется прием, выдача документов в зоне доступности общественного транспорта;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наличие необходимого количества специалистов, а также помещений, в которых осуществляется прием документов от заявителей;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наличие исчерпывающей информации о способах, порядке и сроках предоставления государственной услуги на информационных стендах, на официальном сайте органа опеки и попечительства, на Едином портале 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(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наличии технической возможности), Республиканском портале;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оказание помощи инвалидам сотрудниками, предоставляющими государственную услугу, в преодолении барьеров, не связанных с обеспечением доступности помещений для инвалидов, мешающих получению ими услуг наравне с другими лицами.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2.9.2. Показателями качества предоставления государственной услуги являются: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соблюдение сроков приема и рассмотрения документов;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соблюдение срока получения результата государственной услуги;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отсутствие обоснованных жалоб на нарушения Регламента, совершенные работниками органа опеки и попечительства;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количество взаимодействий заявителя с должностными лицами (без учета консультаций):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взаимодействие заявителя с работниками органа опеки и попечительства или МФЦ при предоставлении государственной услуги осуществляется один раз при представлении запроса со всеми необходимыми документами;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один раз в случае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необходимости получения результата предоставления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 орган опеки и попечительства или МФЦ в форме экземпляра электронного документа на бумажном носителе. 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Продолжительность одного взаимодействия заявителя с должностными лицами при предоставлении государственной услуги не превышает пятнадцати минут.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right="-1"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Заявитель вправе оценить качество предоставления государственной услуги с помощью устройств подвижной радиотелефонной связи, с использованием Единого портала (при наличии технической возможности), Республиканского портала.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2.9.3. Информация о ходе предоставления государственной услуги может быть получена заявителем в личном кабинете на Едином портале (при наличии технической возможности), Республиканском портале, в МФЦ.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Доступ к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сведениям о предоставлении государственной услуги, порядке предоставления услуги и иным документам выполняется без предварительной авторизации заявителя в личном кабинете на Едином портале (при наличии технической возможности), на Республиканском портале.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После авторизации в личном кабинете на Едином портале (при наличии технической возможности), Республиканском портале заявитель имеет возможность: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подать запрос,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необходимое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для предоставления государственной услуги; при необходимости прикрепить электронные образы документов (графические файлы), необходимые для предоставления государственной услуги;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получить сведения о ходе предоставления государственной услуги;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получить информацию о результате предоставления государственной услуги.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Для обеспечения возможности подачи в электронной форме запроса и документов, необходимых для предоставления государственной 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слуги, заявитель должен иметь ключ простой электронной подписи. Для получения ключа простой электронной подписи (далее – простая электронная подпись) заявителю необходимо пройти процедуру регистрации в ЕСИА. Онлайн-форма предварительной регистрации в ЕСИА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размещена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на сайте в информационно-телекоммуникационной сети «Интернет» (доменное имя сайта в сети «Интернет» - esia.gosuslugi.ru/).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right="-1" w:firstLine="709"/>
        <w:jc w:val="both"/>
        <w:spacing w:before="0" w:beforeAutospacing="0" w:after="0" w:afterAutospacing="0" w:line="240" w:lineRule="auto"/>
        <w:tabs>
          <w:tab w:val="left" w:pos="370" w:leader="none"/>
        </w:tabs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После прохождения процедуры регистрации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 ЕСИА (как физического лица) заявитель - физическое лицо должен авторизоваться на Едином портале (при наличии технической возможности), Республиканском портале, используя простую электронную подпись. После авторизации в личном кабинете на Едином портале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(при наличии технической возможности), Республиканском портале, заявитель получает доступ к ранее поданным запросам и результатам предоставления услуг в электронном виде.</w:t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2.10. Иные требования к предоставлению государственной услуги, в том числе: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 предоставлении сведений о государственной услуге на государственных языках Республики Татарстан.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2.10.1. Государственная услуга может быть осуществлена через МФЦ.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Государственная услуга че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рез МФЦ предоставления государственных и муниципальных услуг предоставляется в части подачи запроса на получение государственной услуги и выдачи результата услуги при обращении заявителя за государственной услугой в МФЦ.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Возможность принятия МФЦ решения об отказе в приеме запроса и документов и (или) информации, необходимых для предоставления государственной услуги, не предусмотрена.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2.10.2. Предоставление услуг, которые являются необходимыми и обязательными для предоставления государственной услуги, не требуется.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2.10.3. При предоставлении государственной услуги используются: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Единая государственная информационная система социального обеспечения;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федеральная государственная информационная система «Единая система межведомственного электронного взаимодействия»;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автоматизированная информационная система «Опека и попечительство».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2.10.4. Особенности предоставления государственной услуги в многофункциональных центрах.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Запис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ь заявителей  на прием в МФЦ (далее - запись) осуществляется посредством Единого портала (при наличии технической возможности)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Республ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иканского портала, телефона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контакт-центра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МФЦ.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МФЦ прием заявителя возможен по предварительной записи. Отсутствие  предварительной записи не препятствует приему заявителя в порядке очередности.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Заявителю (представителю заявителя) предоставляется записи на  любые свободные для приема дату и время в пределах установленного в МФЦ графика приема.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Для осуществления предварительной записи посредством Единого портала (при наличии технической возможности), Республиканского портала заявителю (представителю заявителя) необходимо указать запрашиваемые системой данные, в том числе: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фамилию, имя, отчество (при наличии);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номер телефона;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адрес электронной почты (по желанию);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желаемую дату и время приема.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осуществлении предварительной записи заявителю обеспечивается возможность распечатать талон-подтверждение. В случае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Заявитель в любое время вправе отказаться от предварительной записи.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Запрещается требовать от заявителя совершения иных действий, кроме прохождения идентификации и аутентификации в соответствии с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нормативными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2.10.5. Особенности предоставления государственной услуги в электронной форме.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2.10.5.1. При предоставлении государственной услуги в электронной форме заявитель вправе: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получить информацию о порядке и сроках предоставления государственной услуги, размещенную на Едином портале (при наличии технической возможности) на Республиканском портале;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подать запрос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пунктом 7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части 1 статьи 16 Федерального закона                                     от 27 июля 2010 года № 210-ФЗ «Об организации предоставления государственных и муниципальных услуг» (далее - Федеральный № 210-ФЗ), с использованием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Единого портала ((при наличии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технической возможности), Республиканского портала;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получить сведения о ходе выполнения запросов о предоставлении государственной услуги, поданных в электронной форме;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осуществить оценку качества предоставления государственной услуги;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получить результат предоставления государственной услуги в форме электронного документа;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6)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подать жалобу на решение и действие (бездействие) 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ргана опеки и попечительства, а также его должностных лиц посредством Единого портала ((при наличии технической возможности), Республиканского портала, портала федеральной государственной информационной системы, обеспечивающей процесс досудебного (внесудеб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2.10.5.2. Формирование запроса осуществляется посредством заполнения электронной формы заявления на Едином портале (при наличии технической возможности), Республиканском портале без необходимости дополнительной подачи запроса в какой-либо иной форме.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2.10.5.3. При формировании запроса обеспечивается: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возможность копирования и сохранения запросов и иных документов, необходимых для предоставления услуги;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возможность печати на бумажном носителе копии электронной формы заявления;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заполнение полей электронной формы заявления до начала ввода сведений заявителем с использованием сведений, размещенных в ЕСИА, 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сведений, опубликованных на Едином портале (при наличии технической возможности), Республиканском портале, в части, касающейся сведений, отсутствующих в ЕСИА;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возможность вернуться на любой из этапов заполнения электронной формы заявления без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потери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ранее введенной информации;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6)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возможность доступа заявителя к ранее поданным им заявлениям в течение не менее одного года, а также частично сформированным заявлениям - в течение не менее трех месяцев.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2.10.6. Информация о порядке предоставления государственной услуги размещается на государственных языках Республики Татарстан в сети «Интернет».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2.10.7. Перечень информационных систем, испо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льзуемых для предоставления государственной услуги: Единый портал (при наличии технической возможности), Республиканский портал, федеральная государственная информационная система «Единая система межведомственного электронного взаимодействия» (далее-СМЭВ).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2.10.8. Не допускается предоставление законному представителю несовершеннолетнего, не являющемуся заявителем, результатов предоставления государственной услуги в отношении 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есовершеннолетнего, оформленных в форме документа на бумажном носителе в случае, если заявитель в момент подачи запроса выразил письменно желание получить запрашиваемые результаты предоставления государственной услуги в отношении несовершеннолетнего лично.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2.10.9.возможность (невозм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ожность) выдачи заявителю результата предоставления государственной услуги в многофункциональном центре, в том числе выдачи документов на бумажном носителе, подтверждающих содержание электронных документов, направленных в многофункциональный центр по резул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ьтатам предоставления государственных услуг органами, предоставляющими государственные услуги, а также выдачи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2.11. Исчерпывающий перечень документов, необходимых для предоставления государственной услуги.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trike/>
          <w:color w:val="000000" w:themeColor="text1"/>
          <w:sz w:val="28"/>
          <w:szCs w:val="28"/>
          <w:highlight w:val="green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2.11.1.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Для получения государственной услуги заявитель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должен предоставить самостоятельно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следующие документы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:</w:t>
      </w:r>
      <w:r>
        <w:rPr>
          <w:rFonts w:ascii="Times New Roman" w:hAnsi="Times New Roman" w:cs="Times New Roman"/>
          <w:strike/>
          <w:color w:val="000000" w:themeColor="text1"/>
          <w:sz w:val="28"/>
          <w:szCs w:val="28"/>
          <w:highlight w:val="green"/>
        </w:rPr>
      </w:r>
      <w:r>
        <w:rPr>
          <w:rFonts w:ascii="Times New Roman" w:hAnsi="Times New Roman" w:cs="Times New Roman"/>
          <w:strike/>
          <w:color w:val="000000" w:themeColor="text1"/>
          <w:sz w:val="28"/>
          <w:szCs w:val="28"/>
          <w:highlight w:val="green"/>
        </w:rPr>
      </w:r>
    </w:p>
    <w:p>
      <w:pPr>
        <w:ind w:left="0" w:right="0" w:firstLine="567"/>
        <w:jc w:val="both"/>
        <w:spacing w:before="0" w:beforeAutospacing="0" w:after="0" w:afterAutospacing="0" w:line="240" w:lineRule="auto"/>
        <w:rPr>
          <w:rFonts w:ascii="Arial" w:hAnsi="Arial" w:eastAsia="Arial" w:cs="Arial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запрос:</w:t>
      </w:r>
      <w:r>
        <w:rPr>
          <w:rFonts w:ascii="Arial" w:hAnsi="Arial" w:eastAsia="Arial" w:cs="Arial"/>
          <w:sz w:val="26"/>
        </w:rPr>
      </w:r>
      <w:r>
        <w:rPr>
          <w:rFonts w:ascii="Arial" w:hAnsi="Arial" w:eastAsia="Arial" w:cs="Arial"/>
          <w:sz w:val="26"/>
        </w:rPr>
      </w:r>
    </w:p>
    <w:p>
      <w:p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форме документа на бумажном носителе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(приложение №1 к настоящему Регламенту);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567"/>
        <w:jc w:val="both"/>
        <w:spacing w:before="0" w:beforeAutospacing="0" w:after="0" w:afterAutospacing="0" w:line="240" w:lineRule="auto"/>
        <w:rPr>
          <w:rFonts w:ascii="Arial" w:hAnsi="Arial" w:eastAsia="Arial" w:cs="Arial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/>
          <w:sz w:val="28"/>
          <w:szCs w:val="28"/>
          <w:highlight w:val="white"/>
        </w:rPr>
        <w:t xml:space="preserve">в электронной форме (заполняется посредством внесения соответствующих сведений в интерактивную форму), </w:t>
      </w:r>
      <w:r>
        <w:rPr>
          <w:rFonts w:ascii="Times New Roman" w:hAnsi="Times New Roman"/>
          <w:sz w:val="28"/>
          <w:szCs w:val="28"/>
          <w:highlight w:val="white"/>
        </w:rPr>
        <w:t xml:space="preserve">подписанное</w:t>
      </w:r>
      <w:r>
        <w:rPr>
          <w:rFonts w:ascii="Times New Roman" w:hAnsi="Times New Roman"/>
          <w:sz w:val="28"/>
          <w:szCs w:val="28"/>
          <w:highlight w:val="white"/>
        </w:rPr>
        <w:t xml:space="preserve"> в соответствии с требованиями Федерального закона от 6 апреля 2011 года № 63-ФЗ «Об электронной подписи» (далее – Федеральный закон № 63-ФЗ), при обращении посредством Единого портала (при наличии технической возможности), Республиканского портала.</w:t>
      </w:r>
      <w:r>
        <w:rPr>
          <w:rFonts w:ascii="Arial" w:hAnsi="Arial" w:eastAsia="Arial" w:cs="Arial"/>
          <w:sz w:val="26"/>
          <w:szCs w:val="26"/>
        </w:rPr>
      </w:r>
      <w:r>
        <w:rPr>
          <w:rFonts w:ascii="Arial" w:hAnsi="Arial" w:eastAsia="Arial" w:cs="Arial"/>
          <w:sz w:val="26"/>
          <w:szCs w:val="26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 документ, удостоверяющий личность заявителя (предоставляется в случае личного обращения заявителя). При обращении посредство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 Единого портала (при наличии технической возможности), Республиканского портала сведения из документа, удостоверяющего личность, проверяются при подтверждении учетной записи в федеральной государственной информационной системе «Единая система идентификац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ии и ау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ЕСИА);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3) копия свидетельства о рождении лица (лиц), выданного компетентным органом иностранного государства, и копия его нотариально удостоверенного перевода на русский язык (при наличии)</w:t>
      </w:r>
      <w: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567"/>
        <w:jc w:val="both"/>
        <w:spacing w:before="0" w:beforeAutospacing="0" w:after="0" w:afterAutospacing="0" w:line="240" w:lineRule="auto"/>
        <w:rPr>
          <w:rFonts w:ascii="Arial" w:hAnsi="Arial" w:eastAsia="Arial" w:cs="Arial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4) документ, подтверждающий отсутствие ребенка в учебном заведении (при условии обучения ребенка в общеобразовательной организации с дополнительной программой подготовки к военной или иной государственной службе);</w:t>
      </w:r>
      <w:r>
        <w:rPr>
          <w:rFonts w:ascii="Arial" w:hAnsi="Arial" w:eastAsia="Arial" w:cs="Arial"/>
          <w:sz w:val="26"/>
        </w:rPr>
      </w:r>
      <w:r>
        <w:rPr>
          <w:rFonts w:ascii="Arial" w:hAnsi="Arial" w:eastAsia="Arial" w:cs="Arial"/>
          <w:sz w:val="26"/>
        </w:rPr>
      </w:r>
    </w:p>
    <w:p>
      <w:pPr>
        <w:ind w:left="0" w:right="0" w:firstLine="567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5) согласие на обработку персональных данных (приложение №6 к настоящему Регламенту);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567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6) согласие на обработку персональных данных, разрешённых для распространения (приложение №7 к настоящему Регламенту);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7)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копия документа, содержащего информацию о реквизитах кредитной организации и банковского счета для перечисления денежных средств (при условии получения выплат на номинальный счет, открытый на имя подопечного ребенка)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before="0" w:beforeAutospacing="0" w:after="0" w:afterAutospacing="0" w:line="240" w:lineRule="auto"/>
        <w:rPr>
          <w:rFonts w:ascii="Arial" w:hAnsi="Arial" w:eastAsia="Arial" w:cs="Arial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Бланк запроса для получения государственной услуги заявитель может получить при личном обращении в орган опеки и попечительства. Электронная форма бланка размещена на официальном сайте ис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полнительного комитета соответствующего муниципального района или города республиканского значения Республики Татарстан (далее - Исполнительного комитета муниципального образования).</w:t>
      </w:r>
      <w:r>
        <w:rPr>
          <w:rFonts w:ascii="Arial" w:hAnsi="Arial" w:eastAsia="Arial" w:cs="Arial"/>
          <w:sz w:val="26"/>
          <w:szCs w:val="26"/>
          <w:highlight w:val="none"/>
        </w:rPr>
      </w:r>
      <w:r>
        <w:rPr>
          <w:rFonts w:ascii="Arial" w:hAnsi="Arial" w:eastAsia="Arial" w:cs="Arial"/>
          <w:sz w:val="26"/>
          <w:szCs w:val="26"/>
          <w:highlight w:val="non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trike/>
          <w:color w:val="000000" w:themeColor="text1"/>
          <w:sz w:val="28"/>
          <w:szCs w:val="28"/>
          <w:highlight w:val="green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2.11.1.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1.Для получения государственной услуги заявитель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вправе представить по собственной инициативе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следующие документы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trike/>
          <w:color w:val="000000" w:themeColor="text1"/>
          <w:sz w:val="28"/>
          <w:szCs w:val="28"/>
          <w:highlight w:val="green"/>
        </w:rPr>
      </w:r>
      <w:r>
        <w:rPr>
          <w:rFonts w:ascii="Times New Roman" w:hAnsi="Times New Roman" w:cs="Times New Roman"/>
          <w:strike/>
          <w:color w:val="000000" w:themeColor="text1"/>
          <w:sz w:val="28"/>
          <w:szCs w:val="28"/>
          <w:highlight w:val="green"/>
        </w:rPr>
      </w:r>
    </w:p>
    <w:p>
      <w:pPr>
        <w:ind w:left="0" w:right="0" w:firstLine="708"/>
        <w:jc w:val="both"/>
        <w:spacing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1)сведений о регистрации по месту жительства гражданина Российской Федерации;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2)св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едений о регистрации по месту пребывания гражданина Российской Федерации;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3)информации о неполучении выплат на содержание подопечного ребенка (в случае если ребенок с опекуном (попечителем) переехали из другого субъекта Российской Федерации) при ее отсутствии в личном деле ребенка;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4)акт органа опеки и попечительства об установлении над ребенком опеки (попечительства) на возмездной (безвозмездной) основе, акт органа опеки и попечительства о постановке подопечного ребенка на учет, находящихся в личном деле ребенка в территориальных 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екторах;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5)справки о совместном проживании ребенка по месту жительства опекуна (попечителя) (в случае, если подопечный ребенок проживает совместно с опекуном, попечителем, но не имеет регистрации по месту жительства опекуна (попечителя).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50"/>
        <w:ind w:firstLine="709"/>
        <w:jc w:val="both"/>
        <w:tabs>
          <w:tab w:val="left" w:pos="9923" w:leader="none"/>
        </w:tabs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2.11.2. Запрос</w:t>
      </w:r>
      <w:r>
        <w:rPr>
          <w:rFonts w:ascii="Times New Roman" w:hAnsi="Times New Roman"/>
          <w:sz w:val="28"/>
          <w:szCs w:val="28"/>
          <w:highlight w:val="white"/>
        </w:rPr>
        <w:t xml:space="preserve"> и прилагаемые документы могут быть представлены (направлены) Заявителем одним из следующих способов: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50"/>
        <w:ind w:firstLine="709"/>
        <w:jc w:val="both"/>
        <w:tabs>
          <w:tab w:val="left" w:pos="9923" w:leader="none"/>
        </w:tabs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1) через МФЦ на бумажных носителях и в виде электронных документов, подписанных (заверенных) в соответствии с требованиями Федерального закона № 63-ФЗ.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50"/>
        <w:ind w:firstLine="709"/>
        <w:jc w:val="both"/>
        <w:tabs>
          <w:tab w:val="left" w:pos="9923" w:leader="none"/>
        </w:tabs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При подаче запроса заявителю выдается расписка из МФЦ с регистрационным номером, подтверждающим, что запрос отправлен, и датой подачи электронного запроса;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50"/>
        <w:ind w:firstLine="709"/>
        <w:jc w:val="both"/>
        <w:tabs>
          <w:tab w:val="left" w:pos="9923" w:leader="none"/>
        </w:tabs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2) через Единый портал (при наличии технической возможности), Республиканский портал в электронной форме. 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50"/>
        <w:ind w:firstLine="709"/>
        <w:jc w:val="both"/>
        <w:tabs>
          <w:tab w:val="left" w:pos="9923" w:leader="none"/>
        </w:tabs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При направлении запроса посредством Единого портала (при наличии технической возможности), Республиканского портала заявитель в день подачи</w:t>
      </w:r>
      <w:r>
        <w:rPr>
          <w:rFonts w:ascii="Times New Roman" w:hAnsi="Times New Roman"/>
          <w:sz w:val="28"/>
          <w:szCs w:val="28"/>
          <w:highlight w:val="white"/>
        </w:rPr>
        <w:t xml:space="preserve"> запроса получает в личном кабинете Единого портала (при наличии технической возможности), Республиканского портала и по электронной почте уведомление, подтверждающее, что запрос отправлен, в котором указываются регистрационный номер и дата подачи запроса.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50"/>
        <w:ind w:firstLine="709"/>
        <w:jc w:val="both"/>
        <w:tabs>
          <w:tab w:val="left" w:pos="9923" w:leader="none"/>
        </w:tabs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При подаче документо</w:t>
      </w:r>
      <w:r>
        <w:rPr>
          <w:rFonts w:ascii="Times New Roman" w:hAnsi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/>
          <w:sz w:val="28"/>
          <w:szCs w:val="28"/>
          <w:highlight w:val="white"/>
        </w:rPr>
        <w:t xml:space="preserve">, предусмотренных пунктом 2.11.1 настоящего Регламента, посредством Единого портала (при наличии технической возможности), Республиканского портала заявитель представляет электронные образы документов либо документы в электронной форме, подписанные электро</w:t>
      </w:r>
      <w:r>
        <w:rPr>
          <w:rFonts w:ascii="Times New Roman" w:hAnsi="Times New Roman"/>
          <w:sz w:val="28"/>
          <w:szCs w:val="28"/>
          <w:highlight w:val="white"/>
        </w:rPr>
        <w:t xml:space="preserve">нной подписью в соответствии с требованиями Федерального закона № 63-ФЗ и постановлением Правительства Российской Федерации от 25 июня 2012 г. № 634 «О видах электронной подписи, использование которых допускается при обращении за получением государственных</w:t>
      </w:r>
      <w:r>
        <w:rPr>
          <w:rFonts w:ascii="Times New Roman" w:hAnsi="Times New Roman"/>
          <w:sz w:val="28"/>
          <w:szCs w:val="28"/>
          <w:highlight w:val="white"/>
        </w:rPr>
        <w:t xml:space="preserve"> и муниципальных услуг».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3) лично;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4) почтовым отправлением с уведомлением о вручении;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5) по адресу электронной почты органа опеки и попечительства.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Подаются оригиналы и копии документов (оригиналы после сверки возвращаются), возможен прием нотариально заверенных копий документов.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2.11.3. Документы, сведения, которые подлежат представлению в рамках межведомственного информационного взаимодействия из уполномоченных органов: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сведения о рождении ребенка – Федеральная налоговая служба (далее - ФНС), Единый государственный реестр записей актов гражданского состояния (далее - ЕГР ЗАГС);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сведения о заключении (расторжении) брака – ФНС, ЕГР ЗАГС;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сведения об установлении отцовства – ФНС, ЕГР ЗАГС;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4) сведения об установлении опеки над ребенком из решения органа опеки и попечительства – Министерство просвещения Российской Федерации, автоматизированная информационная система «Опека и попечительство»;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) сведения о регистрационном учете по месту жительства и месту пребывания, в том числе справка, что место нахождения разыскиваемого родителя не установлено – Министерство внутренних дел Российской Федерации, электронный сервис «Сервисный концентратор МВД Р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оссии»;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6) сведения о нахождении ребенка на полном государственном обеспечении – Министерство просвещения Российской Федерации, автоматизированная информационная система «Опека и попечительство»;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7) сведения об изменении фамилии, имени или отчества для лиц, изменивших фамилию, имя или отчество – ФНС, ЕГР ЗАГС;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8) сведения о лишении родительских прав – Министерство просвещения Российской Федерации, автоматизированная информационная система «Опека и попечительство»;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9) сведения об ограничении родительских прав – Министерство просвещения Российской Федерации, автоматизированная информационная система «Опека и попечительство»;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10) сведения об отобрании ребенка при непосредственной угрозе его жизни или здоровью – Министерство просвещения Российской Федерации, автоматизированная информационная система «Опека и попечительство».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случае, если один из родителей несовершеннолетнего лишен или ограничен в родительских правах, либо признан недееспособным, либо умер или считается умершим, дополнительно запрашиваются: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сведения о лишении (ограничении) родительских прав иного родителя (при наличии указанных обстоятельств);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сведения о признании недееспособным иного родителя (при наличии указанных обстоятельств);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сведения о смерти иного родителя (при наличии указанных обстоятельств).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Непредставление заявителем документов, содержащих вышеуказанные сведения, не является основанием для отказа заявителю в предоставлении услуги.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108" w:after="108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Заявитель вправе самостоятельно представить документы, которые должны быть получены посредством межведомственного информационного взаимодействия.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sz w:val="28"/>
          <w:szCs w:val="28"/>
          <w:highlight w:val="green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2.12. Исчерпывающий перечень оснований для отказа в приеме запроса 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услуги.</w:t>
      </w:r>
      <w:r>
        <w:rPr>
          <w:rFonts w:ascii="Times New Roman" w:hAnsi="Times New Roman" w:cs="Times New Roman"/>
          <w:b/>
          <w:bCs/>
          <w:sz w:val="28"/>
          <w:szCs w:val="28"/>
          <w:highlight w:val="green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green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2.12.1. Основания для отказа в приеме документов, необходимых для предоставления государственной услуги отсутствуют, за исключением случаев: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 отсутствие документов, указанных в пункте 2.11.1 настоящего Регламента;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 обращение за предоставлением иной государственной услуги;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3) документы, указанные в пункте 2.11.1 настоящего Регламента, представленные Заявителем, утратили силу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4) представленные документы имеют подчистки и исправления текста, которые не заверены в порядке, установленном законодательством;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услуги;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6) некорректное заполнение обязательных полей в форме интерактивного запроса в Едином портале (при наличии технической возможности) или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Республиканском портале (отсутствие заполнения, недостоверное либо неполное, не соответствующее требованиям, установленным настоящим Регламентом);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7) предоставление электронных образов документов посредством Единого портала (при наличии технической возможности) или Республиканского портала, не позволяющих в полном объеме прочитать текст документа и (или) распознать реквизиты документа;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8)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9) поступление запроса, аналогичного ранее зарегистрированному запросу, срок предоставления государственной услуги по которому не истек на момент поступления такого запроса.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10)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2.12.2. Решение об отказе в приеме докум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ентов, необходимых для получения государственной услуги, с указанием причин отказа, оформляется в соответствии с формой, установленной в приложении № 4 к настоящему Регламенту, подписывается усиленной квалифицированной электронной подписью в установленном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порядке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уполномоченным должностным лицом органа опеки и попечительства и направляется заявителю выбранным им способом: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 на бумажном носителе, при личном посещении органа опеки и попечительства;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 заказным письмом с уведомлением о вручении заявителя, направленного через операторов почтовой связи общего пользования;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3) по электронной почте орган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 опеки и попечительства, в том числе с использованием функционала официального сайта органа опеки и попечительства в информационно-телекоммуникационной сети «Интернет», или иным способом с использованием информационно-телекоммуникационной сети «Интернет»;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4) в электронной форме,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подписанную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(заверенную) в соответствии с требованиями Федерального закона № 63-ФЗ, через Единый портал (при наличии технической возможности), Республиканский портал;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5) через МФЦ.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2.12.3. Запрещается отказывать в предоставлении государственной услуги в случае, если зап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рос о предоставлении государственной услуги подан в соответствии с информацией о сроках и порядке предоставления государственной услуги, опубликованной на Едином портале (при наличии технической возможности), Республиканском портале, на официальном сайте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органа опеки и попечительства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2.12.4. Основания для приостановления государственной услуги отсутствуют.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2.12.5. Основания для отказа в предоставлении государственной услуги: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line="240" w:lineRule="auto"/>
        <w:shd w:val="clear" w:color="auto" w:fill="ffff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 наличие противоречивых сведений в запросе и приложенных к нему документах;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line="240" w:lineRule="auto"/>
        <w:shd w:val="clear" w:color="auto" w:fill="ffff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2) несоответствие Заявителя кругу лиц, имеющих право на подачу запроса;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3) запрос подан лицом, не имеющих полномочий представлять интересы Заявителя;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after="0" w:line="57" w:lineRule="atLeast"/>
        <w:rPr>
          <w:rFonts w:ascii="Times New Roman" w:hAnsi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выявление при рассмотрении документов, представленных заявителем, обстоятельств, свидетельствующих о нарушении прав и законных интересов несовершеннолетнего.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firstLine="720"/>
        <w:jc w:val="both"/>
        <w:spacing w:after="0" w:line="57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5) отзыв запроса по инициативе Заявителя.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 w:afterAutospacing="0" w:line="240" w:lineRule="auto"/>
        <w:widowControl w:val="off"/>
        <w:tabs>
          <w:tab w:val="left" w:pos="9923" w:leader="none"/>
        </w:tabs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3. Состав, последовательность и сроки выполнения административных процедур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afterAutospacing="0" w:line="240" w:lineRule="auto"/>
        <w:widowControl w:val="off"/>
        <w:tabs>
          <w:tab w:val="left" w:pos="9923" w:leader="none"/>
        </w:tabs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3.1. Перечень осуществляемых при предоставлении государственной услуги административных процедур: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 прием и регистрация запроса и документов, необходимых для предоставления государственной услуги;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 формирование и направление межведомственных запросов в органы государственной власти и организации, участвующие в предоставлении государственной услуги с использованием СМЭВ;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3) рассмотрение запроса и комплекта документов, представленных заявителем, принятие решения о предоставлении (об отказе в предоставлении) государственной услуги и оформление результата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4) выдача Заявителю результата предоставления государственной услуги;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5)  исправление технической ошибки.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afterAutospacing="0" w:line="240" w:lineRule="auto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3.1.1. Профилирование заявителя.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spacing w:before="0" w:after="0" w:afterAutospacing="0" w:line="240" w:lineRule="auto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Специалист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Отдела, МФЦ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осуществляет профилирование заявителя на основе анкетирования и в соответствии с Идентификатором категорий (признаков) заявителя, приведенном в Таблице 1 приложения № 8 к настоящему Регламенту, определяет категорию заявителя и необходимый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для предоставления государственной услуги перечень документов и (или) информации.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spacing w:before="0" w:after="0" w:afterAutospacing="0" w:line="240" w:lineRule="auto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Процедура, устанавливаемая настоящим пунктом, осуществляется в день обращения заявителя.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spacing w:before="0" w:after="0" w:afterAutospacing="0" w:line="240" w:lineRule="auto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Результат процедуры, приведенном в Таблице 2 приложения №8 к настоящему Регламенту: определение перечня документов и (или) информации, необходимых для предоставления государственной услуги в зависимости от категории (признаков) заявителя.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3.1.2. Консультирование заявителя, оказание помощи заявителю, в том числе в части составления запроса и оформлении документов, необходимых для предоставления государственной услуги (далее – консультирование заявителя).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3.1.3. Основанием начала выполнения консультирования заявителя является обращение заявителя по вопросам, связанным с предоставлением государственной услуги.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Должностным лицом (работником), ответственным за выполнение административной процедуры, является: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обращении заявителя в МФЦ – работник МФЦ;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обращении заявителя в орган опеки и попечительства – специалист уполномоченного подразделения органа опеки и попечительства.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3.1.4. Заявитель вправе обратиться за консультацией о порядке и сроках предоставления государственной услуги в МФЦ лично, по телефону и электронной почте.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Работник МФЦ консультирует заявителя, в том числе по составу, форме представляемой документации и другим вопросам для получения государственной услуги.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Заявитель может получить информацию о порядке предоставления государственной услуги на официальном сайте МФЦ http://mfc16.tatarstan.ru.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Административные процедуры, предусмотренные настоящим пунктом, выполняются в день обращения заявителя.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Результатами выполнения административных процедур являются: консультация по составу, форме представляемой документации и другим вопросам, необходимым для получения государственной услуги.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3.1.5.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Заявитель вправе обратиться в орган опеки и попечительства по телефону и электронной почте, а также получить консультацию на Едином портале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(при наличии технической возможности)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Республиканском портале, сайте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органа опеки и попечительства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о порядке и сроках предоставления государственной услуги, в том числе по составу, форме представляемой документации и другим вопросам для получения государственной услуги.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Административные процедуры, предусмотренные настоящим пунктом, выполняются в день обращения заявителя.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Результатами выполнения административных процедур являются: консультации по составу, форме представляемой документации и другим вопросам, необходимым для получения государственной услуги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3.2. Принятие и рассмотрение комплекта запроса и документов, представленных заявителем.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Заявитель может подать запрос и прилагаемые к нему документы по почте, электронной почте, лично в орган опеки и попечительство, через Единый портал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(при наличии технической возможности)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Республиканский портал, в МФЦ.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3.2.1. Прием документов для предоставления государственной услуги через МФЦ.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Заявитель (представитель заявителя) обращается в МФЦ с запросом о предоставлении государственной услуги и представляет документы в соответствии с пунктом 2.11.1 настоящего Регламента.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Процедура, устанавливаемая настоящим пунктом, осуществляется в день обращения заявителя (представителя заявителя) с запросом.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Результат: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готовое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к отправке запрос и документы.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Работник МФЦ направляет запрос и документы,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принятых от заявителя в орган опеки и попечительства в электронной форме (в составе электронных дел) в течение сроков, предусмотренных регламентом работы МФЦ, но не позднее одного календарного дня со дня обращения заявителя в структурное подразделение МФЦ.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Результатами выполнения административных процедур являются: запрос и документы (электронное дело), направленные в орган опеки и попечительства, посредством системы электронного взаимодействия.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3.2.2. Прием документов для предоставления государственной услуги в электронной форме через Единый портал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(при наличии технической возможности)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Республиканский портал.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Заявитель для подачи запроса в электронной форме выполняет следующие действия: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выполняет авторизацию;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открывает форму электронного запроса;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заполняет форму электронного запроса, включающую сведения, необходимые и обязательные для предоставления государственной услуги;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прикрепляет документы в электронной форме или электронные образы документов к форме электронного запроса (при необходимости);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запроса);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подтверждает достоверность сообщенных сведений (устанавливает соответствующую отметку в форме электронного запроса);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отправляет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заполненный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электронный запрос (нажимает соответствующую кнопку в форме электронного запроса);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Электронный запрос подписывается в соответствии с требованиями Федерального закона № 63-ФЗ и Федерального закона № 210-ФЗ;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получает уведомление об отправке электронного запроса.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Административные процедуры, устанавливаемые настоящим пунктом, выполняются в день обращения заявителя.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Результатами выполнения административных процедур являются: электронное дело, направленное в орган опеки и попечительства посредством системы электронного взаимодействия.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3.2.3. Рассмотрение комплекта документов органом опеки и попечительства.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3.2.3.1. Основанием начала выполнения административной процедуры является поступление запроса и иных документов, необходимых для предоставления государственной услуги в орган опеки и попечительства.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3.2.3.2. Должностное лицо органа опеки и попечительства, ответственное за прием документов, в случае обращения заявителя с запросом в орган опеки и попечительства: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определяет предмет обращения;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устанавливает личность заявителя;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проводит проверку полномочий лица, подающего документы;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проводит проверку соответствия документов требованиям, указанным в пункте 2.11.1 настоящего Регламента, проверку соответствия представленных документов установленным требованиям; 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заполняет электронную форму запроса в автоматизированной информационной системе, предназначенной для оказания государственных и муниципальных услуг;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предоставлении документов, указанных в пункте 2.11.1 настоящего Регламента, на бумажном носителе, осуществляет сканирование представленных документов;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распечатывает запрос;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передает заявителю на проверку и подписание;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после подписания сканирует подписанный запрос;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загружает в автоматизированную информационную систему, предназначенную для оказания государственных и муниципальных услуг документы, представленные в электронной форме или электронные образы отсканированных документов, формирует электронное дело;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возвращает подписанный запрос и оригиналы бумажных документов заявителю.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случае отсутствия оснований для отказа в приеме документов, должностное лицо, ответственное за прием документов, направляет заявител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ю, указанным в запросе способом, уведомление о поступлении запроса, содержащее входящий регистрационный номер запроса, дату получения запроса, перечень наименований файлов, представленных к нему документов, дату получения результата государственной услуги.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3.2.3.3. Должностное лицо органа опеки и попечительства, ответственное за прием документов, после поступления документов на рассмотрение: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изучает поступившие электронные дела, в том числе приложенные заявителем документы в электронной форме и электронные образы документов;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проверяет комплектность, читаемость электронных образов документов.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наличии оснований, предусмотренных пунктом 2.12.5 Регламента, подготавливает проект решения об отказе в приеме документов, необходимых для предоставления государственной услуги.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Проект решения об отказе в приеме документов (приложение № 4 к настоящему Регламенту), необходимых для предоставления государственной услуги, с указанием причин отказа (в случае, если основания для отказа в приеме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документов, необход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имых для предоставления государственной услуги, связаны с нарушением установленных требований к таким документам, основания для отказа в приеме документов должны содержать информацию о наименовании документов (информации, сведений), которые не представлены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содержат недостоверные и (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или)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противоречивые сведения, оформлены с нарушением установленных требований), направляется на согласование в установленном порядке посредством системы электронного документооборота.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3.2.3.4. Исполнение процедур, указанных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подпунктах 3.2.3.1, 3.2.3.2 настоящего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3.2.3.5. Административные процедуры, устанавливаемые подпунктом 3.2.3.3 настоящего Регламента, выполняются в день поступления запроса и прилагаемых документов на рассмотрение.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Результатами выполнения административных процедур являются: принятые на рассмотрение заявление и комплект документов или проект решения об отказе в приеме документов, необходимых для предоставления государственной услуги.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3.3. Формирование и направление межведомственных запросов в органы (организации), участвующие в предоставлении государственной услуги.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3.3.1. Основанием для направления запроса является зарегистрированный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запрос з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аявителя.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3.3.2. Должностное лицо, ответственное за нап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авление межведомственных запросов, подготавливает и направляет (в том числе с использованием единой системы межведомственного электронного взаимодействия) запросы о предоставлении документов и сведений, предусмотренных пунктом 2.11.3 настоящего Регламента.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3.3.2.1. Перечень запрашиваемых документов, необходимых для предоставления государственной услуги: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1) сведения о рождении ребенка – Федеральная налоговая служба (далее - ФНС), Единый государственный реестр записей актов гражданского состояния (далее - ЕГР ЗАГС);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сведения о заключении (расторжении) брака – ФНС, ЕГР ЗАГС;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сведения об установлении отцовства – ФНС, ЕГР ЗАГС;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4) сведения об установлении опеки над ребенком из решения органа опеки и попечительства – Министерство просвещения Российской Федерации, автоматизированная информационная система «Опека и попечительство»;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) сведения о регистрационном учете по месту жительства и месту пребывания, в том числе справка, что место нахождения разыскиваемого родителя не установлено – Министерство внутренних дел Российской Федерации, электронный сервис «Сервисный концентратор МВД Р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оссии»;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6) сведения о нахождении ребенка на полном государственном обеспечении – Министерство просвещения Российской Федерации, автоматизированная информационная система «Опека и попечительство»;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7) сведения об изменении фамилии, имени или отчества для лиц, изменивших фамилию, имя или отчество – ФНС, ЕГР ЗАГС;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8) сведения о лишении родительских прав – Министерство просвещения Российской Федерации, автоматизированная информационная система «Опека и попечительство»;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9) сведения об ограничении родительских прав – Министерство просвещения Российской Федерации, автоматизированная информационная система «Опека и попечительство»;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10) сведения об отобрании ребенка при непосредственной угрозе его жизни или здоровью – Министерство просвещения Российской Федерации, автоматизированная информационная система «Опека и попечительство».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Межведомственный информационный запрос направляется в указанные органы с целью предоставления государственной услуги заявителю.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Процедуры, устанавливаемые настоящим пунктом, осуществляются в установленный законодательством срок.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3.3.2.2.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 межведомственн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ым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запросам документы (их копии или сведения, содержащиеся в них), предусмотренные пунктом 3.3.2.1. настоящего Регламента, предоставления органами, в распоряжении которых находятся эти документы в электронной форме, в соответствии с постановлением Правительст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ва Российской Федерации от 23 июня 2021 г. №963 «Об утверждении Правил межведомственного информационного взаимодействия при предоставлении государственных и муниципальных услуг, в том числе рекомендуемых правил организации межведомственного информационного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взаимодействия между исполнительными органами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государственной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власти субъектов Российской Федерации и (или)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органми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местного самоуправления,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в срок не позднее 48 часов с момента направлении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соответствующего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межведомственного запроса.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3.3.2.3.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Межведомственное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информационное взаимодействие может осуществляться на бумажном носителе: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            1) при невозможности осуществления межведомственного  информационного взаимодействия в электронной форме в связи с отсутствием запрашиваемых сведений в электронной форме;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916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  при необходимости предоставления оригиналов документов на бумажном носителе, документы при направлении межведомственного запроса.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             Если межведомственное взаимодействие осуществляется на бумажном носителе, документы (их копии или сведения, содержащиеся в них),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предусмотренные подпунктом 3.3.2.1. настоящего Регламента, предоставляются органами, в распоряжении которых находятся эти документы.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             Срок подготовки 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направлении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ответа на межведомственные запросы в соответствии с частью 3 статьи 7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Федерального закона № 210-ФЗ не может превышать пять рабочих дней со дня поступления межведомственного запроса.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             Результатом административной процедуры является установление достоверности документов (их копий или сведений, содержащихся в них), либо уведомление об отказе, направленные должностному лицу,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ответственному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за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направление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межведомственных запросов.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            Целями использования сведений являются установление достоверности представленных заявителем документов, а также принятие решений,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исключающих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нарушения законодательства и прав заявителя.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3.3.3. Должностное лицо, ответственное за направление межведомственных запросов: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получает запрашиваемые через систему межведомственного электронного взаимодействия документы (сведения), необходимые для предоставления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государственной услуги, либо уведомление об отказе при отсутствии документа и (или) информации.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Административные процедуры, устанавливаемые настоящим пунктом, выполняются в день получения сведений по межведомственным запросам.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Результатами выполнения административных процедур являются: документы (сведения), необходимые для предоставления государственной услуги, проект решения об отказе в приеме документов, необходимых для предоставления государственной услуги.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3.3.4. Исполнение процедур, указанных в подпунктах 3.3.2, 3.3.3 настоящего Рег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услуг, в том числе с момента регистрации заявления.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3.4. Подготовка результата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3.4.1. Должностное лицо органа опеки и попечительства, ответственное за подготовку результата предоставления государственной услуги: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рассматривает сформированный комплект документов, необходимых для предоставления государственной услуги;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выявле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нии оснований для отказа в предоставлении государственной услуги, указанных в пункте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2.12.5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настоящего Регламента, подготавливает проект решения об отказе в предоставлении государственной услуги (по форме, указанной в приложении №4 к настоящему Регламенту);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случае отсутствия оснований для отказ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 предоставлении государственной услуги, предусмотренных пунктом 2.12.5 настоящего Регламента, по итогам рассмотрения документов, необходимых для предоставления государственной услуги, подготавливает проект решения о предоставлении государственной услуги;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направляет подготовленный проект решения об отказе в предоставлении государственной услуги или проект согласия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назначении ежемесячной выплаты на содержание ребенка в семье опекуна (попечителя) и приемной семье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 согласование в установленном порядке.  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Административные процедуры, устанавливаемые настоящим подпунктом, осуществляются в день поступления ответов на межведомственные запросы.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Результатами выполнения административных процедур являются: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проект решения об отказе в предоставлении государственной услуги или проект согласия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назначении ежемесячной выплаты на содержание ребенка в семье опекуна (попечителя) и приемной семье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 предоставлении государственной услуги.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3.4.2. Согласование проектов результатов предоставления государственной услуги осуществляется руководителем органа опеки и попечительства.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Подготовленные проекты результатов предоставления государственной услуги, имеющ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ие замечания, возвращаются на доработку лицу, ответственному за подготовку проектов результатов предоставления государственной услуги. После устранения замечаний проекты результатов предоставления государственной услуги повторно передаются на согласование.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Процедура, устанавливаемая настоящим подпунктом, осуществляется в день поступления на согласование и подписание.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Результатами выполнения административных процедур являются: согласование руководителем органа опеки и попечительства проектов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согласия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назначении ежемесячной выплаты на содержание ребенка в семье опекуна (попечителя) и приемной семье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или возвращение руководителем органа опеки и попечительства проектов результатов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предоставления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государственной услуги на доработку лицу, ответственному за подготовку результата государственной услуги.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3.4.3.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Согласованные проекты согласия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назначении ежемесячной выплаты на содержание ребенка в семье опекуна (попечителя) и приемной семье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направляется лицом либо проекта отказа в предоставлении государственной услуги, ответственным за подготовку проектов,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государственной услуги на подписание проектов результатов предоставления государственной услуги руководителю (лицу, исполняющим обязанности) исполнительного комитета муниципального района (городского округа) Республики Татарстан.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Процедура, устанавливаемая настоящим подпунктом, осуществляется в день поступления проектов документов на подписание.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Результатами выполнения административных процедур являются: подписанные руководителем (лицом, исполняющим обязанности) Исполнительного комитета муниципального района (городского округа) Республики Татарстан проекты решений.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3.4.4. Исполнение процедур, указанных 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подпунктах 3.4.1, 3.4.2, 3.4.3 настоящего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3.5.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Выдача (направление) заявителю результата государственной услуги.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Основанием для начала выполнения административной процедуры является регистрация результата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предоставления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государственной услуги в журнале исходящей корреспонденции органа опеки и попечительства.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Решение о предоставление услуги (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проект решения об отказе в предоставлении государственной услуги) или (проект согласия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назначении ежемесячной выплаты на содержание ребенка в семье опекуна (попечителя) и приемной семье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зависимости от способа получения результата, указанного Заявителем в запросе, в течение одного рабочего дня со дня их регистрации направляется работником орган опеки и попечительства Заявителю по электронной почте, указанной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 запросе, или заказным письмом с уведомлением о вручении в случае, если электронная почта им в запросе не указана, либо выдается Заявителю лично, о чем уведомляется Заявитель в день регистрации по контактному телефону.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3.5.1. Должностное лицо, ответственное за выдачу (направление) документов: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обеспечивает регистрацию и внесение сведений о результате предоставления государственной услуги в подсистему ведения документации автоматизированной информационной системы, предназначенной для оказания государственных и муниципальных услуг;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извещает заявителя (его представителя) способом, указанным в запросе, о результате предоставления государственной услуги и о возможности получения результата предоставления государственной услуги в органе опеке и попечительства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или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МФЦ, Единый портал (при наличии технической возможности), Республиканский портал.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наличии технической возможности процедуры, предусмотренные настоящим пунктом, осуществляются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right="-1" w:firstLine="567"/>
        <w:jc w:val="both"/>
        <w:spacing w:after="0" w:afterAutospacing="0" w:line="240" w:lineRule="auto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обеспечивает регистрацию и внесение сведений о результате предоставления государственной услуги в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Единую централизованную цифровую платформу в социальной сфере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Административные процедуры, устанавливаемые настоящим пунктом, выполняются в день подписания документа, подтверждающего предоставление (отказ в предоставлении) государственной услуги, уполномоченным должностным лицом органа опеки и попечительства.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Результатами выпол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нения административных процедур являются: размещение сведений о результате предоставления государственной услуги в информационных системах, извещение заявителя (его представителя) о результате предоставления государственной услуги и способах его получения.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3.5.2. Порядок выдачи (направления) результата предоставления государственной услуги: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3.5.3. При обращении заявителя за результатом государственной услуги в МФЦ, работник МФЦ выдает заявителю результат государств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енной услуги в форме экземпляра электронного документа на бумажном носителе.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информации или направления экземпляра электронного документа по электронной почте в адрес заявителя. При записи на съемный носитель информации или направлении экземпляра электронного документа, на основе которого составлен экземпляр электронного документа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 бумажном носителе,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Административные процедуры, устанавливаемые настоящим подпунктом, выполняются в порядке очередности, в день прибытия заявителя в сроки, установленные регламентом работы МФЦ.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Результатами выполнения административных процедур являются: фиксация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факта выдачи результата предоставления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государственной информационной системе Республики Татарстан «Автоматизированная информационная система многофункциональных центров предоставления государственных и муниципальных услуг», результат предоставления государственной услуги, выданный заявителю.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3.5.4. При обращении заявителя за результатом государственной услуги через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Единый портал (при наличии технической возможности)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Республиканский портал заявителю в личный кабинет автоматически направляется электронный образ документа, являющегося результатом предоставления государственной услуги,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подписанный усиленной квалифицированной электронной подписью уполномоченного должностного лица органа опеки и попечительства.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Административные процедуры, устанавливаемые настоящим подпунктом, выполняются в день подписания документа, подтверждающего предоставление (отказ в предоставлении) государственной услуги, уполномоченным должностным лицом орган опеки и попечительства.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Результатами выполнения административных процедур являются: направление (предоставление) с использованием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Единого портала (при наличии технической возможности),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Республиканского портала заявителю документа, подтверждающего предоставление государственной услуги (в том числе отказ в предоставлении государственной услуги).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3.5.5. При обращении заявителя за результатом государственной услуги в орган опеки и попечительства, должностное лицо, ответствен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ное за выдачу (направление) документов, выдает заявителю результат государственной услуги.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мный носитель информации или направления экземпляра электронного документа, подписанного электронной подписью уполномоченного должностного лица, в адрес электронной почты, указанному в запросе, либо в бумажной форме в соответствии с заявлением заявителя. 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Административные процедуры, устанавливаемые настоящим подпунктом, осуществляются в порядке очередности, в день прибытия заявителя в соответствии с Правилами внутреннего трудового распорядка органа опеки и попечительства.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Результатом выполнения административных процедур являются: фиксация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факта выдачи результата предоставления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 Единой государственной информационной системе социального обеспечения, выдача результата предоставления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(в том числе отказ в предоставлении государственной услуги).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3.6. Исправление технических ошибок.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3.6.1. В случае обнаружения технической ошибки в документе, являющемся результатом государственной услуги, заявитель направляет в орган опеки и попечительства: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запрос об исправлении технической ошибки (приложение № 5 к настоящему Регламенту);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документ, выданный заявителю как результат государственной услуги, в котором содержится техническая ошибка;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Запрос об исправлении 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хнической ошибки в сведениях, указанных в документе, являющемся результатом государственной услуги, подается Заявителем (уполномоченным представителем) лично, почтовым отправлением (в том числе с использованием электронной почты), либо через Единый портал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(при наличии технической возможности)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Республиканский портал или МФЦ.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3.6.2. Должностное лицо, ответственное за прием документов, осуществляет прием запроса об исправлении технической ошибки, регистрирует запрос с приложенными документами и передает их должностному лицу, ответственному за обработку документов.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Административная процедура, устанавливаемая настоящим пунктом, осуществляется в день поступления запроса.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Результатами выполнения административных процедур являются: принятое и зарегистрированный запрос, направленное на рассмотрение должностному лицу, ответственному за обработку документов.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3.6.3.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Должностное лицо, ответ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ственное за обработку документов, рассматривает документы и в целях внесения исправлений в документ, являющийся результатом предоставления государственной услуги, осуществляет процедуры подготовки документа, и выдает исправленный документ Заявителю (уполно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моченным представителем) лично  под роспись с изъятием у Заявителя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при предоставлении в орган опеки и попечительства оригинала документа, в котором содержится техническая ошибка.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Административная процедура выполняется в течение двух рабочих дней после обнаружения технической ошибки или со дня регистрации запроса от любого заинтересованного лица запрос о допущенной ошибке.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Результатами выполнения административных процедур являются: выданный (направленный) Заявителю документ.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center"/>
        <w:spacing w:after="0" w:afterAutospacing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  <w:lang w:val="en-US"/>
        </w:rPr>
        <w:t xml:space="preserve">Способы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 информирования заявителя об изменении статуса рассмотрения запроса о предоставлении государственной услуги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firstLine="708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4.1. Информирование заявителя об изменении статуса рассмотрения запроса о предоставлении государственной услуги осуществляется следующими способами: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размещение информации в личном кабинете заявителя на Едином портале государственных и муниципальных услуг (функций) (при наличии технической возможности) и/или на Республиканском портале государственных и муниципальных услуг Республики Татарстан;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направление уведомлений на адрес электронной почты заявителя, указанный при подаче запроса;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отображение текущего статуса рассмотрения запроса в системе межведомственного электронного взаимодействия (СМЭВ), используемой органом, предоставляющим государственную услугу;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выдача уведомлений о статусе рассмотрения в МФЦ в случае обращения за государственной услугой через МФЦ;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выдача или направление уведомлений на бумажном носителе по адресу, указанному заявителем, либо вручение лично при непосредственном обращении в орган опеки и попечительства.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4.2. Оповещение заявителя о наиболее значимых этапах рассмотрения запроса осуществляется в следующих случаях: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поступлении и регистрации запроса и документов, необходимых для предоставления государственной услуги;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изменении статуса запроса (например, переход из статуса «Проверка документов» в статус «На рассмотрении», «Подготовка решения», «Результат готов к выдаче», «Отказ в предоставлении услуги» и другие аналогичные);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необходимости предоставления дополнительных документов или сведений (с указанием причин и сроков предоставления);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завершении рассмотрения запроса, а также при подготовке, оформлении и направлении (выдаче) результата предоставления государственной услуги;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исправлении технических ошибок по запросу заявителя.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4.3. Содержание уведомления, направляемого заявителю, включает: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уникальный идентификационный номер запроса (регистрационный номер);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актуальный статус рассмотрения запроса;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дату изменения статуса;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краткое описание предпринятых действий или необходимой обратной связи (при необходимости);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способ и место получения результата услуги (при наступлении соответствующего этапа).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4.4. Периодичность информирования заявителя: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каждом изменении статуса запроса;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не реже одного раза в течение срока оказания государственной услуги — по запросу заявителя либо при наступлении обстоятельств, влияющих на сроки или порядок предоставления услуги.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4.5. Заявитель вправе получить информацию о ходе предоставления государственной услуги в любое время следующими способами: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обращении лично в орган, предоставляющий государственную услугу, или в МФЦ;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через личный кабинет на Едином портале (при наличии технической возможности);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посредством обращения по телефону, электронной почте, другим официально 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опубликованным каналам связи органа, предоставляющего услугу;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направлении письменного обращения.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4.6. Указанная информация предоставляется заявителю бесплатно и без ограничения количества обращений.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4.7. Данный раздел подлежит обязательному опубликованию на официальном сайте органа, предоставляющего государственную услугу, а также на государственных порталах (ЕПГУ и Республиканский портал Республики Татарстан).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shd w:val="nil" w:color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Приложение №1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</w:rPr>
      </w:r>
    </w:p>
    <w:p>
      <w:pPr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к Административному регламенту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</w:rPr>
      </w:r>
    </w:p>
    <w:p>
      <w:pPr>
        <w:ind w:left="5244" w:right="0" w:firstLine="0"/>
        <w:jc w:val="both"/>
        <w:spacing w:before="0" w:beforeAutospacing="0" w:after="0" w:afterAutospacing="0" w:line="283" w:lineRule="atLeast"/>
        <w:rPr>
          <w:b w:val="0"/>
          <w:bCs w:val="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предоставления государственной услуги по назначению ежемесячной выплаты на содержание ребенка в семье опекуна (попечителя) и приемной семье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ind w:left="5244" w:right="0" w:firstLine="0"/>
        <w:jc w:val="both"/>
        <w:spacing w:before="0" w:beforeAutospacing="0" w:after="0" w:afterAutospacing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4394" w:right="0" w:firstLine="0"/>
        <w:jc w:val="both"/>
        <w:spacing w:before="0" w:beforeAutospacing="0" w:after="0" w:afterAutospacing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Ф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орма</w:t>
      </w:r>
      <w:r>
        <w:rPr>
          <w:rFonts w:ascii="Arial" w:hAnsi="Arial" w:eastAsia="Arial" w:cs="Arial"/>
          <w:color w:val="000000"/>
          <w:spacing w:val="2"/>
          <w:sz w:val="24"/>
          <w:szCs w:val="24"/>
        </w:rPr>
        <w:t xml:space="preserve"> </w:t>
        <w:br/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Руководителю Исполнительного комитета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муниципального района (городского округа) РТ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ОГРН:___________________________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Arial" w:hAnsi="Arial" w:eastAsia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ИНН:____________________________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(фамилия, имя, отчество (при наличии) 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документ удостоверяющий личность (серия, номер)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(кем, когда выдан) 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 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(страховой номер индивидуального лицевого счета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(почтовый адрес заявителя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адрес электронной почты - по желанию заявителя)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(номер (номера) контактного телефона)</w:t>
      </w:r>
      <w:r/>
    </w:p>
    <w:p>
      <w:pPr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6"/>
        </w:rPr>
      </w:r>
      <w:r/>
    </w:p>
    <w:p>
      <w:pPr>
        <w:ind w:left="0" w:right="0" w:firstLine="0"/>
        <w:jc w:val="center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b/>
          <w:bCs/>
          <w:color w:val="000000"/>
          <w:spacing w:val="2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pacing w:val="2"/>
          <w:sz w:val="24"/>
          <w:szCs w:val="24"/>
        </w:rPr>
        <w:t xml:space="preserve">Запрос</w:t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sz w:val="24"/>
          <w:szCs w:val="24"/>
          <w:highlight w:val="none"/>
        </w:rPr>
      </w:r>
    </w:p>
    <w:p>
      <w:pPr>
        <w:ind w:left="0" w:right="0" w:firstLine="0"/>
        <w:jc w:val="center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highlight w:val="none"/>
        </w:rPr>
      </w:r>
    </w:p>
    <w:p>
      <w:pPr>
        <w:ind w:left="0" w:right="0" w:firstLine="708"/>
        <w:jc w:val="left"/>
        <w:spacing w:before="0" w:beforeAutospacing="0" w:after="0" w:afterAutospacing="0" w:line="283" w:lineRule="atLeast"/>
        <w:rPr>
          <w:rFonts w:ascii="Arial" w:hAnsi="Arial" w:eastAsia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highlight w:val="none"/>
        </w:rPr>
        <w:t xml:space="preserve">Прошу назначить ежемесячную денежную выплату ___________________________________________________________________________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</w:rPr>
        <w:t xml:space="preserve">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ind w:left="0" w:right="0" w:firstLine="0"/>
        <w:spacing w:before="0" w:beforeAutospacing="0" w:after="0" w:afterAutospacing="0" w:line="283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sz w:val="20"/>
        </w:rPr>
        <w:t xml:space="preserve">(Ф.И.О. ребенка, в отношении ребенка, который находится под опекой или попечительством, дата рождения)</w:t>
      </w:r>
      <w:r/>
    </w:p>
    <w:p>
      <w:pPr>
        <w:ind w:left="0" w:right="0" w:firstLine="0"/>
        <w:jc w:val="both"/>
        <w:spacing w:before="0" w:beforeAutospacing="0" w:after="0" w:afterAutospacing="0" w:line="283" w:lineRule="atLeast"/>
        <w:shd w:val="clear" w:color="ffffff" w:fill="ffffff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pacing w:val="2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708"/>
        <w:jc w:val="both"/>
        <w:spacing w:before="0" w:beforeAutospacing="0" w:after="0" w:afterAutospacing="0" w:line="283" w:lineRule="atLeast"/>
        <w:shd w:val="clear" w:color="ffffff" w:fill="ffffff"/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</w:rPr>
        <w:t xml:space="preserve">Договор о назначении опеки/ попечительстве/ о приемной семье заключен</w:t>
      </w:r>
      <w:r>
        <w:rPr>
          <w:rFonts w:ascii="Times New Roman" w:hAnsi="Times New Roman" w:eastAsia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</w:rPr>
        <w:t xml:space="preserve">___________________________________________________________________________________.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highlight w:val="none"/>
        </w:rPr>
      </w:r>
    </w:p>
    <w:p>
      <w:pPr>
        <w:ind w:left="0" w:right="0" w:firstLine="0"/>
        <w:jc w:val="center"/>
        <w:spacing w:before="0" w:beforeAutospacing="0" w:after="0" w:afterAutospacing="0" w:line="283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sz w:val="20"/>
        </w:rPr>
        <w:t xml:space="preserve">(дата заключения договора)</w:t>
      </w:r>
      <w:r/>
    </w:p>
    <w:p>
      <w:pPr>
        <w:ind w:left="0" w:right="0" w:firstLine="708"/>
        <w:jc w:val="both"/>
        <w:spacing w:before="0" w:beforeAutospacing="0" w:after="0" w:afterAutospacing="0" w:line="283" w:lineRule="atLeast"/>
        <w:shd w:val="clear" w:color="ffffff" w:fill="ffffff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</w:rPr>
        <w:t xml:space="preserve">Денежные     средства     прошу     перечислять     на     мой     счет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afterAutospacing="0" w:line="283" w:lineRule="atLeast"/>
        <w:shd w:val="clear" w:color="ffffff" w:fill="ffffff"/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</w:rPr>
        <w:t xml:space="preserve">____________________________________________________________________________,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afterAutospacing="0" w:line="283" w:lineRule="atLeast"/>
        <w:shd w:val="clear" w:color="ffffff" w:fill="ffffff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sz w:val="20"/>
          <w:szCs w:val="20"/>
        </w:rPr>
        <w:t xml:space="preserve">(номер счета)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</w:rPr>
        <w:t xml:space="preserve">открытый в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</w:rPr>
        <w:t xml:space="preserve">кредитной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</w:rPr>
        <w:t xml:space="preserve">организации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</w:rPr>
        <w:t xml:space="preserve">______________________________________________________________________.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center"/>
        <w:spacing w:before="0" w:beforeAutospacing="0" w:after="0" w:afterAutospacing="0" w:line="283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pacing w:val="2"/>
          <w:sz w:val="20"/>
        </w:rPr>
        <w:t xml:space="preserve">(указать наименование банка)</w:t>
      </w:r>
      <w:r/>
    </w:p>
    <w:p>
      <w:pPr>
        <w:ind w:left="0" w:right="0" w:firstLine="708"/>
        <w:jc w:val="both"/>
        <w:spacing w:before="0" w:beforeAutospacing="0" w:after="0" w:afterAutospacing="0" w:line="283" w:lineRule="atLeast"/>
        <w:shd w:val="clear" w:color="ffffff" w:fill="ffffff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pacing w:val="2"/>
          <w:sz w:val="26"/>
          <w:szCs w:val="26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</w:rPr>
        <w:t xml:space="preserve">езультат государственной услуги прошу выдать (направить) в мой адрес следующим способом: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69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1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afterAutospacing="0" w:line="283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46"/>
        <w:numPr>
          <w:ilvl w:val="0"/>
          <w:numId w:val="3"/>
        </w:numPr>
        <w:ind w:right="0"/>
        <w:jc w:val="both"/>
        <w:spacing w:before="0" w:beforeAutospacing="0" w:after="0" w:afterAutospacing="0" w:line="283" w:lineRule="atLeast"/>
        <w:shd w:val="clear" w:color="ffffff" w:fill="ffffff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</w:rPr>
        <w:t xml:space="preserve">В электронном виде в личный кабинет Портала государственных и муниципальных услуг Республики Татарстан;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69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1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afterAutospacing="0" w:line="283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46"/>
        <w:numPr>
          <w:ilvl w:val="0"/>
          <w:numId w:val="4"/>
        </w:numPr>
        <w:ind w:right="0"/>
        <w:jc w:val="both"/>
        <w:spacing w:before="0" w:beforeAutospacing="0" w:after="0" w:afterAutospacing="0" w:line="283" w:lineRule="atLeast"/>
        <w:shd w:val="clear" w:color="ffffff" w:fill="ffffff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</w:rPr>
        <w:t xml:space="preserve">В МФЦ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67" w:right="0" w:firstLine="0"/>
        <w:jc w:val="both"/>
        <w:spacing w:before="0" w:beforeAutospacing="0" w:after="0" w:afterAutospacing="0" w:line="283" w:lineRule="atLeast"/>
        <w:shd w:val="clear" w:color="ffffff" w:fill="ffffff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67" w:right="0" w:firstLine="0"/>
        <w:jc w:val="both"/>
        <w:spacing w:before="0" w:beforeAutospacing="0" w:after="0" w:afterAutospacing="0" w:line="283" w:lineRule="atLeast"/>
        <w:shd w:val="clear" w:color="ffffff" w:fill="ffffff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</w:rPr>
        <w:t xml:space="preserve">Приложения: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afterAutospacing="0" w:line="283" w:lineRule="atLeast"/>
        <w:shd w:val="clear" w:color="ffffff" w:fill="ffffff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</w:rPr>
        <w:t xml:space="preserve">_____________________________________________________________________________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center"/>
        <w:spacing w:before="0" w:beforeAutospacing="0" w:after="0" w:afterAutospacing="0" w:line="283" w:lineRule="atLeast"/>
        <w:shd w:val="clear" w:color="ffffff" w:fill="ffffff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afterAutospacing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______________________________________________________________________________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afterAutospacing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afterAutospacing="0" w:line="283" w:lineRule="atLeast"/>
        <w:rPr>
          <w:rFonts w:ascii="Arial" w:hAnsi="Arial" w:eastAsia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afterAutospacing="0" w:line="283" w:lineRule="atLeast"/>
        <w:rPr>
          <w:rFonts w:ascii="Arial" w:hAnsi="Arial" w:eastAsia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afterAutospacing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«__» ________ 20__ г. _________________________ ___________________________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afterAutospacing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2832" w:right="0" w:firstLine="0"/>
        <w:jc w:val="both"/>
        <w:spacing w:before="0" w:beforeAutospacing="0" w:after="0" w:afterAutospacing="0" w:line="57" w:lineRule="atLeast"/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(подпись) </w:t>
        <w:tab/>
        <w:tab/>
        <w:tab/>
        <w:t xml:space="preserve">(Ф.И.О.)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</w:r>
    </w:p>
    <w:p>
      <w:pPr>
        <w:shd w:val="nil" w:color="auto"/>
      </w:pPr>
      <w:r>
        <w:br w:type="page" w:clear="all"/>
      </w:r>
      <w:r>
        <w:rPr>
          <w:rFonts w:ascii="Arial" w:hAnsi="Arial" w:eastAsia="Arial" w:cs="Arial"/>
          <w:sz w:val="26"/>
        </w:rPr>
      </w:r>
      <w:r/>
    </w:p>
    <w:p>
      <w:pPr>
        <w:ind w:left="4956" w:right="0" w:firstLine="0"/>
        <w:jc w:val="both"/>
        <w:spacing w:before="0" w:beforeAutospacing="0" w:after="0" w:afterAutospacing="0" w:line="57" w:lineRule="atLeast"/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     Приложение №2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</w:rPr>
      </w:r>
    </w:p>
    <w:p>
      <w:pPr>
        <w:ind w:left="5244" w:right="0" w:firstLine="0"/>
        <w:jc w:val="both"/>
        <w:spacing w:before="0" w:beforeAutospacing="0" w:after="0" w:afterAutospacing="0" w:line="57" w:lineRule="atLeast"/>
        <w:rPr>
          <w:rFonts w:ascii="Arial" w:hAnsi="Arial" w:eastAsia="Arial" w:cs="Arial"/>
          <w:b w:val="0"/>
          <w:bCs w:val="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к Административному регламенту</w:t>
      </w:r>
      <w:r>
        <w:rPr>
          <w:rFonts w:ascii="Arial" w:hAnsi="Arial" w:eastAsia="Arial" w:cs="Arial"/>
          <w:b w:val="0"/>
          <w:bCs w:val="0"/>
          <w:sz w:val="26"/>
          <w:szCs w:val="26"/>
        </w:rPr>
      </w:r>
      <w:r>
        <w:rPr>
          <w:rFonts w:ascii="Arial" w:hAnsi="Arial" w:eastAsia="Arial" w:cs="Arial"/>
          <w:b w:val="0"/>
          <w:bCs w:val="0"/>
          <w:sz w:val="26"/>
          <w:szCs w:val="26"/>
        </w:rPr>
      </w:r>
    </w:p>
    <w:p>
      <w:pPr>
        <w:ind w:left="5244" w:right="0" w:firstLine="0"/>
        <w:jc w:val="both"/>
        <w:spacing w:before="0" w:beforeAutospacing="0" w:after="0" w:afterAutospacing="0" w:line="57" w:lineRule="atLeast"/>
        <w:rPr>
          <w:b w:val="0"/>
          <w:bCs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предоставления государственной услуги по назначению ежемесячной выплаты на содержание ребенка в семье опекуна (попечителя) и приемной семье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ind w:left="0" w:right="0" w:firstLine="0"/>
        <w:jc w:val="right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6"/>
        </w:rPr>
      </w:r>
      <w:r/>
    </w:p>
    <w:p>
      <w:pPr>
        <w:ind w:left="0" w:right="0" w:firstLine="0"/>
        <w:jc w:val="right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/>
        <w:br/>
      </w:r>
      <w:r/>
    </w:p>
    <w:p>
      <w:pPr>
        <w:ind w:left="0" w:right="0" w:firstLine="0"/>
        <w:jc w:val="center"/>
        <w:spacing w:before="0" w:beforeAutospacing="0" w:after="0" w:afterAutospacing="0" w:line="57" w:lineRule="atLeast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</w:rPr>
        <w:t xml:space="preserve">Форма решения о предоставлении государственной услуги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0"/>
        <w:jc w:val="right"/>
        <w:spacing w:before="0" w:beforeAutospacing="0" w:after="0" w:afterAutospacing="0" w:line="57" w:lineRule="atLeast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</w:rPr>
        <w:br/>
        <w:br/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0"/>
        <w:jc w:val="center"/>
        <w:spacing w:before="0" w:beforeAutospacing="0" w:after="0" w:afterAutospacing="0" w:line="57" w:lineRule="atLeast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</w:rPr>
        <w:t xml:space="preserve">РЕШЕНИЕ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0"/>
        <w:jc w:val="center"/>
        <w:spacing w:before="0" w:beforeAutospacing="0" w:after="0" w:afterAutospacing="0" w:line="57" w:lineRule="atLeast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</w:rPr>
        <w:t xml:space="preserve">о назначении ежемесячной выплаты на содержание ребенка в семье опекуна (попечителя) и приемной семье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0"/>
        <w:spacing w:before="0" w:beforeAutospacing="0" w:after="0" w:afterAutospacing="0" w:line="57" w:lineRule="atLeast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</w:rPr>
        <w:t xml:space="preserve">от___________20 №___________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0"/>
        <w:spacing w:before="0" w:beforeAutospacing="0" w:after="0" w:afterAutospacing="0" w:line="57" w:lineRule="atLeast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 w:themeColor="text1"/>
          <w:sz w:val="26"/>
        </w:rPr>
        <w:t xml:space="preserve">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afterAutospacing="0" w:line="57" w:lineRule="atLeast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Рассмотрев Ваше заявление от______________№______________ в соответствии с Семейным кодексом Республики Татарстан органом опеки и попечительства принято решение о назначении ежемесячной выплаты на содержание ребенка в семье опекуна (попечителя) и приемной 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семье:</w:t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Style w:val="69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690"/>
        <w:gridCol w:w="6664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afterAutospacing="0" w:line="298" w:lineRule="atLeast"/>
              <w:rPr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ФИО заявителя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6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afterAutospacing="0" w:line="298" w:lineRule="atLeast"/>
              <w:rPr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afterAutospacing="0" w:line="298" w:lineRule="atLeast"/>
              <w:rPr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ФИО ребенка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6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afterAutospacing="0" w:line="298" w:lineRule="atLeast"/>
              <w:rPr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afterAutospacing="0" w:line="298" w:lineRule="atLeast"/>
              <w:rPr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Дата рождения ребенка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6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afterAutospacing="0" w:line="298" w:lineRule="atLeast"/>
              <w:rPr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afterAutospacing="0" w:line="298" w:lineRule="atLeast"/>
              <w:rPr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Величина ежемесячной выплаты на содержание ребенка в семье опекуна (попечителя) и приемной семье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6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afterAutospacing="0" w:line="298" w:lineRule="atLeast"/>
              <w:rPr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afterAutospacing="0" w:line="298" w:lineRule="atLeast"/>
              <w:rPr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Дата начала выплаты на содержание ребенка в семье опекуна (попечителя) и приемной семье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6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afterAutospacing="0" w:line="298" w:lineRule="atLeast"/>
              <w:rPr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afterAutospacing="0" w:line="298" w:lineRule="atLeast"/>
              <w:rPr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Наименование кредитной организации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6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afterAutospacing="0" w:line="298" w:lineRule="atLeast"/>
              <w:rPr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afterAutospacing="0" w:line="298" w:lineRule="atLeast"/>
              <w:rPr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Счет получателя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6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afterAutospacing="0" w:line="298" w:lineRule="atLeast"/>
              <w:rPr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ind w:left="0" w:right="0" w:firstLine="0"/>
        <w:jc w:val="both"/>
        <w:spacing w:before="0" w:beforeAutospacing="0" w:after="0" w:afterAutospacing="0" w:line="57" w:lineRule="atLeast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 w:themeColor="text1"/>
          <w:sz w:val="26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0"/>
        <w:spacing w:before="0" w:beforeAutospacing="0" w:after="0" w:afterAutospacing="0" w:line="57" w:lineRule="atLeast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Дополнительная информация________________________________________________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0"/>
        <w:jc w:val="right"/>
        <w:spacing w:before="0" w:beforeAutospacing="0" w:after="0" w:afterAutospacing="0" w:line="57" w:lineRule="atLeast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</w:rPr>
        <w:br/>
        <w:br/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0"/>
        <w:spacing w:before="0" w:beforeAutospacing="0" w:after="0" w:afterAutospacing="0" w:line="57" w:lineRule="atLeast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Должность ____________________________ ФИО________________________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0"/>
        <w:spacing w:before="0" w:beforeAutospacing="0" w:after="0" w:afterAutospacing="0" w:line="57" w:lineRule="atLeast"/>
        <w:rPr>
          <w:sz w:val="20"/>
          <w:szCs w:val="2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Подпись руководителя (лица, им уполномоченному) ____________</w:t>
      </w:r>
      <w:r>
        <w:rPr>
          <w:rFonts w:ascii="Times New Roman" w:hAnsi="Times New Roman" w:eastAsia="Times New Roman" w:cs="Times New Roman"/>
          <w:color w:val="22272f"/>
          <w:sz w:val="20"/>
          <w:szCs w:val="20"/>
        </w:rPr>
        <w:t xml:space="preserve">_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shd w:val="nil" w:color="auto"/>
        <w:rPr>
          <w:sz w:val="20"/>
          <w:szCs w:val="20"/>
        </w:rPr>
      </w:pPr>
      <w:r>
        <w:rPr>
          <w:sz w:val="20"/>
          <w:szCs w:val="20"/>
        </w:rPr>
        <w:br w:type="page" w:clear="all"/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5244" w:right="0" w:firstLine="0"/>
        <w:jc w:val="both"/>
        <w:spacing w:before="0" w:beforeAutospacing="0" w:after="0" w:afterAutospacing="0" w:line="57" w:lineRule="atLeast"/>
        <w:rPr>
          <w:b w:val="0"/>
          <w:bCs w:val="0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</w:rPr>
        <w:t xml:space="preserve">Приложение№3</w:t>
        <w:br/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</w:rPr>
        <w:t xml:space="preserve">к Административному регламенту</w:t>
      </w:r>
      <w:r>
        <w:rPr>
          <w:b w:val="0"/>
          <w:bCs w:val="0"/>
          <w:color w:val="000000" w:themeColor="text1"/>
        </w:rPr>
      </w:r>
      <w:r>
        <w:rPr>
          <w:b w:val="0"/>
          <w:bCs w:val="0"/>
          <w:color w:val="000000" w:themeColor="text1"/>
        </w:rPr>
      </w:r>
    </w:p>
    <w:p>
      <w:pPr>
        <w:ind w:left="5244" w:right="0" w:firstLine="0"/>
        <w:jc w:val="both"/>
        <w:spacing w:before="0" w:beforeAutospacing="0" w:after="0" w:afterAutospacing="0" w:line="57" w:lineRule="atLeast"/>
        <w:rPr>
          <w:b w:val="0"/>
          <w:bCs w:val="0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</w:rPr>
        <w:t xml:space="preserve">предоставления государственной услуги по назначению ежемесячной выплаты на содержание ребенка в семье опекуна (попечителя) и приемной семье</w:t>
      </w:r>
      <w:r>
        <w:br/>
        <w:br/>
      </w:r>
      <w:r>
        <w:rPr>
          <w:b w:val="0"/>
          <w:bCs w:val="0"/>
          <w:color w:val="000000" w:themeColor="text1"/>
        </w:rPr>
      </w:r>
      <w:r>
        <w:rPr>
          <w:b w:val="0"/>
          <w:bCs w:val="0"/>
          <w:color w:val="000000" w:themeColor="text1"/>
        </w:rPr>
      </w:r>
    </w:p>
    <w:p>
      <w:pPr>
        <w:ind w:left="0" w:right="0" w:firstLine="0"/>
        <w:jc w:val="center"/>
        <w:spacing w:before="0" w:beforeAutospacing="0" w:after="0" w:afterAutospacing="0" w:line="57" w:lineRule="atLeast"/>
        <w:rPr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  <w:t xml:space="preserve">Форма решения об отказе в назначении ежемесячной выплаты на содержание ребенка в семье опекуна (попечителя) и приемной семье</w:t>
      </w:r>
      <w:r>
        <w:rPr>
          <w:szCs w:val="26"/>
        </w:rPr>
      </w:r>
      <w:r>
        <w:rPr>
          <w:szCs w:val="26"/>
        </w:rPr>
      </w:r>
    </w:p>
    <w:p>
      <w:pPr>
        <w:ind w:left="0" w:right="0" w:firstLine="0"/>
        <w:jc w:val="center"/>
        <w:spacing w:before="0" w:beforeAutospacing="0" w:after="0" w:afterAutospacing="0" w:line="57" w:lineRule="atLeast"/>
        <w:rPr>
          <w:rFonts w:ascii="Arial" w:hAnsi="Arial" w:eastAsia="Arial" w:cs="Arial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6"/>
          <w:szCs w:val="26"/>
          <w:highlight w:val="none"/>
        </w:rPr>
      </w:r>
      <w:r>
        <w:rPr>
          <w:rFonts w:ascii="Arial" w:hAnsi="Arial" w:eastAsia="Arial" w:cs="Arial"/>
          <w:sz w:val="26"/>
          <w:szCs w:val="26"/>
        </w:rPr>
      </w:r>
      <w:r>
        <w:rPr>
          <w:rFonts w:ascii="Arial" w:hAnsi="Arial" w:eastAsia="Arial" w:cs="Arial"/>
          <w:sz w:val="26"/>
          <w:szCs w:val="26"/>
        </w:rPr>
      </w:r>
    </w:p>
    <w:p>
      <w:pPr>
        <w:ind w:left="0" w:right="0" w:firstLine="0"/>
        <w:jc w:val="center"/>
        <w:spacing w:before="0" w:beforeAutospacing="0" w:after="0" w:afterAutospacing="0" w:line="57" w:lineRule="atLeast"/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  <w:t xml:space="preserve">РЕШЕНИЕ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</w:rPr>
      </w:r>
    </w:p>
    <w:p>
      <w:pPr>
        <w:ind w:left="0" w:right="0" w:firstLine="0"/>
        <w:jc w:val="center"/>
        <w:spacing w:before="0" w:beforeAutospacing="0" w:after="0" w:afterAutospacing="0" w:line="57" w:lineRule="atLeast"/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</w:rPr>
      </w:r>
    </w:p>
    <w:p>
      <w:pPr>
        <w:ind w:left="0" w:right="0" w:firstLine="0"/>
        <w:jc w:val="center"/>
        <w:spacing w:before="0" w:beforeAutospacing="0" w:after="0" w:afterAutospacing="0" w:line="57" w:lineRule="atLeast"/>
        <w:rPr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  <w:t xml:space="preserve">об отказе в предоставлении государственной услуги «Назначение ежемесячной выплаты на содержание ребенка в семье опекуна (попечителя) и приемной семье»</w:t>
      </w:r>
      <w:r>
        <w:rPr>
          <w:szCs w:val="26"/>
        </w:rPr>
      </w:r>
      <w:r>
        <w:rPr>
          <w:szCs w:val="26"/>
        </w:rPr>
      </w:r>
    </w:p>
    <w:p>
      <w:pPr>
        <w:ind w:left="0" w:right="0" w:firstLine="0"/>
        <w:jc w:val="center"/>
        <w:spacing w:before="0" w:beforeAutospacing="0" w:after="0" w:afterAutospacing="0" w:line="57" w:lineRule="atLeast"/>
        <w:rPr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22272f"/>
          <w:sz w:val="26"/>
          <w:szCs w:val="26"/>
        </w:rPr>
        <w:t xml:space="preserve">от___________ №___________</w:t>
      </w:r>
      <w:r>
        <w:rPr>
          <w:szCs w:val="26"/>
        </w:rPr>
      </w:r>
      <w:r>
        <w:rPr>
          <w:szCs w:val="26"/>
        </w:rPr>
      </w:r>
    </w:p>
    <w:p>
      <w:pPr>
        <w:ind w:left="0" w:right="0" w:firstLine="0"/>
        <w:jc w:val="center"/>
        <w:spacing w:before="0" w:beforeAutospacing="0" w:after="0" w:afterAutospacing="0" w:line="57" w:lineRule="atLeast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/>
        <w:br/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afterAutospacing="0" w:line="57" w:lineRule="atLeast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Рассмотрев Ваше заявление от______________№______________ в соответствии с Семейным кодексом Республики Татарстан органом опеки и попечительства принято решение об отказе в назначении ежемесячной выплаты на содержание ребенка в семье опекуна (попечителя) и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 приемной семье заявителю:______________________________, дата рождения___________________,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1416" w:right="0" w:firstLine="708"/>
        <w:jc w:val="both"/>
        <w:spacing w:before="0" w:beforeAutospacing="0" w:after="0" w:afterAutospacing="0" w:line="57" w:lineRule="atLeast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 w:themeColor="text1"/>
          <w:sz w:val="26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2"/>
        </w:rPr>
        <w:t xml:space="preserve">(ФИО заявителя) (заявителя)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0"/>
        <w:jc w:val="both"/>
        <w:spacing w:before="0" w:beforeAutospacing="0" w:after="0" w:afterAutospacing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По следующим основаниям: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line="240" w:lineRule="auto"/>
        <w:shd w:val="clear" w:color="auto" w:fill="ffff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 наличие противоречивых сведений в запросе и приложенных к нему документах;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line="240" w:lineRule="auto"/>
        <w:shd w:val="clear" w:color="auto" w:fill="ffff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2) несоответствие Заявителя кругу лиц, имеющих право на подачу запроса;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3) запрос подан лицом, не имеющих полномочий представлять интересы Заявителя;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after="0" w:line="57" w:lineRule="atLeast"/>
        <w:rPr>
          <w:rFonts w:ascii="Times New Roman" w:hAnsi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выявление при рассмотрении документов, представленных заявителем, обстоятельств, свидетельствующих о нарушении прав и законных интересов несовершеннолетнего.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firstLine="720"/>
        <w:jc w:val="both"/>
        <w:spacing w:after="0" w:line="57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5) отзыв запроса по инициативе Заявителя.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spacing w:before="0" w:beforeAutospacing="0" w:after="0" w:afterAutospacing="0" w:line="57" w:lineRule="atLeast"/>
        <w:rPr>
          <w:rFonts w:ascii="Arial" w:hAnsi="Arial" w:eastAsia="Arial" w:cs="Arial"/>
          <w:color w:val="000000" w:themeColor="text1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highlight w:val="none"/>
        </w:rPr>
      </w:r>
      <w:r>
        <w:rPr>
          <w:rFonts w:ascii="Arial" w:hAnsi="Arial" w:eastAsia="Arial" w:cs="Arial"/>
          <w:color w:val="000000" w:themeColor="text1"/>
          <w:sz w:val="26"/>
          <w:szCs w:val="26"/>
        </w:rPr>
      </w:r>
      <w:r>
        <w:rPr>
          <w:rFonts w:ascii="Arial" w:hAnsi="Arial" w:eastAsia="Arial" w:cs="Arial"/>
          <w:color w:val="000000" w:themeColor="text1"/>
          <w:sz w:val="26"/>
          <w:szCs w:val="26"/>
        </w:rPr>
      </w:r>
    </w:p>
    <w:p>
      <w:pPr>
        <w:ind w:left="0" w:right="0" w:firstLine="0"/>
        <w:spacing w:before="0" w:beforeAutospacing="0" w:after="0" w:afterAutospacing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Дополнительная информация________________________________________________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jc w:val="right"/>
        <w:spacing w:before="0" w:beforeAutospacing="0" w:after="0" w:afterAutospacing="0" w:line="57" w:lineRule="atLeast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</w:rPr>
        <w:br/>
        <w:br/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0"/>
        <w:spacing w:before="0" w:beforeAutospacing="0" w:after="0" w:afterAutospacing="0" w:line="57" w:lineRule="atLeast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Должность ____________________________ ФИО________________________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0"/>
        <w:spacing w:before="0" w:beforeAutospacing="0" w:after="0" w:afterAutospacing="0" w:line="57" w:lineRule="atLeast"/>
        <w:rPr>
          <w:rFonts w:ascii="Arial" w:hAnsi="Arial" w:eastAsia="Arial" w:cs="Arial"/>
          <w:color w:val="000000" w:themeColor="text1"/>
          <w:sz w:val="20"/>
          <w:szCs w:val="2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Подпись руководителя (лица, им уполномоченному) _____________</w:t>
      </w:r>
      <w:r>
        <w:rPr>
          <w:rFonts w:ascii="Arial" w:hAnsi="Arial" w:eastAsia="Arial" w:cs="Arial"/>
          <w:color w:val="000000" w:themeColor="text1"/>
          <w:sz w:val="20"/>
          <w:szCs w:val="20"/>
          <w:highlight w:val="none"/>
        </w:rPr>
      </w:r>
      <w:r>
        <w:rPr>
          <w:rFonts w:ascii="Arial" w:hAnsi="Arial" w:eastAsia="Arial" w:cs="Arial"/>
          <w:color w:val="000000" w:themeColor="text1"/>
          <w:sz w:val="20"/>
          <w:szCs w:val="20"/>
          <w:highlight w:val="none"/>
        </w:rPr>
      </w:r>
    </w:p>
    <w:p>
      <w:pPr>
        <w:shd w:val="nil" w:color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br w:type="page" w:clear="all"/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ind w:left="4956" w:right="0" w:firstLine="0"/>
        <w:jc w:val="both"/>
        <w:spacing w:before="0" w:beforeAutospacing="0" w:after="0" w:afterAutospacing="0" w:line="57" w:lineRule="atLeast"/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Приложение №4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</w:rPr>
      </w:r>
    </w:p>
    <w:p>
      <w:pPr>
        <w:ind w:left="4956" w:right="0" w:firstLine="0"/>
        <w:jc w:val="both"/>
        <w:spacing w:before="0" w:beforeAutospacing="0" w:after="0" w:afterAutospacing="0" w:line="57" w:lineRule="atLeast"/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к Административному регламенту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</w:r>
    </w:p>
    <w:p>
      <w:pPr>
        <w:ind w:left="4956" w:right="0" w:firstLine="0"/>
        <w:jc w:val="both"/>
        <w:spacing w:before="0" w:beforeAutospacing="0" w:after="0" w:afterAutospacing="0" w:line="57" w:lineRule="atLeast"/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предоставления государственной услуги по назначению ежемесячной выплаты на содержание ребенка в семье опекуна (попечителя) и приемной семье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right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6"/>
        </w:rPr>
      </w:r>
      <w:r/>
    </w:p>
    <w:p>
      <w:pPr>
        <w:ind w:left="0" w:right="0" w:firstLine="0"/>
        <w:jc w:val="right"/>
        <w:spacing w:before="0" w:beforeAutospacing="0" w:after="0" w:afterAutospacing="0" w:line="57" w:lineRule="atLeast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/>
        <w:br/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0"/>
        <w:jc w:val="center"/>
        <w:spacing w:before="0" w:beforeAutospacing="0" w:after="0" w:afterAutospacing="0" w:line="57" w:lineRule="atLeast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</w:rPr>
        <w:t xml:space="preserve">Форма решения об отказе в приеме документов, необходимых для предоставления государственной услуги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0"/>
        <w:jc w:val="right"/>
        <w:spacing w:before="0" w:beforeAutospacing="0" w:after="0" w:afterAutospacing="0" w:line="57" w:lineRule="atLeast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</w:rPr>
        <w:br/>
        <w:br/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0"/>
        <w:jc w:val="center"/>
        <w:spacing w:before="0" w:beforeAutospacing="0" w:after="0" w:afterAutospacing="0" w:line="57" w:lineRule="atLeast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</w:rPr>
        <w:t xml:space="preserve">РЕШЕНИЕ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0"/>
        <w:jc w:val="center"/>
        <w:spacing w:before="0" w:beforeAutospacing="0" w:after="0" w:afterAutospacing="0" w:line="57" w:lineRule="atLeast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</w:rPr>
        <w:t xml:space="preserve">об отказе в приеме документов, необходимых для государственной услуги «Назначение ежемесячной выплаты на содержание ребенка в семье опекуна (попечителя) и приемной семье»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0"/>
        <w:spacing w:before="0" w:beforeAutospacing="0" w:after="0" w:afterAutospacing="0" w:line="57" w:lineRule="atLeast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</w:rPr>
        <w:t xml:space="preserve">от___________ №___________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afterAutospacing="0" w:line="57" w:lineRule="atLeast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</w:rPr>
        <w:br/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afterAutospacing="0" w:line="57" w:lineRule="atLeast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Рассмотрев Ваше заявление от______________№______________ в соответствии с Семейным кодексом Республики Татарстан органом опеки и попечительства принято решение об отказе в назначении ежемесячной выплаты на содержание ребенка в семье опекуна (попечителя) и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 приемной семье заявителю: ______________________________, дата рождения_______________________,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0"/>
        <w:jc w:val="both"/>
        <w:spacing w:before="0" w:beforeAutospacing="0" w:after="0" w:afterAutospacing="0" w:line="57" w:lineRule="atLeast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 w:themeColor="text1"/>
          <w:sz w:val="26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2"/>
        </w:rPr>
        <w:t xml:space="preserve">(ФИО заявителя) (заявителя)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0"/>
        <w:jc w:val="both"/>
        <w:spacing w:before="0" w:beforeAutospacing="0" w:after="0" w:afterAutospacing="0" w:line="57" w:lineRule="atLeast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По следующим основаниям: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 отсутствие документов, указанных в пункте 2.11.1 настоящего Регламента;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 обращение за предоставлением иной государственной услуги;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3) документы, указанные в пункте 2.11.1 настоящего Регламента, представленные Заявителем, утратили силу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4) представленные документы имеют подчистки и исправления текста, которые не заверены в порядке, установленном законодательством;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услуги;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6) некорректное заполнение обязательных полей в форме интерактивного запроса в Едином портале (при наличии технической возможности) или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Республиканском портале (отсутствие заполнения, недостоверное либо неполное, не соответствующее требованиям, установленным настоящим Регламентом);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7) предоставление электронных образов документов посредством Единого портала (при наличии технической возможности) или Республиканского портала, не позволяющих в полном объеме прочитать текст документа и (или) распознать реквизиты документа;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8)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9) поступление запроса, аналогичного ранее зарегистрированному запросу, срок предоставления государственной услуги по которому не истек на момент поступления такого запроса.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10)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567"/>
        <w:spacing w:before="0" w:beforeAutospacing="0" w:after="0" w:afterAutospacing="0" w:line="57" w:lineRule="atLeast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Разъяснение причин отказа: ____________________________________________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0"/>
        <w:spacing w:before="0" w:beforeAutospacing="0" w:after="0" w:afterAutospacing="0" w:line="57" w:lineRule="atLeast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________________________________________________________________________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afterAutospacing="0" w:line="57" w:lineRule="atLeast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Дополнительная информация___________________________________________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afterAutospacing="0" w:line="57" w:lineRule="atLeast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____________________________________________________________________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0"/>
        <w:spacing w:before="0" w:beforeAutospacing="0" w:after="0" w:afterAutospacing="0" w:line="57" w:lineRule="atLeast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Должность ____________________________ ФИО________________________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0"/>
        <w:spacing w:before="0" w:beforeAutospacing="0" w:after="0" w:afterAutospacing="0" w:line="57" w:lineRule="atLeast"/>
        <w:rPr>
          <w:color w:val="000000" w:themeColor="text1"/>
          <w:sz w:val="20"/>
          <w:szCs w:val="2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Подпись руководителя (лица, им уполномоченному) _____________</w:t>
      </w:r>
      <w:r>
        <w:rPr>
          <w:color w:val="000000" w:themeColor="text1"/>
          <w:sz w:val="20"/>
          <w:szCs w:val="20"/>
          <w:highlight w:val="none"/>
        </w:rPr>
      </w:r>
      <w:r>
        <w:rPr>
          <w:color w:val="000000" w:themeColor="text1"/>
          <w:sz w:val="20"/>
          <w:szCs w:val="20"/>
          <w:highlight w:val="none"/>
        </w:rPr>
      </w:r>
    </w:p>
    <w:p>
      <w:pPr>
        <w:shd w:val="nil" w:color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br w:type="page" w:clear="all"/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ind w:left="5244" w:right="0" w:firstLine="0"/>
        <w:jc w:val="both"/>
        <w:spacing w:before="0" w:beforeAutospacing="0" w:after="0" w:afterAutospacing="0" w:line="57" w:lineRule="atLeast"/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Приложение №5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</w:r>
    </w:p>
    <w:p>
      <w:pPr>
        <w:ind w:left="5244" w:right="0" w:firstLine="0"/>
        <w:jc w:val="both"/>
        <w:spacing w:before="0" w:beforeAutospacing="0" w:after="0" w:afterAutospacing="0" w:line="57" w:lineRule="atLeast"/>
        <w:rPr>
          <w:rFonts w:ascii="Arial" w:hAnsi="Arial" w:eastAsia="Arial" w:cs="Arial"/>
          <w:b w:val="0"/>
          <w:bCs w:val="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к Административному регламенту</w:t>
      </w:r>
      <w:r>
        <w:rPr>
          <w:rFonts w:ascii="Arial" w:hAnsi="Arial" w:eastAsia="Arial" w:cs="Arial"/>
          <w:b w:val="0"/>
          <w:bCs w:val="0"/>
          <w:sz w:val="26"/>
          <w:szCs w:val="26"/>
        </w:rPr>
      </w:r>
      <w:r>
        <w:rPr>
          <w:rFonts w:ascii="Arial" w:hAnsi="Arial" w:eastAsia="Arial" w:cs="Arial"/>
          <w:b w:val="0"/>
          <w:bCs w:val="0"/>
          <w:sz w:val="26"/>
          <w:szCs w:val="26"/>
        </w:rPr>
      </w:r>
    </w:p>
    <w:p>
      <w:pPr>
        <w:ind w:left="5244" w:right="0" w:firstLine="0"/>
        <w:jc w:val="both"/>
        <w:spacing w:before="0" w:beforeAutospacing="0" w:after="0" w:afterAutospacing="0" w:line="57" w:lineRule="atLeast"/>
        <w:rPr>
          <w:b w:val="0"/>
          <w:bCs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предоставления государственной услуги по назначению ежемесячной выплаты на содержание ребенка в семье опекуна (попечителя) и приемной семье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ind w:left="0" w:right="0" w:firstLine="0"/>
        <w:jc w:val="right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/>
      </w:r>
      <w:r/>
    </w:p>
    <w:p>
      <w:pPr>
        <w:ind w:left="4394" w:right="0" w:firstLine="0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Рекомендуемая форма</w:t>
      </w:r>
      <w:r/>
    </w:p>
    <w:p>
      <w:pPr>
        <w:ind w:left="4394" w:right="0" w:firstLine="0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6"/>
        </w:rPr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Arial" w:hAnsi="Arial" w:eastAsia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Руководителю Исполнительного комитета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муниципального района (городского округа) РТ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ОГРН:___________________________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Arial" w:hAnsi="Arial" w:eastAsia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ИНН:____________________________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Arial" w:hAnsi="Arial" w:eastAsia="Arial" w:cs="Arial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_______________________________</w:t>
      </w:r>
      <w:r>
        <w:rPr>
          <w:rFonts w:ascii="Arial" w:hAnsi="Arial" w:eastAsia="Arial" w:cs="Arial"/>
          <w:sz w:val="26"/>
        </w:rPr>
      </w:r>
      <w:r>
        <w:rPr>
          <w:rFonts w:ascii="Arial" w:hAnsi="Arial" w:eastAsia="Arial" w:cs="Arial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Arial" w:hAnsi="Arial" w:eastAsia="Arial" w:cs="Arial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(фамилия, имя, отчество (при наличии) </w:t>
      </w:r>
      <w:r>
        <w:rPr>
          <w:rFonts w:ascii="Arial" w:hAnsi="Arial" w:eastAsia="Arial" w:cs="Arial"/>
          <w:sz w:val="26"/>
        </w:rPr>
      </w:r>
      <w:r>
        <w:rPr>
          <w:rFonts w:ascii="Arial" w:hAnsi="Arial" w:eastAsia="Arial" w:cs="Arial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Arial" w:hAnsi="Arial" w:eastAsia="Arial" w:cs="Arial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>
        <w:rPr>
          <w:rFonts w:ascii="Arial" w:hAnsi="Arial" w:eastAsia="Arial" w:cs="Arial"/>
          <w:sz w:val="26"/>
        </w:rPr>
      </w:r>
      <w:r>
        <w:rPr>
          <w:rFonts w:ascii="Arial" w:hAnsi="Arial" w:eastAsia="Arial" w:cs="Arial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Arial" w:hAnsi="Arial" w:eastAsia="Arial" w:cs="Arial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документ удостоверяющий личность (серия, номер)</w:t>
      </w:r>
      <w:r>
        <w:rPr>
          <w:rFonts w:ascii="Arial" w:hAnsi="Arial" w:eastAsia="Arial" w:cs="Arial"/>
          <w:sz w:val="26"/>
        </w:rPr>
      </w:r>
      <w:r>
        <w:rPr>
          <w:rFonts w:ascii="Arial" w:hAnsi="Arial" w:eastAsia="Arial" w:cs="Arial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Arial" w:hAnsi="Arial" w:eastAsia="Arial" w:cs="Arial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_____________________________________________</w:t>
      </w:r>
      <w:r>
        <w:rPr>
          <w:rFonts w:ascii="Arial" w:hAnsi="Arial" w:eastAsia="Arial" w:cs="Arial"/>
          <w:sz w:val="26"/>
        </w:rPr>
      </w:r>
      <w:r>
        <w:rPr>
          <w:rFonts w:ascii="Arial" w:hAnsi="Arial" w:eastAsia="Arial" w:cs="Arial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Arial" w:hAnsi="Arial" w:eastAsia="Arial" w:cs="Arial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(кем, когда выдан) </w:t>
      </w:r>
      <w:r>
        <w:rPr>
          <w:rFonts w:ascii="Arial" w:hAnsi="Arial" w:eastAsia="Arial" w:cs="Arial"/>
          <w:sz w:val="26"/>
        </w:rPr>
      </w:r>
      <w:r>
        <w:rPr>
          <w:rFonts w:ascii="Arial" w:hAnsi="Arial" w:eastAsia="Arial" w:cs="Arial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Arial" w:hAnsi="Arial" w:eastAsia="Arial" w:cs="Arial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 </w:t>
      </w:r>
      <w:r>
        <w:rPr>
          <w:rFonts w:ascii="Arial" w:hAnsi="Arial" w:eastAsia="Arial" w:cs="Arial"/>
          <w:sz w:val="26"/>
        </w:rPr>
      </w:r>
      <w:r>
        <w:rPr>
          <w:rFonts w:ascii="Arial" w:hAnsi="Arial" w:eastAsia="Arial" w:cs="Arial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Arial" w:hAnsi="Arial" w:eastAsia="Arial" w:cs="Arial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(страховой номер индивидуального лицевого счета</w:t>
      </w:r>
      <w:r>
        <w:rPr>
          <w:rFonts w:ascii="Arial" w:hAnsi="Arial" w:eastAsia="Arial" w:cs="Arial"/>
          <w:sz w:val="26"/>
        </w:rPr>
      </w:r>
      <w:r>
        <w:rPr>
          <w:rFonts w:ascii="Arial" w:hAnsi="Arial" w:eastAsia="Arial" w:cs="Arial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Arial" w:hAnsi="Arial" w:eastAsia="Arial" w:cs="Arial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</w:t>
      </w:r>
      <w:r>
        <w:rPr>
          <w:rFonts w:ascii="Arial" w:hAnsi="Arial" w:eastAsia="Arial" w:cs="Arial"/>
          <w:sz w:val="26"/>
        </w:rPr>
      </w:r>
      <w:r>
        <w:rPr>
          <w:rFonts w:ascii="Arial" w:hAnsi="Arial" w:eastAsia="Arial" w:cs="Arial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Arial" w:hAnsi="Arial" w:eastAsia="Arial" w:cs="Arial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(почтовый адрес заявителя</w:t>
      </w:r>
      <w:r>
        <w:rPr>
          <w:rFonts w:ascii="Arial" w:hAnsi="Arial" w:eastAsia="Arial" w:cs="Arial"/>
          <w:sz w:val="26"/>
        </w:rPr>
      </w:r>
      <w:r>
        <w:rPr>
          <w:rFonts w:ascii="Arial" w:hAnsi="Arial" w:eastAsia="Arial" w:cs="Arial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Arial" w:hAnsi="Arial" w:eastAsia="Arial" w:cs="Arial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</w:t>
      </w:r>
      <w:r>
        <w:rPr>
          <w:rFonts w:ascii="Arial" w:hAnsi="Arial" w:eastAsia="Arial" w:cs="Arial"/>
          <w:sz w:val="26"/>
        </w:rPr>
      </w:r>
      <w:r>
        <w:rPr>
          <w:rFonts w:ascii="Arial" w:hAnsi="Arial" w:eastAsia="Arial" w:cs="Arial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Arial" w:hAnsi="Arial" w:eastAsia="Arial" w:cs="Arial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адрес электронной почты - по желанию заявителя)</w:t>
      </w:r>
      <w:r>
        <w:rPr>
          <w:rFonts w:ascii="Arial" w:hAnsi="Arial" w:eastAsia="Arial" w:cs="Arial"/>
          <w:sz w:val="26"/>
        </w:rPr>
      </w:r>
      <w:r>
        <w:rPr>
          <w:rFonts w:ascii="Arial" w:hAnsi="Arial" w:eastAsia="Arial" w:cs="Arial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Arial" w:hAnsi="Arial" w:eastAsia="Arial" w:cs="Arial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>
        <w:rPr>
          <w:rFonts w:ascii="Arial" w:hAnsi="Arial" w:eastAsia="Arial" w:cs="Arial"/>
          <w:sz w:val="26"/>
        </w:rPr>
      </w:r>
      <w:r>
        <w:rPr>
          <w:rFonts w:ascii="Arial" w:hAnsi="Arial" w:eastAsia="Arial" w:cs="Arial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Arial" w:hAnsi="Arial" w:eastAsia="Arial" w:cs="Arial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(номер (номера) контактного телефона)</w:t>
      </w:r>
      <w:r>
        <w:rPr>
          <w:rFonts w:ascii="Arial" w:hAnsi="Arial" w:eastAsia="Arial" w:cs="Arial"/>
          <w:sz w:val="26"/>
        </w:rPr>
      </w:r>
      <w:r>
        <w:rPr>
          <w:rFonts w:ascii="Arial" w:hAnsi="Arial" w:eastAsia="Arial" w:cs="Arial"/>
          <w:sz w:val="26"/>
        </w:rPr>
      </w:r>
    </w:p>
    <w:p>
      <w:pPr>
        <w:ind w:left="0" w:right="-283" w:firstLine="0"/>
        <w:jc w:val="center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6"/>
        </w:rPr>
      </w:r>
      <w:r/>
    </w:p>
    <w:p>
      <w:pPr>
        <w:ind w:left="0" w:right="-283" w:firstLine="0"/>
        <w:jc w:val="center"/>
        <w:spacing w:before="0" w:beforeAutospacing="0" w:after="0" w:afterAutospacing="0" w:line="57" w:lineRule="atLeast"/>
        <w:rPr>
          <w:b/>
          <w:bCs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  <w:t xml:space="preserve">Запрос</w:t>
      </w:r>
      <w:r>
        <w:rPr>
          <w:b/>
          <w:bCs/>
        </w:rPr>
      </w:r>
      <w:r>
        <w:rPr>
          <w:b/>
          <w:bCs/>
        </w:rPr>
      </w:r>
    </w:p>
    <w:p>
      <w:pPr>
        <w:ind w:left="0" w:right="-283" w:firstLine="0"/>
        <w:jc w:val="center"/>
        <w:spacing w:before="0" w:beforeAutospacing="0" w:after="0" w:afterAutospacing="0" w:line="57" w:lineRule="atLeast"/>
        <w:rPr>
          <w:b/>
          <w:bCs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  <w:t xml:space="preserve">об исправлении технической ошибки</w:t>
      </w:r>
      <w:r>
        <w:rPr>
          <w:b/>
          <w:bCs/>
        </w:rPr>
      </w:r>
      <w:r>
        <w:rPr>
          <w:b/>
          <w:bCs/>
        </w:rPr>
      </w:r>
    </w:p>
    <w:p>
      <w:pPr>
        <w:ind w:left="0" w:right="0" w:firstLine="539"/>
        <w:jc w:val="center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</w:rPr>
        <w:t xml:space="preserve">Я,________________________________________________________________________</w:t>
      </w:r>
      <w:r/>
    </w:p>
    <w:p>
      <w:pPr>
        <w:ind w:left="0" w:right="0" w:firstLine="0"/>
        <w:jc w:val="center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000000"/>
          <w:sz w:val="22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z w:val="22"/>
        </w:rPr>
        <w:t xml:space="preserve">фамилия, имя, отчество заявителя указывается полностью)</w:t>
      </w:r>
      <w:r/>
    </w:p>
    <w:p>
      <w:pPr>
        <w:ind w:left="0" w:right="0" w:firstLine="0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</w:rPr>
        <w:t xml:space="preserve">проживающий(ая) по адресу _____________________________________________</w:t>
      </w:r>
      <w:r/>
    </w:p>
    <w:p>
      <w:pPr>
        <w:ind w:left="0" w:right="0" w:firstLine="0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</w:rPr>
        <w:t xml:space="preserve">______________________________________________________________________</w:t>
      </w:r>
      <w:r/>
    </w:p>
    <w:p>
      <w:pPr>
        <w:ind w:left="0" w:right="0" w:firstLine="0"/>
        <w:jc w:val="center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(почтовый адрес заявителя с указанием индекса, телефон, электронный адрес)</w:t>
      </w:r>
      <w:r/>
    </w:p>
    <w:p>
      <w:pPr>
        <w:ind w:left="0" w:right="0" w:firstLine="0"/>
        <w:jc w:val="center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</w:rPr>
        <w:t xml:space="preserve">_____________________________________________________________________</w:t>
      </w:r>
      <w:r/>
    </w:p>
    <w:p>
      <w:pPr>
        <w:ind w:left="0" w:right="0" w:firstLine="0"/>
        <w:jc w:val="center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(наименование документа, удостоверяющего личность заявителя, его серия, номер, дата выдачи,</w:t>
      </w:r>
      <w:r/>
    </w:p>
    <w:p>
      <w:pPr>
        <w:ind w:left="0" w:right="0" w:firstLine="0"/>
        <w:jc w:val="center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______________________________________________________________________</w:t>
      </w:r>
      <w:r/>
    </w:p>
    <w:p>
      <w:pPr>
        <w:ind w:left="0" w:right="0" w:firstLine="0"/>
        <w:jc w:val="center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наименование органа, выдавшего документ)</w:t>
      </w:r>
      <w:r/>
    </w:p>
    <w:p>
      <w:pPr>
        <w:ind w:left="0" w:right="-283" w:firstLine="0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6"/>
        </w:rPr>
      </w:r>
      <w:r/>
    </w:p>
    <w:p>
      <w:pPr>
        <w:ind w:left="0" w:right="0" w:firstLine="567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</w:rPr>
        <w:t xml:space="preserve">Прошу исправить допущенную техническую ошибку и внести соответствующие</w:t>
      </w:r>
      <w:r/>
    </w:p>
    <w:p>
      <w:pPr>
        <w:ind w:left="0" w:right="0" w:firstLine="0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</w:rPr>
        <w:t xml:space="preserve">изменения в документ, являющийся результатом государственной услуги.</w:t>
      </w:r>
      <w:r/>
    </w:p>
    <w:p>
      <w:pPr>
        <w:ind w:left="0" w:right="0" w:firstLine="0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</w:rPr>
        <w:t xml:space="preserve">Прилагаю следующие документы:</w:t>
      </w:r>
      <w:r/>
    </w:p>
    <w:p>
      <w:pPr>
        <w:ind w:left="0" w:right="0" w:firstLine="0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</w:rPr>
        <w:t xml:space="preserve">1.___________________________________________________________</w:t>
      </w:r>
      <w:r/>
    </w:p>
    <w:p>
      <w:pPr>
        <w:ind w:left="0" w:right="0" w:firstLine="0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</w:rPr>
        <w:t xml:space="preserve">2.___________________________________________________________</w:t>
      </w:r>
      <w:r/>
    </w:p>
    <w:p>
      <w:pPr>
        <w:ind w:left="0" w:right="0" w:firstLine="0"/>
        <w:jc w:val="both"/>
        <w:spacing w:before="0" w:beforeAutospacing="0" w:after="0" w:afterAutospacing="0" w:line="57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afterAutospacing="0" w:line="57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«___» _____________ 20___ г. ___________________ ______________________</w:t>
      </w:r>
      <w:r/>
    </w:p>
    <w:p>
      <w:pPr>
        <w:ind w:left="3115" w:right="0" w:firstLine="425"/>
        <w:spacing w:before="0" w:beforeAutospacing="0" w:after="0" w:afterAutospacing="0" w:line="57" w:lineRule="atLeast"/>
        <w:rPr>
          <w:rFonts w:ascii="Times New Roman" w:hAnsi="Times New Roman" w:eastAsia="Times New Roman" w:cs="Times New Roman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(подпись заявителя) (расшифровка подписи)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shd w:val="nil" w:color="auto"/>
        <w:rPr>
          <w:highlight w:val="none"/>
        </w:rPr>
      </w:pPr>
      <w:r>
        <w:rPr>
          <w:highlight w:val="none"/>
        </w:rPr>
        <w:br w:type="page" w:clear="all"/>
      </w:r>
      <w:r>
        <w:rPr>
          <w:highlight w:val="none"/>
        </w:rPr>
      </w:r>
      <w:r>
        <w:rPr>
          <w:highlight w:val="none"/>
        </w:rPr>
      </w:r>
    </w:p>
    <w:p>
      <w:pPr>
        <w:ind w:left="5244" w:right="0" w:firstLine="0"/>
        <w:jc w:val="both"/>
        <w:spacing w:before="0" w:beforeAutospacing="0" w:after="0" w:afterAutospacing="0" w:line="57" w:lineRule="atLeast"/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Приложение №6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</w:r>
    </w:p>
    <w:p>
      <w:pPr>
        <w:ind w:left="5244" w:right="0" w:firstLine="0"/>
        <w:jc w:val="both"/>
        <w:spacing w:before="0" w:beforeAutospacing="0" w:after="0" w:afterAutospacing="0" w:line="57" w:lineRule="atLeast"/>
        <w:rPr>
          <w:rFonts w:ascii="Arial" w:hAnsi="Arial" w:eastAsia="Arial" w:cs="Arial"/>
          <w:b w:val="0"/>
          <w:bCs w:val="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к Административному регламенту</w:t>
      </w:r>
      <w:r>
        <w:rPr>
          <w:rFonts w:ascii="Arial" w:hAnsi="Arial" w:eastAsia="Arial" w:cs="Arial"/>
          <w:b w:val="0"/>
          <w:bCs w:val="0"/>
          <w:sz w:val="26"/>
          <w:szCs w:val="26"/>
        </w:rPr>
      </w:r>
      <w:r>
        <w:rPr>
          <w:rFonts w:ascii="Arial" w:hAnsi="Arial" w:eastAsia="Arial" w:cs="Arial"/>
          <w:b w:val="0"/>
          <w:bCs w:val="0"/>
          <w:sz w:val="26"/>
          <w:szCs w:val="26"/>
        </w:rPr>
      </w:r>
    </w:p>
    <w:p>
      <w:pPr>
        <w:ind w:left="5244" w:right="0" w:firstLine="0"/>
        <w:jc w:val="both"/>
        <w:spacing w:before="0" w:beforeAutospacing="0" w:after="0" w:afterAutospacing="0" w:line="57" w:lineRule="atLeast"/>
        <w:rPr>
          <w:rFonts w:ascii="Arial" w:hAnsi="Arial" w:eastAsia="Arial" w:cs="Arial"/>
          <w:b w:val="0"/>
          <w:bCs w:val="0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предоставления государственной услуги по назначению ежемесячной выплаты на содержание ребенка в семье опекуна (попечителя) и приемной семье</w:t>
      </w:r>
      <w:r>
        <w:rPr>
          <w:rFonts w:ascii="Arial" w:hAnsi="Arial" w:eastAsia="Arial" w:cs="Arial"/>
          <w:b w:val="0"/>
          <w:bCs w:val="0"/>
          <w:sz w:val="26"/>
        </w:rPr>
      </w:r>
      <w:r>
        <w:rPr>
          <w:rFonts w:ascii="Arial" w:hAnsi="Arial" w:eastAsia="Arial" w:cs="Arial"/>
          <w:b w:val="0"/>
          <w:bCs w:val="0"/>
          <w:sz w:val="26"/>
        </w:rPr>
      </w:r>
    </w:p>
    <w:p>
      <w:pPr>
        <w:ind w:left="0" w:right="0" w:firstLine="0"/>
        <w:jc w:val="right"/>
        <w:spacing w:before="0" w:beforeAutospacing="0" w:after="0" w:afterAutospacing="0" w:line="57" w:lineRule="atLeast"/>
        <w:rPr>
          <w:rFonts w:ascii="Arial" w:hAnsi="Arial" w:eastAsia="Arial" w:cs="Arial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/>
      </w:r>
      <w:r>
        <w:rPr>
          <w:rFonts w:ascii="Arial" w:hAnsi="Arial" w:eastAsia="Arial" w:cs="Arial"/>
          <w:sz w:val="26"/>
        </w:rPr>
      </w:r>
      <w:r>
        <w:rPr>
          <w:rFonts w:ascii="Arial" w:hAnsi="Arial" w:eastAsia="Arial" w:cs="Arial"/>
          <w:sz w:val="26"/>
        </w:rPr>
      </w:r>
    </w:p>
    <w:p>
      <w:pPr>
        <w:ind w:left="4394" w:right="0" w:firstLine="0"/>
        <w:jc w:val="both"/>
        <w:spacing w:before="0" w:beforeAutospacing="0" w:after="0" w:afterAutospacing="0" w:line="57" w:lineRule="atLeast"/>
        <w:rPr>
          <w:rFonts w:ascii="Arial" w:hAnsi="Arial" w:eastAsia="Arial" w:cs="Arial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Рекомендуемая форма</w:t>
      </w:r>
      <w:r>
        <w:rPr>
          <w:rFonts w:ascii="Arial" w:hAnsi="Arial" w:eastAsia="Arial" w:cs="Arial"/>
          <w:sz w:val="26"/>
        </w:rPr>
      </w:r>
      <w:r>
        <w:rPr>
          <w:rFonts w:ascii="Arial" w:hAnsi="Arial" w:eastAsia="Arial" w:cs="Arial"/>
          <w:sz w:val="26"/>
        </w:rPr>
      </w:r>
    </w:p>
    <w:p>
      <w:pPr>
        <w:ind w:left="4394" w:right="0" w:firstLine="0"/>
        <w:jc w:val="both"/>
        <w:spacing w:before="0" w:beforeAutospacing="0" w:after="0" w:afterAutospacing="0" w:line="57" w:lineRule="atLeast"/>
        <w:rPr>
          <w:rFonts w:ascii="Arial" w:hAnsi="Arial" w:eastAsia="Arial" w:cs="Arial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6"/>
        </w:rPr>
      </w:r>
      <w:r>
        <w:rPr>
          <w:rFonts w:ascii="Arial" w:hAnsi="Arial" w:eastAsia="Arial" w:cs="Arial"/>
          <w:sz w:val="26"/>
        </w:rPr>
      </w:r>
      <w:r>
        <w:rPr>
          <w:rFonts w:ascii="Arial" w:hAnsi="Arial" w:eastAsia="Arial" w:cs="Arial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Arial" w:hAnsi="Arial" w:eastAsia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Руководителю Исполнительного комитета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муниципального района (городского округа) РТ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ОГРН:___________________________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Arial" w:hAnsi="Arial" w:eastAsia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ИНН:____________________________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Arial" w:hAnsi="Arial" w:eastAsia="Arial" w:cs="Arial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_______________________________</w:t>
      </w:r>
      <w:r>
        <w:rPr>
          <w:rFonts w:ascii="Arial" w:hAnsi="Arial" w:eastAsia="Arial" w:cs="Arial"/>
          <w:sz w:val="26"/>
        </w:rPr>
      </w:r>
      <w:r>
        <w:rPr>
          <w:rFonts w:ascii="Arial" w:hAnsi="Arial" w:eastAsia="Arial" w:cs="Arial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Arial" w:hAnsi="Arial" w:eastAsia="Arial" w:cs="Arial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(фамилия, имя, отчество (при наличии) </w:t>
      </w:r>
      <w:r>
        <w:rPr>
          <w:rFonts w:ascii="Arial" w:hAnsi="Arial" w:eastAsia="Arial" w:cs="Arial"/>
          <w:sz w:val="26"/>
        </w:rPr>
      </w:r>
      <w:r>
        <w:rPr>
          <w:rFonts w:ascii="Arial" w:hAnsi="Arial" w:eastAsia="Arial" w:cs="Arial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Arial" w:hAnsi="Arial" w:eastAsia="Arial" w:cs="Arial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>
        <w:rPr>
          <w:rFonts w:ascii="Arial" w:hAnsi="Arial" w:eastAsia="Arial" w:cs="Arial"/>
          <w:sz w:val="26"/>
        </w:rPr>
      </w:r>
      <w:r>
        <w:rPr>
          <w:rFonts w:ascii="Arial" w:hAnsi="Arial" w:eastAsia="Arial" w:cs="Arial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Arial" w:hAnsi="Arial" w:eastAsia="Arial" w:cs="Arial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документ удостоверяющий личность (серия, номер)</w:t>
      </w:r>
      <w:r>
        <w:rPr>
          <w:rFonts w:ascii="Arial" w:hAnsi="Arial" w:eastAsia="Arial" w:cs="Arial"/>
          <w:sz w:val="26"/>
        </w:rPr>
      </w:r>
      <w:r>
        <w:rPr>
          <w:rFonts w:ascii="Arial" w:hAnsi="Arial" w:eastAsia="Arial" w:cs="Arial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Arial" w:hAnsi="Arial" w:eastAsia="Arial" w:cs="Arial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_____________________________________________</w:t>
      </w:r>
      <w:r>
        <w:rPr>
          <w:rFonts w:ascii="Arial" w:hAnsi="Arial" w:eastAsia="Arial" w:cs="Arial"/>
          <w:sz w:val="26"/>
        </w:rPr>
      </w:r>
      <w:r>
        <w:rPr>
          <w:rFonts w:ascii="Arial" w:hAnsi="Arial" w:eastAsia="Arial" w:cs="Arial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Arial" w:hAnsi="Arial" w:eastAsia="Arial" w:cs="Arial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(кем, когда выдан) </w:t>
      </w:r>
      <w:r>
        <w:rPr>
          <w:rFonts w:ascii="Arial" w:hAnsi="Arial" w:eastAsia="Arial" w:cs="Arial"/>
          <w:sz w:val="26"/>
        </w:rPr>
      </w:r>
      <w:r>
        <w:rPr>
          <w:rFonts w:ascii="Arial" w:hAnsi="Arial" w:eastAsia="Arial" w:cs="Arial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Arial" w:hAnsi="Arial" w:eastAsia="Arial" w:cs="Arial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 </w:t>
      </w:r>
      <w:r>
        <w:rPr>
          <w:rFonts w:ascii="Arial" w:hAnsi="Arial" w:eastAsia="Arial" w:cs="Arial"/>
          <w:sz w:val="26"/>
        </w:rPr>
      </w:r>
      <w:r>
        <w:rPr>
          <w:rFonts w:ascii="Arial" w:hAnsi="Arial" w:eastAsia="Arial" w:cs="Arial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Arial" w:hAnsi="Arial" w:eastAsia="Arial" w:cs="Arial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(страховой номер индивидуального лицевого счета</w:t>
      </w:r>
      <w:r>
        <w:rPr>
          <w:rFonts w:ascii="Arial" w:hAnsi="Arial" w:eastAsia="Arial" w:cs="Arial"/>
          <w:sz w:val="26"/>
        </w:rPr>
      </w:r>
      <w:r>
        <w:rPr>
          <w:rFonts w:ascii="Arial" w:hAnsi="Arial" w:eastAsia="Arial" w:cs="Arial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Arial" w:hAnsi="Arial" w:eastAsia="Arial" w:cs="Arial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</w:t>
      </w:r>
      <w:r>
        <w:rPr>
          <w:rFonts w:ascii="Arial" w:hAnsi="Arial" w:eastAsia="Arial" w:cs="Arial"/>
          <w:sz w:val="26"/>
        </w:rPr>
      </w:r>
      <w:r>
        <w:rPr>
          <w:rFonts w:ascii="Arial" w:hAnsi="Arial" w:eastAsia="Arial" w:cs="Arial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Arial" w:hAnsi="Arial" w:eastAsia="Arial" w:cs="Arial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(почтовый адрес заявителя</w:t>
      </w:r>
      <w:r>
        <w:rPr>
          <w:rFonts w:ascii="Arial" w:hAnsi="Arial" w:eastAsia="Arial" w:cs="Arial"/>
          <w:sz w:val="26"/>
        </w:rPr>
      </w:r>
      <w:r>
        <w:rPr>
          <w:rFonts w:ascii="Arial" w:hAnsi="Arial" w:eastAsia="Arial" w:cs="Arial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Arial" w:hAnsi="Arial" w:eastAsia="Arial" w:cs="Arial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</w:t>
      </w:r>
      <w:r>
        <w:rPr>
          <w:rFonts w:ascii="Arial" w:hAnsi="Arial" w:eastAsia="Arial" w:cs="Arial"/>
          <w:sz w:val="26"/>
        </w:rPr>
      </w:r>
      <w:r>
        <w:rPr>
          <w:rFonts w:ascii="Arial" w:hAnsi="Arial" w:eastAsia="Arial" w:cs="Arial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Arial" w:hAnsi="Arial" w:eastAsia="Arial" w:cs="Arial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адрес электронной почты - по желанию заявителя)</w:t>
      </w:r>
      <w:r>
        <w:rPr>
          <w:rFonts w:ascii="Arial" w:hAnsi="Arial" w:eastAsia="Arial" w:cs="Arial"/>
          <w:sz w:val="26"/>
        </w:rPr>
      </w:r>
      <w:r>
        <w:rPr>
          <w:rFonts w:ascii="Arial" w:hAnsi="Arial" w:eastAsia="Arial" w:cs="Arial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Arial" w:hAnsi="Arial" w:eastAsia="Arial" w:cs="Arial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>
        <w:rPr>
          <w:rFonts w:ascii="Arial" w:hAnsi="Arial" w:eastAsia="Arial" w:cs="Arial"/>
          <w:sz w:val="26"/>
        </w:rPr>
      </w:r>
      <w:r>
        <w:rPr>
          <w:rFonts w:ascii="Arial" w:hAnsi="Arial" w:eastAsia="Arial" w:cs="Arial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Arial" w:hAnsi="Arial" w:eastAsia="Arial" w:cs="Arial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(номер (номера) контактного телефона)</w:t>
      </w:r>
      <w:r>
        <w:rPr>
          <w:rFonts w:ascii="Arial" w:hAnsi="Arial" w:eastAsia="Arial" w:cs="Arial"/>
          <w:sz w:val="26"/>
        </w:rPr>
      </w:r>
      <w:r>
        <w:rPr>
          <w:rFonts w:ascii="Arial" w:hAnsi="Arial" w:eastAsia="Arial" w:cs="Arial"/>
          <w:sz w:val="26"/>
        </w:rPr>
      </w:r>
    </w:p>
    <w:p>
      <w:pPr>
        <w:ind w:left="3115" w:right="0" w:firstLine="425"/>
        <w:spacing w:before="0" w:beforeAutospacing="0" w:after="0" w:afterAutospacing="0" w:line="57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709"/>
        <w:jc w:val="center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Согласие на обработку персональных данных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8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Я,_____________________________________________________________,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(фамилия, имя, отчество (последнее-при наличии) родителя (законного представителя) субъекта персональных данных)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____________________________________________________________________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(документ, удостоверяющий личность родителя (законного представителя) субъекта персональных данных)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____________________________________________________________________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____________________________________________________________________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соответствии со статьей 9 Федерального закона от 27 июля 2006 года № 152-ФЗ «О персональных данных» даю свое согласие ____________________________________________________________________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(орган опеки и попечительства муниципального района (городского округа) Республики Татарстан)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на обработку (передачу, предоставление, распространение) персональных данных ____________________________________________________________________,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center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(фамилия, имя, отчество (последнее-при наличии) субъекта персональных данных)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 целью предоставления государственной услуги по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</w:rPr>
        <w:t xml:space="preserve">назначению ежемесячной выплаты на содержание ребенка в семье опекуна (попечителя) и приемной семье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Перечень обрабатываемых персональных данных: 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персональные данные: фамилия, имя, отчество (при наличии) ребенка, контактный телефон, адрес электронной почты, ____________________________; 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специальные категории персональных данных: ______________________; 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биометрические персональные данные: _____________________________.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Перечень действий с персональными данными, на совершение которых дается согласие на обработку персональных данных: сбор, систематизация, накопление, хранение, уточнение (обновление, изменение), использование (в том числе передача), обезличивание, блокирова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ние, уничтожение в соответствии с Федеральным законом от 27 июля 2006 года № 152-ФЗ «О персональных данных» и иными нормативными правовыми актами Российской Федерации. 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Оператор осуществляет обработку персональных данных, как с использованием автоматизированных средств обработки персональных данных субъекта персональных данных, так и без использования средств автоматизации.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Срок, в течение которого действует согласие на обработку персональных данных: настоящее согласие действует со дня его подписания до дня отзыва субъектом персональных данных в письменной форме. 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 ___________ ____________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85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(ФИО. (последнее – при наличии) (подпись) (дата)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85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родителя (законного представителя)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85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субъекта персональных данных)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shd w:val="nil" w:color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br w:type="page" w:clear="all"/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5244" w:right="0" w:firstLine="0"/>
        <w:jc w:val="both"/>
        <w:spacing w:before="0" w:beforeAutospacing="0" w:after="0" w:afterAutospacing="0" w:line="57" w:lineRule="atLeast"/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Приложение №7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</w:rPr>
      </w:r>
    </w:p>
    <w:p>
      <w:pPr>
        <w:ind w:left="5244" w:right="0" w:firstLine="0"/>
        <w:jc w:val="both"/>
        <w:spacing w:before="0" w:beforeAutospacing="0" w:after="0" w:afterAutospacing="0" w:line="57" w:lineRule="atLeast"/>
        <w:rPr>
          <w:rFonts w:ascii="Arial" w:hAnsi="Arial" w:eastAsia="Arial" w:cs="Arial"/>
          <w:b w:val="0"/>
          <w:bCs w:val="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к Административному регламенту</w:t>
      </w:r>
      <w:r>
        <w:rPr>
          <w:rFonts w:ascii="Arial" w:hAnsi="Arial" w:eastAsia="Arial" w:cs="Arial"/>
          <w:b w:val="0"/>
          <w:bCs w:val="0"/>
          <w:sz w:val="26"/>
          <w:szCs w:val="26"/>
        </w:rPr>
      </w:r>
      <w:r>
        <w:rPr>
          <w:rFonts w:ascii="Arial" w:hAnsi="Arial" w:eastAsia="Arial" w:cs="Arial"/>
          <w:b w:val="0"/>
          <w:bCs w:val="0"/>
          <w:sz w:val="26"/>
          <w:szCs w:val="26"/>
        </w:rPr>
      </w:r>
    </w:p>
    <w:p>
      <w:pPr>
        <w:ind w:left="5244" w:right="0" w:firstLine="0"/>
        <w:jc w:val="both"/>
        <w:spacing w:before="0" w:beforeAutospacing="0" w:after="0" w:afterAutospacing="0" w:line="57" w:lineRule="atLeast"/>
        <w:rPr>
          <w:rFonts w:ascii="Arial" w:hAnsi="Arial" w:eastAsia="Arial" w:cs="Arial"/>
          <w:b w:val="0"/>
          <w:bCs w:val="0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предоставления государственной услуги по назначению ежемесячной выплаты на содержание ребенка в семье опекуна (попечителя) и приемной семье</w:t>
      </w:r>
      <w:r>
        <w:rPr>
          <w:rFonts w:ascii="Arial" w:hAnsi="Arial" w:eastAsia="Arial" w:cs="Arial"/>
          <w:b w:val="0"/>
          <w:bCs w:val="0"/>
          <w:sz w:val="26"/>
        </w:rPr>
      </w:r>
      <w:r>
        <w:rPr>
          <w:rFonts w:ascii="Arial" w:hAnsi="Arial" w:eastAsia="Arial" w:cs="Arial"/>
          <w:b w:val="0"/>
          <w:bCs w:val="0"/>
          <w:sz w:val="26"/>
        </w:rPr>
      </w:r>
    </w:p>
    <w:p>
      <w:pPr>
        <w:ind w:left="0" w:right="0" w:firstLine="0"/>
        <w:jc w:val="right"/>
        <w:spacing w:before="0" w:beforeAutospacing="0" w:after="0" w:afterAutospacing="0" w:line="57" w:lineRule="atLeast"/>
        <w:rPr>
          <w:rFonts w:ascii="Arial" w:hAnsi="Arial" w:eastAsia="Arial" w:cs="Arial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/>
      </w:r>
      <w:r>
        <w:rPr>
          <w:rFonts w:ascii="Arial" w:hAnsi="Arial" w:eastAsia="Arial" w:cs="Arial"/>
          <w:sz w:val="26"/>
        </w:rPr>
      </w:r>
      <w:r>
        <w:rPr>
          <w:rFonts w:ascii="Arial" w:hAnsi="Arial" w:eastAsia="Arial" w:cs="Arial"/>
          <w:sz w:val="26"/>
        </w:rPr>
      </w:r>
    </w:p>
    <w:p>
      <w:pPr>
        <w:ind w:left="4394" w:right="0" w:firstLine="0"/>
        <w:jc w:val="both"/>
        <w:spacing w:before="0" w:beforeAutospacing="0" w:after="0" w:afterAutospacing="0" w:line="57" w:lineRule="atLeast"/>
        <w:rPr>
          <w:rFonts w:ascii="Arial" w:hAnsi="Arial" w:eastAsia="Arial" w:cs="Arial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Рекомендуемая форма</w:t>
      </w:r>
      <w:r>
        <w:rPr>
          <w:rFonts w:ascii="Arial" w:hAnsi="Arial" w:eastAsia="Arial" w:cs="Arial"/>
          <w:sz w:val="26"/>
        </w:rPr>
      </w:r>
      <w:r>
        <w:rPr>
          <w:rFonts w:ascii="Arial" w:hAnsi="Arial" w:eastAsia="Arial" w:cs="Arial"/>
          <w:sz w:val="26"/>
        </w:rPr>
      </w:r>
    </w:p>
    <w:p>
      <w:pPr>
        <w:ind w:left="4394" w:right="0" w:firstLine="0"/>
        <w:jc w:val="both"/>
        <w:spacing w:before="0" w:beforeAutospacing="0" w:after="0" w:afterAutospacing="0" w:line="57" w:lineRule="atLeast"/>
        <w:rPr>
          <w:rFonts w:ascii="Arial" w:hAnsi="Arial" w:eastAsia="Arial" w:cs="Arial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6"/>
        </w:rPr>
      </w:r>
      <w:r>
        <w:rPr>
          <w:rFonts w:ascii="Arial" w:hAnsi="Arial" w:eastAsia="Arial" w:cs="Arial"/>
          <w:sz w:val="26"/>
        </w:rPr>
      </w:r>
      <w:r>
        <w:rPr>
          <w:rFonts w:ascii="Arial" w:hAnsi="Arial" w:eastAsia="Arial" w:cs="Arial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Arial" w:hAnsi="Arial" w:eastAsia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Руководителю Исполнительного комитета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муниципального района (городского округа) РТ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ОГРН:___________________________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Arial" w:hAnsi="Arial" w:eastAsia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ИНН:____________________________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Arial" w:hAnsi="Arial" w:eastAsia="Arial" w:cs="Arial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_______________________________</w:t>
      </w:r>
      <w:r>
        <w:rPr>
          <w:rFonts w:ascii="Arial" w:hAnsi="Arial" w:eastAsia="Arial" w:cs="Arial"/>
          <w:sz w:val="26"/>
        </w:rPr>
      </w:r>
      <w:r>
        <w:rPr>
          <w:rFonts w:ascii="Arial" w:hAnsi="Arial" w:eastAsia="Arial" w:cs="Arial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Arial" w:hAnsi="Arial" w:eastAsia="Arial" w:cs="Arial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(фамилия, имя, отчество (при наличии) </w:t>
      </w:r>
      <w:r>
        <w:rPr>
          <w:rFonts w:ascii="Arial" w:hAnsi="Arial" w:eastAsia="Arial" w:cs="Arial"/>
          <w:sz w:val="26"/>
        </w:rPr>
      </w:r>
      <w:r>
        <w:rPr>
          <w:rFonts w:ascii="Arial" w:hAnsi="Arial" w:eastAsia="Arial" w:cs="Arial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Arial" w:hAnsi="Arial" w:eastAsia="Arial" w:cs="Arial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>
        <w:rPr>
          <w:rFonts w:ascii="Arial" w:hAnsi="Arial" w:eastAsia="Arial" w:cs="Arial"/>
          <w:sz w:val="26"/>
        </w:rPr>
      </w:r>
      <w:r>
        <w:rPr>
          <w:rFonts w:ascii="Arial" w:hAnsi="Arial" w:eastAsia="Arial" w:cs="Arial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Arial" w:hAnsi="Arial" w:eastAsia="Arial" w:cs="Arial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документ удостоверяющий личность (серия, номер)</w:t>
      </w:r>
      <w:r>
        <w:rPr>
          <w:rFonts w:ascii="Arial" w:hAnsi="Arial" w:eastAsia="Arial" w:cs="Arial"/>
          <w:sz w:val="26"/>
        </w:rPr>
      </w:r>
      <w:r>
        <w:rPr>
          <w:rFonts w:ascii="Arial" w:hAnsi="Arial" w:eastAsia="Arial" w:cs="Arial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Arial" w:hAnsi="Arial" w:eastAsia="Arial" w:cs="Arial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_____________________________________________</w:t>
      </w:r>
      <w:r>
        <w:rPr>
          <w:rFonts w:ascii="Arial" w:hAnsi="Arial" w:eastAsia="Arial" w:cs="Arial"/>
          <w:sz w:val="26"/>
        </w:rPr>
      </w:r>
      <w:r>
        <w:rPr>
          <w:rFonts w:ascii="Arial" w:hAnsi="Arial" w:eastAsia="Arial" w:cs="Arial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Arial" w:hAnsi="Arial" w:eastAsia="Arial" w:cs="Arial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(кем, когда выдан) </w:t>
      </w:r>
      <w:r>
        <w:rPr>
          <w:rFonts w:ascii="Arial" w:hAnsi="Arial" w:eastAsia="Arial" w:cs="Arial"/>
          <w:sz w:val="26"/>
        </w:rPr>
      </w:r>
      <w:r>
        <w:rPr>
          <w:rFonts w:ascii="Arial" w:hAnsi="Arial" w:eastAsia="Arial" w:cs="Arial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Arial" w:hAnsi="Arial" w:eastAsia="Arial" w:cs="Arial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 </w:t>
      </w:r>
      <w:r>
        <w:rPr>
          <w:rFonts w:ascii="Arial" w:hAnsi="Arial" w:eastAsia="Arial" w:cs="Arial"/>
          <w:sz w:val="26"/>
        </w:rPr>
      </w:r>
      <w:r>
        <w:rPr>
          <w:rFonts w:ascii="Arial" w:hAnsi="Arial" w:eastAsia="Arial" w:cs="Arial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Arial" w:hAnsi="Arial" w:eastAsia="Arial" w:cs="Arial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(страховой номер индивидуального лицевого счета</w:t>
      </w:r>
      <w:r>
        <w:rPr>
          <w:rFonts w:ascii="Arial" w:hAnsi="Arial" w:eastAsia="Arial" w:cs="Arial"/>
          <w:sz w:val="26"/>
        </w:rPr>
      </w:r>
      <w:r>
        <w:rPr>
          <w:rFonts w:ascii="Arial" w:hAnsi="Arial" w:eastAsia="Arial" w:cs="Arial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Arial" w:hAnsi="Arial" w:eastAsia="Arial" w:cs="Arial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</w:t>
      </w:r>
      <w:r>
        <w:rPr>
          <w:rFonts w:ascii="Arial" w:hAnsi="Arial" w:eastAsia="Arial" w:cs="Arial"/>
          <w:sz w:val="26"/>
        </w:rPr>
      </w:r>
      <w:r>
        <w:rPr>
          <w:rFonts w:ascii="Arial" w:hAnsi="Arial" w:eastAsia="Arial" w:cs="Arial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Arial" w:hAnsi="Arial" w:eastAsia="Arial" w:cs="Arial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(почтовый адрес заявителя</w:t>
      </w:r>
      <w:r>
        <w:rPr>
          <w:rFonts w:ascii="Arial" w:hAnsi="Arial" w:eastAsia="Arial" w:cs="Arial"/>
          <w:sz w:val="26"/>
        </w:rPr>
      </w:r>
      <w:r>
        <w:rPr>
          <w:rFonts w:ascii="Arial" w:hAnsi="Arial" w:eastAsia="Arial" w:cs="Arial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Arial" w:hAnsi="Arial" w:eastAsia="Arial" w:cs="Arial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</w:t>
      </w:r>
      <w:r>
        <w:rPr>
          <w:rFonts w:ascii="Arial" w:hAnsi="Arial" w:eastAsia="Arial" w:cs="Arial"/>
          <w:sz w:val="26"/>
        </w:rPr>
      </w:r>
      <w:r>
        <w:rPr>
          <w:rFonts w:ascii="Arial" w:hAnsi="Arial" w:eastAsia="Arial" w:cs="Arial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Arial" w:hAnsi="Arial" w:eastAsia="Arial" w:cs="Arial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адрес электронной почты - по желанию заявителя)</w:t>
      </w:r>
      <w:r>
        <w:rPr>
          <w:rFonts w:ascii="Arial" w:hAnsi="Arial" w:eastAsia="Arial" w:cs="Arial"/>
          <w:sz w:val="26"/>
        </w:rPr>
      </w:r>
      <w:r>
        <w:rPr>
          <w:rFonts w:ascii="Arial" w:hAnsi="Arial" w:eastAsia="Arial" w:cs="Arial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Arial" w:hAnsi="Arial" w:eastAsia="Arial" w:cs="Arial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>
        <w:rPr>
          <w:rFonts w:ascii="Arial" w:hAnsi="Arial" w:eastAsia="Arial" w:cs="Arial"/>
          <w:sz w:val="26"/>
        </w:rPr>
      </w:r>
      <w:r>
        <w:rPr>
          <w:rFonts w:ascii="Arial" w:hAnsi="Arial" w:eastAsia="Arial" w:cs="Arial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Arial" w:hAnsi="Arial" w:eastAsia="Arial" w:cs="Arial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(номер (номера) контактного телефона)</w:t>
      </w:r>
      <w:r>
        <w:rPr>
          <w:rFonts w:ascii="Arial" w:hAnsi="Arial" w:eastAsia="Arial" w:cs="Arial"/>
          <w:sz w:val="26"/>
        </w:rPr>
      </w:r>
      <w:r>
        <w:rPr>
          <w:rFonts w:ascii="Arial" w:hAnsi="Arial" w:eastAsia="Arial" w:cs="Arial"/>
          <w:sz w:val="26"/>
        </w:rPr>
      </w:r>
    </w:p>
    <w:p>
      <w:pPr>
        <w:ind w:left="3115" w:right="0" w:firstLine="425"/>
        <w:spacing w:before="0" w:beforeAutospacing="0" w:after="0" w:afterAutospacing="0" w:line="57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3115" w:right="0" w:firstLine="425"/>
        <w:spacing w:before="0" w:beforeAutospacing="0" w:after="0" w:afterAutospacing="0" w:line="57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709"/>
        <w:jc w:val="center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Согласие на обработку персональных данных, 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center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разрешённых для распространения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Я, ________________________________________________________________,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center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(фамилия, имя, отчество (последнее-при наличии) родителя (законного представителя) субъекта персональных данных)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_______________________________________________________________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center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(документ, удостоверяющий личность родителя (законного представителя) субъекта персональных данных)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соответствии со статьей 10.1 Федерального закона от 27 июля 2006 года № 152-ФЗ «О персональных данных», приказом Федеральной службы по надзору в сфере связи, информационных технологий и массовых коммуникаций от 24 февраля 2021 г. № 18 «Об утверждении тре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бований к содержанию согласия на обработку персональных данных, разрешенных субъектом персональных данных для распространения» даю свое согласие ____________________________________________________________________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(орган опеки и попечительства муниципального района (городского округа) Республики Татарстан)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____________________________________________________________________,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center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(фамилия, имя, отчество (последнее-при наличии) субъекта персональных данных)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том числе с использованием информационного ресурса __________________, с целью на обработки (передачи, предоставления, распространения) личных персональных данных, с целью предоставления государственной услуги по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</w:rPr>
        <w:t xml:space="preserve">назначению ежемесячной выплаты на содержание ребенка в семье опекуна (попечителя) и приемной семье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Перечень обрабатываемых персональных данных: 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персональные данные: фамилия, имя, отчество (последнее – при наличии), ____________________________________________________________________;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специальные категории персональных данных: ________________; 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биометрические персональные данные:__________________________. 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Перечень действий с персональными данными, на совершение которых дается согласие на обработку персональных данных: сбор, систематизация, накопление, хранение, уточнение (обновление, изменение), использование (в том числе передача), обезличивание, блокирова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ние, уничтожение в соответствии с Федеральным законом от 27 июля 2006 года № 152-ФЗ «О персональных данных» и иными нормативными правовыми актами Российской Федерации. 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Оператор осуществляет обработку персональных данных, как с использованием автоматизированных средств обработки персональных данных субъекта персональных данных, так и без использования средств автоматизации.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Срок, в течение которого действует согласие на обработку персональных данных: настоящее согласие действует со дня его подписания до дня отзыва субъектом персональных данных в письменной форме. 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Категории и перечень персональных данных, для обработки которых родитель (законный представитель) субъекта персональных данных устанавливает условия и запреты, а также перечень устанавливаемых условий и запретов (заполняется по желанию субъекта персональны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х данных):_________________________________________________________________________________________________________________________________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Условия, при которых полученные персональные данные могут передаваться оператору, осуществляющего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ем информационно-телекоммуникационных сетей, либо без передачи полученных персональных данных (заполняется по желанию субъекта персональных данных)_____________________________________________________________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 ____________ ___________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(ФИО (последнее – при наличии) </w:t>
        <w:tab/>
        <w:tab/>
        <w:tab/>
        <w:tab/>
        <w:tab/>
        <w:t xml:space="preserve">(подпись) </w:t>
        <w:tab/>
        <w:t xml:space="preserve">(дата)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родителя (законного представителя субъекта персональных данных)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shd w:val="nil" w:color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br w:type="page" w:clear="all"/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5244" w:right="0" w:firstLine="0"/>
        <w:jc w:val="both"/>
        <w:spacing w:before="0" w:beforeAutospacing="0" w:after="0" w:afterAutospacing="0" w:line="57" w:lineRule="atLeast"/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Приложение №8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</w:r>
    </w:p>
    <w:p>
      <w:pPr>
        <w:ind w:left="5244" w:right="0" w:firstLine="0"/>
        <w:jc w:val="both"/>
        <w:spacing w:before="0" w:beforeAutospacing="0" w:after="0" w:afterAutospacing="0" w:line="57" w:lineRule="atLeast"/>
        <w:rPr>
          <w:rFonts w:ascii="Arial" w:hAnsi="Arial" w:eastAsia="Arial" w:cs="Arial"/>
          <w:b w:val="0"/>
          <w:bCs w:val="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к Административному регламенту</w:t>
      </w:r>
      <w:r>
        <w:rPr>
          <w:rFonts w:ascii="Arial" w:hAnsi="Arial" w:eastAsia="Arial" w:cs="Arial"/>
          <w:b w:val="0"/>
          <w:bCs w:val="0"/>
          <w:sz w:val="26"/>
          <w:szCs w:val="26"/>
        </w:rPr>
      </w:r>
      <w:r>
        <w:rPr>
          <w:rFonts w:ascii="Arial" w:hAnsi="Arial" w:eastAsia="Arial" w:cs="Arial"/>
          <w:b w:val="0"/>
          <w:bCs w:val="0"/>
          <w:sz w:val="26"/>
          <w:szCs w:val="26"/>
        </w:rPr>
      </w:r>
    </w:p>
    <w:p>
      <w:pPr>
        <w:ind w:left="5244" w:right="0" w:firstLine="0"/>
        <w:jc w:val="both"/>
        <w:spacing w:before="0" w:beforeAutospacing="0" w:after="0" w:afterAutospacing="0" w:line="57" w:lineRule="atLeast"/>
        <w:rPr>
          <w:rFonts w:ascii="Arial" w:hAnsi="Arial" w:eastAsia="Arial" w:cs="Arial"/>
          <w:b w:val="0"/>
          <w:bCs w:val="0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предоставления государственной услуги по назначению ежемесячной выплаты на содержание ребенка в семье опекуна (попечителя) и приемной семье</w:t>
      </w:r>
      <w:r>
        <w:rPr>
          <w:rFonts w:ascii="Arial" w:hAnsi="Arial" w:eastAsia="Arial" w:cs="Arial"/>
          <w:b w:val="0"/>
          <w:bCs w:val="0"/>
          <w:sz w:val="26"/>
        </w:rPr>
      </w:r>
      <w:r>
        <w:rPr>
          <w:rFonts w:ascii="Arial" w:hAnsi="Arial" w:eastAsia="Arial" w:cs="Arial"/>
          <w:b w:val="0"/>
          <w:bCs w:val="0"/>
          <w:sz w:val="26"/>
        </w:rPr>
      </w:r>
    </w:p>
    <w:p>
      <w:pPr>
        <w:ind w:left="0" w:right="0" w:firstLine="0"/>
        <w:jc w:val="right"/>
        <w:spacing w:before="0" w:beforeAutospacing="0" w:after="0" w:afterAutospacing="0" w:line="57" w:lineRule="atLeast"/>
        <w:rPr>
          <w:rFonts w:ascii="Arial" w:hAnsi="Arial" w:eastAsia="Arial" w:cs="Arial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/>
      </w:r>
      <w:r>
        <w:rPr>
          <w:rFonts w:ascii="Arial" w:hAnsi="Arial" w:eastAsia="Arial" w:cs="Arial"/>
          <w:sz w:val="26"/>
        </w:rPr>
      </w:r>
      <w:r>
        <w:rPr>
          <w:rFonts w:ascii="Arial" w:hAnsi="Arial" w:eastAsia="Arial" w:cs="Arial"/>
          <w:sz w:val="26"/>
        </w:rPr>
      </w:r>
    </w:p>
    <w:p>
      <w:pPr>
        <w:ind w:left="4394" w:right="0" w:firstLine="0"/>
        <w:jc w:val="both"/>
        <w:spacing w:before="0" w:beforeAutospacing="0" w:after="0" w:afterAutospacing="0" w:line="57" w:lineRule="atLeast"/>
        <w:rPr>
          <w:rFonts w:ascii="Arial" w:hAnsi="Arial" w:eastAsia="Arial" w:cs="Arial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Рекомендуемая форма</w:t>
      </w:r>
      <w:r>
        <w:rPr>
          <w:rFonts w:ascii="Arial" w:hAnsi="Arial" w:eastAsia="Arial" w:cs="Arial"/>
          <w:sz w:val="26"/>
        </w:rPr>
      </w:r>
      <w:r>
        <w:rPr>
          <w:rFonts w:ascii="Arial" w:hAnsi="Arial" w:eastAsia="Arial" w:cs="Arial"/>
          <w:sz w:val="26"/>
        </w:rPr>
      </w:r>
    </w:p>
    <w:p>
      <w:pPr>
        <w:ind w:left="4394" w:right="0" w:firstLine="0"/>
        <w:jc w:val="both"/>
        <w:spacing w:before="0" w:beforeAutospacing="0" w:after="0" w:afterAutospacing="0" w:line="57" w:lineRule="atLeast"/>
        <w:rPr>
          <w:rFonts w:ascii="Arial" w:hAnsi="Arial" w:eastAsia="Arial" w:cs="Arial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6"/>
        </w:rPr>
      </w:r>
      <w:r>
        <w:rPr>
          <w:rFonts w:ascii="Arial" w:hAnsi="Arial" w:eastAsia="Arial" w:cs="Arial"/>
          <w:sz w:val="26"/>
        </w:rPr>
      </w:r>
      <w:r>
        <w:rPr>
          <w:rFonts w:ascii="Arial" w:hAnsi="Arial" w:eastAsia="Arial" w:cs="Arial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Arial" w:hAnsi="Arial" w:eastAsia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Руководителю Исполнительного комитета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муниципального района (городского округа) РТ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ОГРН:___________________________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Arial" w:hAnsi="Arial" w:eastAsia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ИНН:____________________________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Arial" w:hAnsi="Arial" w:eastAsia="Arial" w:cs="Arial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_______________________________</w:t>
      </w:r>
      <w:r>
        <w:rPr>
          <w:rFonts w:ascii="Arial" w:hAnsi="Arial" w:eastAsia="Arial" w:cs="Arial"/>
          <w:sz w:val="26"/>
        </w:rPr>
      </w:r>
      <w:r>
        <w:rPr>
          <w:rFonts w:ascii="Arial" w:hAnsi="Arial" w:eastAsia="Arial" w:cs="Arial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Arial" w:hAnsi="Arial" w:eastAsia="Arial" w:cs="Arial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(фамилия, имя, отчество (при наличии) </w:t>
      </w:r>
      <w:r>
        <w:rPr>
          <w:rFonts w:ascii="Arial" w:hAnsi="Arial" w:eastAsia="Arial" w:cs="Arial"/>
          <w:sz w:val="26"/>
        </w:rPr>
      </w:r>
      <w:r>
        <w:rPr>
          <w:rFonts w:ascii="Arial" w:hAnsi="Arial" w:eastAsia="Arial" w:cs="Arial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Arial" w:hAnsi="Arial" w:eastAsia="Arial" w:cs="Arial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>
        <w:rPr>
          <w:rFonts w:ascii="Arial" w:hAnsi="Arial" w:eastAsia="Arial" w:cs="Arial"/>
          <w:sz w:val="26"/>
        </w:rPr>
      </w:r>
      <w:r>
        <w:rPr>
          <w:rFonts w:ascii="Arial" w:hAnsi="Arial" w:eastAsia="Arial" w:cs="Arial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Arial" w:hAnsi="Arial" w:eastAsia="Arial" w:cs="Arial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документ удостоверяющий личность (серия, номер)</w:t>
      </w:r>
      <w:r>
        <w:rPr>
          <w:rFonts w:ascii="Arial" w:hAnsi="Arial" w:eastAsia="Arial" w:cs="Arial"/>
          <w:sz w:val="26"/>
        </w:rPr>
      </w:r>
      <w:r>
        <w:rPr>
          <w:rFonts w:ascii="Arial" w:hAnsi="Arial" w:eastAsia="Arial" w:cs="Arial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Arial" w:hAnsi="Arial" w:eastAsia="Arial" w:cs="Arial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_____________________________________________</w:t>
      </w:r>
      <w:r>
        <w:rPr>
          <w:rFonts w:ascii="Arial" w:hAnsi="Arial" w:eastAsia="Arial" w:cs="Arial"/>
          <w:sz w:val="26"/>
        </w:rPr>
      </w:r>
      <w:r>
        <w:rPr>
          <w:rFonts w:ascii="Arial" w:hAnsi="Arial" w:eastAsia="Arial" w:cs="Arial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Arial" w:hAnsi="Arial" w:eastAsia="Arial" w:cs="Arial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(кем, когда выдан) </w:t>
      </w:r>
      <w:r>
        <w:rPr>
          <w:rFonts w:ascii="Arial" w:hAnsi="Arial" w:eastAsia="Arial" w:cs="Arial"/>
          <w:sz w:val="26"/>
        </w:rPr>
      </w:r>
      <w:r>
        <w:rPr>
          <w:rFonts w:ascii="Arial" w:hAnsi="Arial" w:eastAsia="Arial" w:cs="Arial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Arial" w:hAnsi="Arial" w:eastAsia="Arial" w:cs="Arial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 </w:t>
      </w:r>
      <w:r>
        <w:rPr>
          <w:rFonts w:ascii="Arial" w:hAnsi="Arial" w:eastAsia="Arial" w:cs="Arial"/>
          <w:sz w:val="26"/>
        </w:rPr>
      </w:r>
      <w:r>
        <w:rPr>
          <w:rFonts w:ascii="Arial" w:hAnsi="Arial" w:eastAsia="Arial" w:cs="Arial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Arial" w:hAnsi="Arial" w:eastAsia="Arial" w:cs="Arial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(страховой номер индивидуального лицевого счета</w:t>
      </w:r>
      <w:r>
        <w:rPr>
          <w:rFonts w:ascii="Arial" w:hAnsi="Arial" w:eastAsia="Arial" w:cs="Arial"/>
          <w:sz w:val="26"/>
        </w:rPr>
      </w:r>
      <w:r>
        <w:rPr>
          <w:rFonts w:ascii="Arial" w:hAnsi="Arial" w:eastAsia="Arial" w:cs="Arial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Arial" w:hAnsi="Arial" w:eastAsia="Arial" w:cs="Arial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</w:t>
      </w:r>
      <w:r>
        <w:rPr>
          <w:rFonts w:ascii="Arial" w:hAnsi="Arial" w:eastAsia="Arial" w:cs="Arial"/>
          <w:sz w:val="26"/>
        </w:rPr>
      </w:r>
      <w:r>
        <w:rPr>
          <w:rFonts w:ascii="Arial" w:hAnsi="Arial" w:eastAsia="Arial" w:cs="Arial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Arial" w:hAnsi="Arial" w:eastAsia="Arial" w:cs="Arial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(почтовый адрес заявителя</w:t>
      </w:r>
      <w:r>
        <w:rPr>
          <w:rFonts w:ascii="Arial" w:hAnsi="Arial" w:eastAsia="Arial" w:cs="Arial"/>
          <w:sz w:val="26"/>
        </w:rPr>
      </w:r>
      <w:r>
        <w:rPr>
          <w:rFonts w:ascii="Arial" w:hAnsi="Arial" w:eastAsia="Arial" w:cs="Arial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Arial" w:hAnsi="Arial" w:eastAsia="Arial" w:cs="Arial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</w:t>
      </w:r>
      <w:r>
        <w:rPr>
          <w:rFonts w:ascii="Arial" w:hAnsi="Arial" w:eastAsia="Arial" w:cs="Arial"/>
          <w:sz w:val="26"/>
        </w:rPr>
      </w:r>
      <w:r>
        <w:rPr>
          <w:rFonts w:ascii="Arial" w:hAnsi="Arial" w:eastAsia="Arial" w:cs="Arial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Arial" w:hAnsi="Arial" w:eastAsia="Arial" w:cs="Arial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адрес электронной почты - по желанию заявителя)</w:t>
      </w:r>
      <w:r>
        <w:rPr>
          <w:rFonts w:ascii="Arial" w:hAnsi="Arial" w:eastAsia="Arial" w:cs="Arial"/>
          <w:sz w:val="26"/>
        </w:rPr>
      </w:r>
      <w:r>
        <w:rPr>
          <w:rFonts w:ascii="Arial" w:hAnsi="Arial" w:eastAsia="Arial" w:cs="Arial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Arial" w:hAnsi="Arial" w:eastAsia="Arial" w:cs="Arial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>
        <w:rPr>
          <w:rFonts w:ascii="Arial" w:hAnsi="Arial" w:eastAsia="Arial" w:cs="Arial"/>
          <w:sz w:val="26"/>
        </w:rPr>
      </w:r>
      <w:r>
        <w:rPr>
          <w:rFonts w:ascii="Arial" w:hAnsi="Arial" w:eastAsia="Arial" w:cs="Arial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Arial" w:hAnsi="Arial" w:eastAsia="Arial" w:cs="Arial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(номер (номера) контактного телефона)</w:t>
      </w:r>
      <w:r>
        <w:rPr>
          <w:rFonts w:ascii="Arial" w:hAnsi="Arial" w:eastAsia="Arial" w:cs="Arial"/>
          <w:sz w:val="26"/>
        </w:rPr>
      </w:r>
      <w:r>
        <w:rPr>
          <w:rFonts w:ascii="Arial" w:hAnsi="Arial" w:eastAsia="Arial" w:cs="Arial"/>
          <w:sz w:val="26"/>
        </w:rPr>
      </w:r>
    </w:p>
    <w:p>
      <w:pPr>
        <w:ind w:left="0" w:right="0" w:firstLine="0"/>
        <w:jc w:val="center"/>
        <w:spacing w:before="0" w:after="0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center"/>
        <w:spacing w:before="0" w:after="0"/>
        <w:shd w:val="clear" w:color="ffffff" w:fill="ffffff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/>
        <w:shd w:val="clear" w:color="ffffff" w:fill="ffffff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Идентификаторы категорий (признаков) заявителей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121"/>
          <w:sz w:val="23"/>
        </w:rPr>
        <w:t xml:space="preserve"> 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right"/>
        <w:spacing w:before="0" w:after="0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Таблица 1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right"/>
        <w:spacing w:before="0" w:after="0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121"/>
          <w:sz w:val="23"/>
        </w:rPr>
        <w:t xml:space="preserve"> 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Style w:val="69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5332"/>
        <w:gridCol w:w="4438"/>
      </w:tblGrid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№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3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Отдельные категории (признаки) заявителей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43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Выдача разрешения на заключение трудового договора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3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Физическое лицо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43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shd w:val="nil" w:color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highlight w:val="none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right"/>
        <w:spacing w:before="0" w:after="0"/>
        <w:shd w:val="clear" w:color="ffffff" w:fill="ffffff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Таблица 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right"/>
        <w:spacing w:before="0" w:after="0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121"/>
          <w:sz w:val="23"/>
        </w:rPr>
        <w:t xml:space="preserve"> 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1800" w:right="0" w:firstLine="0"/>
        <w:jc w:val="center"/>
        <w:spacing w:before="0" w:after="0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Исчерпывающий перечень документов, необходимых для предоставления государственной услуги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center"/>
        <w:spacing w:before="0" w:after="0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121"/>
          <w:sz w:val="23"/>
        </w:rPr>
        <w:t xml:space="preserve"> 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Style w:val="69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2288"/>
        <w:gridCol w:w="2957"/>
        <w:gridCol w:w="4538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Идентификаторы категорий (признаков) заявителей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Перечень документов, необходимых для предоставления государственной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Способы подачи документов, требования к предоставлению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31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 xml:space="preserve">Исчерпывающий перечень документов, необходимых для предоставления государственной услуги, которые заявитель должен представить самостоятельно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Запрос на выдачу разрешения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ежемесячной выплаты на содержание ребенка в семье опекуна (попечителя) и приемной семье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 форме согласно приложению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документ удостоверяющий личность заявителя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копия свидетельства о рождении лица (лиц)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Arial" w:hAnsi="Arial" w:eastAsia="Arial" w:cs="Arial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документ, подтверждающий отсутствие ребенка в учебном заведении (при условии обучения ребенка в общеобразовательной организации с дополнительной программой подготовки к военной или иной государственной службе);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eastAsia="Arial" w:cs="Arial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after="0" w:line="57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копия документа, содержащего информацию о реквизитах кредитной организации и банковского счета для перечисления денежных средств (при условии получения выплат на номинальный счет, открытый на имя подопечного ребенка)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согласие на обработку персональных данных (приложение №6 к настоящему Регламенту);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vMerge w:val="restart"/>
            <w:textDirection w:val="lrTb"/>
            <w:noWrap w:val="false"/>
          </w:tcPr>
          <w:p>
            <w:pPr>
              <w:pStyle w:val="842"/>
              <w:ind w:left="0" w:right="0" w:firstLine="0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согласие на обработку персональных данных, разрешённых для распространения (приложение №7 к настоящему Регламенту).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 xml:space="preserve">Исчерпывающий перечень документов, необходимых для предоставления государственной услуги, которые заявитель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 xml:space="preserve">вправе представить по собственной инициативе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сведений о регистрации по месту жительства гражданина Российской Федерации;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едений о регистрации по месту пребывания гражданина Российской Федерации;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информации о неполучении выплат на содержание подопечного ребенка (в случае если ребенок с опекуном (попечителем) переехали из другого субъекта Российской Федерации) при ее отсутствии в личном деле ребенка;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акт органа опеки и попечительства об установлении над ребенком опеки (попечительства) на возмездной (безвозмездной) основе, акт органа опеки и попечительства о постановке подопечного ребенка на учет, находящихся в личном деле ребенка в территориальных 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екторах;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справки о совместном проживании ребенка по месту жительства опекуна (попечителя) (в случае, если подопечный ребенок проживает совместно с опекуном, попечителем, но не имеет регистрации по месту жительства опекуна (попечителя).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</w:tbl>
    <w:p>
      <w:pPr>
        <w:shd w:val="nil" w:color="auto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br w:type="page" w:clear="all"/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5245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Приложение №9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524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к </w:t>
      </w:r>
      <w:hyperlink r:id="rId12" w:tooltip="https://mobileonline.garant.ru/#/document/74972584/entry/1015" w:anchor="/document/74972584/entry/1015" w:history="1">
        <w:r>
          <w:rPr>
            <w:rFonts w:ascii="Times New Roman" w:hAnsi="Times New Roman" w:eastAsia="Times New Roman" w:cs="Times New Roman"/>
            <w:bCs/>
            <w:sz w:val="24"/>
            <w:szCs w:val="24"/>
            <w:lang w:eastAsia="ru-RU"/>
          </w:rPr>
          <w:t xml:space="preserve">Административному регламенту</w:t>
        </w:r>
      </w:hyperlink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предоставления государственной услуги по назначению ежемесячной выплаты на содержание ребенка в семье опекуна (попечителя) и приемной семье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center"/>
        <w:spacing w:before="0" w:beforeAutospacing="0" w:after="0" w:afterAutospacing="0"/>
        <w:rPr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Основания для отказа в приеме документов, необходимых для предоставления государственной услуги, за исключением случаев:</w:t>
      </w:r>
      <w:r>
        <w:rPr>
          <w:highlight w:val="none"/>
        </w:rPr>
      </w:r>
      <w:r>
        <w:rPr>
          <w:highlight w:val="none"/>
        </w:rPr>
      </w:r>
    </w:p>
    <w:p>
      <w:pPr>
        <w:contextualSpacing/>
        <w:ind w:firstLine="567"/>
        <w:jc w:val="center"/>
        <w:spacing w:before="0" w:beforeAutospacing="0" w:after="0" w:afterAutospacing="0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tbl>
      <w:tblPr>
        <w:tblStyle w:val="69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2288"/>
        <w:gridCol w:w="724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Идентификаторы категорий (признаков) заявителей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Основания для отказа в приеме документов, необходимых для предоставления государственной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отсутствие документов, указанных в пункте 2.11.1 настоящего Регламента;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обращение за предоставлением иной государственной услуги;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документы, указанные в пункте 2.11.1 настоящего Регламента, представленные Заявителем, утратили силу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представленные документы имеют подчистки и исправления текста, которые не заверены в порядке, установленном законодательством;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услуги;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некорректное заполнение обязательных полей в форме интерактивного запроса в Едином портале (при наличии технической возможности) или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Республиканском портале (отсутствие заполнения, недостоверное либо неполное, не соответствующее требованиям, установленным настоящим Регламентом);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предоставление электронных образов документов посредством Единого портала (при наличии технической возможности) или Республиканского портала, не позволяющих в полном объеме прочитать текст документа и (или) распознать реквизиты документа;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поступление запроса, аналогичного ранее зарегистрированному запросу, срок предоставления государственной услуги по которому не истек на момент поступления такого заявления.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</w:tbl>
    <w:p>
      <w:pPr>
        <w:shd w:val="nil" w:color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5245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Приложение №10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ind w:left="524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к </w:t>
      </w:r>
      <w:hyperlink r:id="rId13" w:tooltip="https://mobileonline.garant.ru/#/document/74972584/entry/1015" w:anchor="/document/74972584/entry/1015" w:history="1">
        <w:r>
          <w:rPr>
            <w:rFonts w:ascii="Times New Roman" w:hAnsi="Times New Roman" w:eastAsia="Times New Roman" w:cs="Times New Roman"/>
            <w:bCs/>
            <w:sz w:val="24"/>
            <w:szCs w:val="24"/>
            <w:lang w:eastAsia="ru-RU"/>
          </w:rPr>
          <w:t xml:space="preserve">Административному регламенту</w:t>
        </w:r>
      </w:hyperlink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предоставления государственной услуги по назначению ежемесячной выплаты на содержание ребенка в семье опекуна (попечителя) и приемной семье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center"/>
        <w:spacing w:before="0" w:beforeAutospacing="0" w:after="0" w:afterAutospacing="0"/>
        <w:rPr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Основания для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отказа в предоставлении государственной услуги</w:t>
      </w:r>
      <w:r>
        <w:rPr>
          <w:highlight w:val="none"/>
        </w:rPr>
      </w:r>
      <w:r>
        <w:rPr>
          <w:highlight w:val="none"/>
        </w:rPr>
      </w:r>
    </w:p>
    <w:p>
      <w:pPr>
        <w:contextualSpacing/>
        <w:ind w:firstLine="567"/>
        <w:jc w:val="center"/>
        <w:spacing w:before="0" w:beforeAutospacing="0" w:after="0" w:afterAutospacing="0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tbl>
      <w:tblPr>
        <w:tblStyle w:val="69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2288"/>
        <w:gridCol w:w="724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Идентификаторы категорий (признаков) заявителей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Основания для отказа в приеме документов, необходимых для предоставления государственной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наличие противоречивых сведений в запросе и приложенных к нему документах;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ind w:firstLine="709"/>
              <w:jc w:val="center"/>
              <w:spacing w:line="240" w:lineRule="auto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несоответствие Заявителя кругу лиц, имеющих право на подачу запроса;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ind w:firstLine="709"/>
              <w:jc w:val="center"/>
              <w:spacing w:line="240" w:lineRule="auto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запрос подан лицом, не имеющих полномочий представлять интересы Заявителя;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ind w:firstLine="720"/>
              <w:jc w:val="center"/>
              <w:spacing w:after="0" w:line="57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выявление при рассмотрении документов, представленных заявителем, обстоятельств, свидетельствующих о нарушении прав и законных интересов несовершеннолетнего.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ind w:firstLine="720"/>
              <w:jc w:val="center"/>
              <w:spacing w:after="0" w:line="57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отзыв запроса по инициативе Заявителя.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shd w:val="nil" w:color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br w:type="page" w:clear="all"/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4320" w:right="0" w:firstLine="697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6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Приложение (справочное)</w:t>
      </w:r>
      <w:r/>
    </w:p>
    <w:p>
      <w:pPr>
        <w:ind w:left="5244" w:right="0" w:firstLine="0"/>
        <w:jc w:val="both"/>
        <w:spacing w:before="0" w:beforeAutospacing="0" w:after="0" w:afterAutospacing="0" w:line="57" w:lineRule="atLeast"/>
        <w:rPr>
          <w:b w:val="0"/>
          <w:bCs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к Административному регламенту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ind w:left="5244" w:right="0" w:firstLine="0"/>
        <w:jc w:val="both"/>
        <w:spacing w:before="0" w:beforeAutospacing="0" w:after="0" w:afterAutospacing="0" w:line="57" w:lineRule="atLeast"/>
        <w:rPr>
          <w:b w:val="0"/>
          <w:bCs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предоставления государственной услуги по назначению ежемесячной выплаты на содержание ребенка в семье опекуна (попечителя) и приемной семье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ind w:left="5244" w:right="0" w:firstLine="0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6"/>
        </w:rPr>
      </w:r>
      <w:r/>
    </w:p>
    <w:p>
      <w:pPr>
        <w:ind w:left="0" w:right="0" w:firstLine="697"/>
        <w:jc w:val="right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6"/>
        </w:rPr>
      </w:r>
      <w:r/>
    </w:p>
    <w:p>
      <w:pPr>
        <w:ind w:left="0" w:right="0" w:firstLine="697"/>
        <w:jc w:val="right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/>
      </w:r>
      <w:r/>
    </w:p>
    <w:p>
      <w:pPr>
        <w:ind w:left="0" w:right="0" w:firstLine="0"/>
        <w:jc w:val="center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Реквизиты должностных лиц, ответственных за предоставление государственной услуги и осуществляющих текущий контроль за ее предоставлением</w:t>
      </w:r>
      <w:r/>
    </w:p>
    <w:p>
      <w:pPr>
        <w:ind w:left="0" w:right="0" w:firstLine="720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6"/>
        </w:rPr>
      </w:r>
      <w:r/>
    </w:p>
    <w:p>
      <w:pPr>
        <w:ind w:left="0" w:right="0" w:firstLine="0"/>
        <w:jc w:val="center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Орган опеки и попечительства исполнительного комитета муниципального района (городского округа) Республики Татарстан</w:t>
      </w:r>
      <w:r/>
    </w:p>
    <w:p>
      <w:pPr>
        <w:ind w:left="0" w:right="0" w:firstLine="720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6"/>
        </w:rPr>
      </w:r>
      <w:r/>
    </w:p>
    <w:tbl>
      <w:tblPr>
        <w:tblStyle w:val="69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3599"/>
        <w:gridCol w:w="2683"/>
        <w:gridCol w:w="3073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9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9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Должность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9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Телефон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9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Электронный адрес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9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29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Начальник отдела органа опеки и попечительства соответствующего муниципального района, предоставляющего государственную услугу, </w:t>
            </w:r>
            <w:r/>
          </w:p>
          <w:p>
            <w:pPr>
              <w:ind w:left="0" w:right="0" w:firstLine="0"/>
              <w:spacing w:before="0" w:beforeAutospacing="0" w:after="0" w:afterAutospacing="0" w:line="29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8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9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Информация размещена на официальном сайте органа опеки и попечительства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7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9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Информация размещена на официальном сайте органа опеки и попечительства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9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29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Специалист отдела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8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29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7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29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</w:tr>
    </w:tbl>
    <w:p>
      <w:pPr>
        <w:ind w:left="0" w:right="0" w:firstLine="720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6"/>
        </w:rPr>
      </w:r>
      <w:r/>
    </w:p>
    <w:p>
      <w:pPr>
        <w:ind w:left="0" w:right="0" w:firstLine="720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6"/>
        </w:rPr>
      </w:r>
      <w:r/>
    </w:p>
    <w:p>
      <w:pPr>
        <w:ind w:left="0" w:right="0" w:firstLine="0"/>
        <w:jc w:val="center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Руководитель исполнительного комитета (городского округа) Республики Татарстан</w:t>
      </w:r>
      <w:r/>
    </w:p>
    <w:p>
      <w:pPr>
        <w:ind w:left="0" w:right="0" w:firstLine="0"/>
        <w:jc w:val="center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6"/>
        </w:rPr>
      </w:r>
      <w:r/>
    </w:p>
    <w:tbl>
      <w:tblPr>
        <w:tblStyle w:val="69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417"/>
        <w:gridCol w:w="2513"/>
        <w:gridCol w:w="4424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9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Должность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51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9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Телефон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42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9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Электронный адрес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9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Руководитель исполнительного комитета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51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9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Информация размещена на официальном сайте органа опеки и попечительства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42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9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Информация размещена на официальном сайте органа опеки и попечительства</w:t>
            </w:r>
            <w:r/>
          </w:p>
        </w:tc>
      </w:tr>
    </w:tbl>
    <w:p>
      <w:pPr>
        <w:shd w:val="nil" w:color="auto"/>
      </w:pPr>
      <w:r/>
      <w:r/>
    </w:p>
    <w:sectPr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Courier New">
    <w:panose1 w:val="02070309020205020404"/>
  </w:font>
  <w:font w:name="Times New Roman">
    <w:panose1 w:val="02020603050405020304"/>
  </w:font>
  <w:font w:name="Microsoft Sans Serif">
    <w:panose1 w:val="020B0604020202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8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8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pacing w:val="2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pacing w:val="2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8"/>
        <w:szCs w:val="23"/>
      </w:rPr>
    </w:lvl>
    <w:lvl w:ilvl="1">
      <w:start w:val="1"/>
      <w:numFmt w:val="decimal"/>
      <w:isLgl w:val="false"/>
      <w:suff w:val="tab"/>
      <w:lvlText w:val="%1.%2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2">
      <w:start w:val="1"/>
      <w:numFmt w:val="decimal"/>
      <w:isLgl w:val="false"/>
      <w:suff w:val="tab"/>
      <w:lvlText w:val="%1.%2.%3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3">
      <w:start w:val="1"/>
      <w:numFmt w:val="decimal"/>
      <w:isLgl w:val="false"/>
      <w:suff w:val="tab"/>
      <w:lvlText w:val="%2.%3.%4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4">
      <w:start w:val="1"/>
      <w:numFmt w:val="decimal"/>
      <w:isLgl w:val="false"/>
      <w:suff w:val="tab"/>
      <w:lvlText w:val="%3.%4.%5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5">
      <w:start w:val="1"/>
      <w:numFmt w:val="decimal"/>
      <w:isLgl w:val="false"/>
      <w:suff w:val="tab"/>
      <w:lvlText w:val="%4.%5.%6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6">
      <w:start w:val="1"/>
      <w:numFmt w:val="decimal"/>
      <w:isLgl w:val="false"/>
      <w:suff w:val="tab"/>
      <w:lvlText w:val="%5.%6.%7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7">
      <w:start w:val="1"/>
      <w:numFmt w:val="decimal"/>
      <w:isLgl w:val="false"/>
      <w:suff w:val="tab"/>
      <w:lvlText w:val="%6.%7.%8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8">
      <w:start w:val="1"/>
      <w:numFmt w:val="decimal"/>
      <w:isLgl w:val="false"/>
      <w:suff w:val="tab"/>
      <w:lvlText w:val="%7.%8.%9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8"/>
        <w:szCs w:val="23"/>
      </w:rPr>
    </w:lvl>
    <w:lvl w:ilvl="1">
      <w:start w:val="1"/>
      <w:numFmt w:val="decimal"/>
      <w:isLgl w:val="false"/>
      <w:suff w:val="tab"/>
      <w:lvlText w:val="%1.%2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2">
      <w:start w:val="1"/>
      <w:numFmt w:val="decimal"/>
      <w:isLgl w:val="false"/>
      <w:suff w:val="tab"/>
      <w:lvlText w:val="%1.%2.%3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3">
      <w:start w:val="1"/>
      <w:numFmt w:val="decimal"/>
      <w:isLgl w:val="false"/>
      <w:suff w:val="tab"/>
      <w:lvlText w:val="%2.%3.%4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4">
      <w:start w:val="1"/>
      <w:numFmt w:val="decimal"/>
      <w:isLgl w:val="false"/>
      <w:suff w:val="tab"/>
      <w:lvlText w:val="%3.%4.%5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5">
      <w:start w:val="1"/>
      <w:numFmt w:val="decimal"/>
      <w:isLgl w:val="false"/>
      <w:suff w:val="tab"/>
      <w:lvlText w:val="%4.%5.%6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6">
      <w:start w:val="1"/>
      <w:numFmt w:val="decimal"/>
      <w:isLgl w:val="false"/>
      <w:suff w:val="tab"/>
      <w:lvlText w:val="%5.%6.%7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7">
      <w:start w:val="1"/>
      <w:numFmt w:val="decimal"/>
      <w:isLgl w:val="false"/>
      <w:suff w:val="tab"/>
      <w:lvlText w:val="%6.%7.%8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8">
      <w:start w:val="1"/>
      <w:numFmt w:val="decimal"/>
      <w:isLgl w:val="false"/>
      <w:suff w:val="tab"/>
      <w:lvlText w:val="%7.%8.%9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89" w:hanging="48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6">
    <w:name w:val="Heading 1"/>
    <w:basedOn w:val="842"/>
    <w:next w:val="842"/>
    <w:link w:val="66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7">
    <w:name w:val="Heading 1 Char"/>
    <w:link w:val="666"/>
    <w:uiPriority w:val="9"/>
    <w:rPr>
      <w:rFonts w:ascii="Arial" w:hAnsi="Arial" w:eastAsia="Arial" w:cs="Arial"/>
      <w:sz w:val="40"/>
      <w:szCs w:val="40"/>
    </w:rPr>
  </w:style>
  <w:style w:type="paragraph" w:styleId="668">
    <w:name w:val="Heading 2"/>
    <w:basedOn w:val="842"/>
    <w:next w:val="842"/>
    <w:link w:val="66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9">
    <w:name w:val="Heading 2 Char"/>
    <w:link w:val="668"/>
    <w:uiPriority w:val="9"/>
    <w:rPr>
      <w:rFonts w:ascii="Arial" w:hAnsi="Arial" w:eastAsia="Arial" w:cs="Arial"/>
      <w:sz w:val="34"/>
    </w:rPr>
  </w:style>
  <w:style w:type="paragraph" w:styleId="670">
    <w:name w:val="Heading 3"/>
    <w:basedOn w:val="842"/>
    <w:next w:val="842"/>
    <w:link w:val="67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1">
    <w:name w:val="Heading 3 Char"/>
    <w:link w:val="670"/>
    <w:uiPriority w:val="9"/>
    <w:rPr>
      <w:rFonts w:ascii="Arial" w:hAnsi="Arial" w:eastAsia="Arial" w:cs="Arial"/>
      <w:sz w:val="30"/>
      <w:szCs w:val="30"/>
    </w:rPr>
  </w:style>
  <w:style w:type="paragraph" w:styleId="672">
    <w:name w:val="Heading 4"/>
    <w:basedOn w:val="842"/>
    <w:next w:val="842"/>
    <w:link w:val="6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3">
    <w:name w:val="Heading 4 Char"/>
    <w:link w:val="672"/>
    <w:uiPriority w:val="9"/>
    <w:rPr>
      <w:rFonts w:ascii="Arial" w:hAnsi="Arial" w:eastAsia="Arial" w:cs="Arial"/>
      <w:b/>
      <w:bCs/>
      <w:sz w:val="26"/>
      <w:szCs w:val="26"/>
    </w:rPr>
  </w:style>
  <w:style w:type="paragraph" w:styleId="674">
    <w:name w:val="Heading 5"/>
    <w:basedOn w:val="842"/>
    <w:next w:val="842"/>
    <w:link w:val="67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5">
    <w:name w:val="Heading 5 Char"/>
    <w:link w:val="674"/>
    <w:uiPriority w:val="9"/>
    <w:rPr>
      <w:rFonts w:ascii="Arial" w:hAnsi="Arial" w:eastAsia="Arial" w:cs="Arial"/>
      <w:b/>
      <w:bCs/>
      <w:sz w:val="24"/>
      <w:szCs w:val="24"/>
    </w:rPr>
  </w:style>
  <w:style w:type="paragraph" w:styleId="676">
    <w:name w:val="Heading 6"/>
    <w:basedOn w:val="842"/>
    <w:next w:val="842"/>
    <w:link w:val="6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7">
    <w:name w:val="Heading 6 Char"/>
    <w:link w:val="676"/>
    <w:uiPriority w:val="9"/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842"/>
    <w:next w:val="842"/>
    <w:link w:val="6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9">
    <w:name w:val="Heading 7 Char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0">
    <w:name w:val="Heading 8"/>
    <w:basedOn w:val="842"/>
    <w:next w:val="842"/>
    <w:link w:val="6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1">
    <w:name w:val="Heading 8 Char"/>
    <w:link w:val="680"/>
    <w:uiPriority w:val="9"/>
    <w:rPr>
      <w:rFonts w:ascii="Arial" w:hAnsi="Arial" w:eastAsia="Arial" w:cs="Arial"/>
      <w:i/>
      <w:iCs/>
      <w:sz w:val="22"/>
      <w:szCs w:val="22"/>
    </w:rPr>
  </w:style>
  <w:style w:type="paragraph" w:styleId="682">
    <w:name w:val="Heading 9"/>
    <w:basedOn w:val="842"/>
    <w:next w:val="842"/>
    <w:link w:val="6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>
    <w:name w:val="Heading 9 Char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684">
    <w:name w:val="Title"/>
    <w:basedOn w:val="842"/>
    <w:next w:val="842"/>
    <w:link w:val="68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5">
    <w:name w:val="Title Char"/>
    <w:link w:val="684"/>
    <w:uiPriority w:val="10"/>
    <w:rPr>
      <w:sz w:val="48"/>
      <w:szCs w:val="48"/>
    </w:rPr>
  </w:style>
  <w:style w:type="paragraph" w:styleId="686">
    <w:name w:val="Subtitle"/>
    <w:basedOn w:val="842"/>
    <w:next w:val="842"/>
    <w:link w:val="687"/>
    <w:uiPriority w:val="11"/>
    <w:qFormat/>
    <w:pPr>
      <w:spacing w:before="200" w:after="200"/>
    </w:pPr>
    <w:rPr>
      <w:sz w:val="24"/>
      <w:szCs w:val="24"/>
    </w:rPr>
  </w:style>
  <w:style w:type="character" w:styleId="687">
    <w:name w:val="Subtitle Char"/>
    <w:link w:val="686"/>
    <w:uiPriority w:val="11"/>
    <w:rPr>
      <w:sz w:val="24"/>
      <w:szCs w:val="24"/>
    </w:rPr>
  </w:style>
  <w:style w:type="paragraph" w:styleId="688">
    <w:name w:val="Quote"/>
    <w:basedOn w:val="842"/>
    <w:next w:val="842"/>
    <w:link w:val="689"/>
    <w:uiPriority w:val="29"/>
    <w:qFormat/>
    <w:pPr>
      <w:ind w:left="720" w:right="720"/>
    </w:pPr>
    <w:rPr>
      <w:i/>
    </w:rPr>
  </w:style>
  <w:style w:type="character" w:styleId="689">
    <w:name w:val="Quote Char"/>
    <w:link w:val="688"/>
    <w:uiPriority w:val="29"/>
    <w:rPr>
      <w:i/>
    </w:rPr>
  </w:style>
  <w:style w:type="paragraph" w:styleId="690">
    <w:name w:val="Intense Quote"/>
    <w:basedOn w:val="842"/>
    <w:next w:val="842"/>
    <w:link w:val="69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1">
    <w:name w:val="Intense Quote Char"/>
    <w:link w:val="690"/>
    <w:uiPriority w:val="30"/>
    <w:rPr>
      <w:i/>
    </w:rPr>
  </w:style>
  <w:style w:type="paragraph" w:styleId="692">
    <w:name w:val="Header"/>
    <w:basedOn w:val="842"/>
    <w:link w:val="6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3">
    <w:name w:val="Header Char"/>
    <w:link w:val="692"/>
    <w:uiPriority w:val="99"/>
  </w:style>
  <w:style w:type="paragraph" w:styleId="694">
    <w:name w:val="Footer"/>
    <w:basedOn w:val="842"/>
    <w:link w:val="69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5">
    <w:name w:val="Footer Char"/>
    <w:link w:val="694"/>
    <w:uiPriority w:val="99"/>
  </w:style>
  <w:style w:type="paragraph" w:styleId="696">
    <w:name w:val="Caption"/>
    <w:basedOn w:val="842"/>
    <w:next w:val="84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7">
    <w:name w:val="Caption Char"/>
    <w:basedOn w:val="696"/>
    <w:link w:val="694"/>
    <w:uiPriority w:val="99"/>
  </w:style>
  <w:style w:type="table" w:styleId="698">
    <w:name w:val="Table Grid"/>
    <w:basedOn w:val="84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9">
    <w:name w:val="Table Grid Light"/>
    <w:basedOn w:val="84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0">
    <w:name w:val="Plain Table 1"/>
    <w:basedOn w:val="84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1">
    <w:name w:val="Plain Table 2"/>
    <w:basedOn w:val="84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3">
    <w:name w:val="Plain Table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Plain Table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5">
    <w:name w:val="Grid Table 1 Light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4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7">
    <w:name w:val="Grid Table 4 - Accent 1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8">
    <w:name w:val="Grid Table 4 - Accent 2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9">
    <w:name w:val="Grid Table 4 - Accent 3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0">
    <w:name w:val="Grid Table 4 - Accent 4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1">
    <w:name w:val="Grid Table 4 - Accent 5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2">
    <w:name w:val="Grid Table 4 - Accent 6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3">
    <w:name w:val="Grid Table 5 Dark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4">
    <w:name w:val="Grid Table 5 Dark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7">
    <w:name w:val="Grid Table 5 Dark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0">
    <w:name w:val="Grid Table 6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1">
    <w:name w:val="Grid Table 6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2">
    <w:name w:val="Grid Table 6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3">
    <w:name w:val="Grid Table 6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4">
    <w:name w:val="Grid Table 6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5">
    <w:name w:val="Grid Table 6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6">
    <w:name w:val="Grid Table 6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7">
    <w:name w:val="Grid Table 7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2">
    <w:name w:val="List Table 2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3">
    <w:name w:val="List Table 2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4">
    <w:name w:val="List Table 2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5">
    <w:name w:val="List Table 2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6">
    <w:name w:val="List Table 2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7">
    <w:name w:val="List Table 2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8">
    <w:name w:val="List Table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5 Dark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6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0">
    <w:name w:val="List Table 6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1">
    <w:name w:val="List Table 6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2">
    <w:name w:val="List Table 6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3">
    <w:name w:val="List Table 6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4">
    <w:name w:val="List Table 6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5">
    <w:name w:val="List Table 6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6">
    <w:name w:val="List Table 7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7">
    <w:name w:val="List Table 7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8">
    <w:name w:val="List Table 7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9">
    <w:name w:val="List Table 7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0">
    <w:name w:val="List Table 7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1">
    <w:name w:val="List Table 7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2">
    <w:name w:val="List Table 7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3">
    <w:name w:val="Lined - Accent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Lined - Accent 1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5">
    <w:name w:val="Lined - Accent 2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6">
    <w:name w:val="Lined - Accent 3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7">
    <w:name w:val="Lined - Accent 4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8">
    <w:name w:val="Lined - Accent 5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9">
    <w:name w:val="Lined - Accent 6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0">
    <w:name w:val="Bordered &amp; Lined - Accent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Bordered &amp; Lined - Accent 1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2">
    <w:name w:val="Bordered &amp; Lined - Accent 2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3">
    <w:name w:val="Bordered &amp; Lined - Accent 3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4">
    <w:name w:val="Bordered &amp; Lined - Accent 4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5">
    <w:name w:val="Bordered &amp; Lined - Accent 5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6">
    <w:name w:val="Bordered &amp; Lined - Accent 6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7">
    <w:name w:val="Bordered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8">
    <w:name w:val="Bordered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9">
    <w:name w:val="Bordered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0">
    <w:name w:val="Bordered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1">
    <w:name w:val="Bordered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2">
    <w:name w:val="Bordered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3">
    <w:name w:val="Bordered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4">
    <w:name w:val="Hyperlink"/>
    <w:uiPriority w:val="99"/>
    <w:unhideWhenUsed/>
    <w:rPr>
      <w:color w:val="0000ff" w:themeColor="hyperlink"/>
      <w:u w:val="single"/>
    </w:rPr>
  </w:style>
  <w:style w:type="paragraph" w:styleId="825">
    <w:name w:val="footnote text"/>
    <w:basedOn w:val="842"/>
    <w:link w:val="826"/>
    <w:uiPriority w:val="99"/>
    <w:semiHidden/>
    <w:unhideWhenUsed/>
    <w:pPr>
      <w:spacing w:after="40" w:line="240" w:lineRule="auto"/>
    </w:pPr>
    <w:rPr>
      <w:sz w:val="18"/>
    </w:rPr>
  </w:style>
  <w:style w:type="character" w:styleId="826">
    <w:name w:val="Footnote Text Char"/>
    <w:link w:val="825"/>
    <w:uiPriority w:val="99"/>
    <w:rPr>
      <w:sz w:val="18"/>
    </w:rPr>
  </w:style>
  <w:style w:type="character" w:styleId="827">
    <w:name w:val="footnote reference"/>
    <w:uiPriority w:val="99"/>
    <w:unhideWhenUsed/>
    <w:rPr>
      <w:vertAlign w:val="superscript"/>
    </w:rPr>
  </w:style>
  <w:style w:type="paragraph" w:styleId="828">
    <w:name w:val="endnote text"/>
    <w:basedOn w:val="842"/>
    <w:link w:val="829"/>
    <w:uiPriority w:val="99"/>
    <w:semiHidden/>
    <w:unhideWhenUsed/>
    <w:pPr>
      <w:spacing w:after="0" w:line="240" w:lineRule="auto"/>
    </w:pPr>
    <w:rPr>
      <w:sz w:val="20"/>
    </w:rPr>
  </w:style>
  <w:style w:type="character" w:styleId="829">
    <w:name w:val="Endnote Text Char"/>
    <w:link w:val="828"/>
    <w:uiPriority w:val="99"/>
    <w:rPr>
      <w:sz w:val="20"/>
    </w:rPr>
  </w:style>
  <w:style w:type="character" w:styleId="830">
    <w:name w:val="endnote reference"/>
    <w:uiPriority w:val="99"/>
    <w:semiHidden/>
    <w:unhideWhenUsed/>
    <w:rPr>
      <w:vertAlign w:val="superscript"/>
    </w:rPr>
  </w:style>
  <w:style w:type="paragraph" w:styleId="831">
    <w:name w:val="toc 1"/>
    <w:basedOn w:val="842"/>
    <w:next w:val="842"/>
    <w:uiPriority w:val="39"/>
    <w:unhideWhenUsed/>
    <w:pPr>
      <w:ind w:left="0" w:right="0" w:firstLine="0"/>
      <w:spacing w:after="57"/>
    </w:pPr>
  </w:style>
  <w:style w:type="paragraph" w:styleId="832">
    <w:name w:val="toc 2"/>
    <w:basedOn w:val="842"/>
    <w:next w:val="842"/>
    <w:uiPriority w:val="39"/>
    <w:unhideWhenUsed/>
    <w:pPr>
      <w:ind w:left="283" w:right="0" w:firstLine="0"/>
      <w:spacing w:after="57"/>
    </w:pPr>
  </w:style>
  <w:style w:type="paragraph" w:styleId="833">
    <w:name w:val="toc 3"/>
    <w:basedOn w:val="842"/>
    <w:next w:val="842"/>
    <w:uiPriority w:val="39"/>
    <w:unhideWhenUsed/>
    <w:pPr>
      <w:ind w:left="567" w:right="0" w:firstLine="0"/>
      <w:spacing w:after="57"/>
    </w:pPr>
  </w:style>
  <w:style w:type="paragraph" w:styleId="834">
    <w:name w:val="toc 4"/>
    <w:basedOn w:val="842"/>
    <w:next w:val="842"/>
    <w:uiPriority w:val="39"/>
    <w:unhideWhenUsed/>
    <w:pPr>
      <w:ind w:left="850" w:right="0" w:firstLine="0"/>
      <w:spacing w:after="57"/>
    </w:pPr>
  </w:style>
  <w:style w:type="paragraph" w:styleId="835">
    <w:name w:val="toc 5"/>
    <w:basedOn w:val="842"/>
    <w:next w:val="842"/>
    <w:uiPriority w:val="39"/>
    <w:unhideWhenUsed/>
    <w:pPr>
      <w:ind w:left="1134" w:right="0" w:firstLine="0"/>
      <w:spacing w:after="57"/>
    </w:pPr>
  </w:style>
  <w:style w:type="paragraph" w:styleId="836">
    <w:name w:val="toc 6"/>
    <w:basedOn w:val="842"/>
    <w:next w:val="842"/>
    <w:uiPriority w:val="39"/>
    <w:unhideWhenUsed/>
    <w:pPr>
      <w:ind w:left="1417" w:right="0" w:firstLine="0"/>
      <w:spacing w:after="57"/>
    </w:pPr>
  </w:style>
  <w:style w:type="paragraph" w:styleId="837">
    <w:name w:val="toc 7"/>
    <w:basedOn w:val="842"/>
    <w:next w:val="842"/>
    <w:uiPriority w:val="39"/>
    <w:unhideWhenUsed/>
    <w:pPr>
      <w:ind w:left="1701" w:right="0" w:firstLine="0"/>
      <w:spacing w:after="57"/>
    </w:pPr>
  </w:style>
  <w:style w:type="paragraph" w:styleId="838">
    <w:name w:val="toc 8"/>
    <w:basedOn w:val="842"/>
    <w:next w:val="842"/>
    <w:uiPriority w:val="39"/>
    <w:unhideWhenUsed/>
    <w:pPr>
      <w:ind w:left="1984" w:right="0" w:firstLine="0"/>
      <w:spacing w:after="57"/>
    </w:pPr>
  </w:style>
  <w:style w:type="paragraph" w:styleId="839">
    <w:name w:val="toc 9"/>
    <w:basedOn w:val="842"/>
    <w:next w:val="842"/>
    <w:uiPriority w:val="39"/>
    <w:unhideWhenUsed/>
    <w:pPr>
      <w:ind w:left="2268" w:right="0" w:firstLine="0"/>
      <w:spacing w:after="57"/>
    </w:pPr>
  </w:style>
  <w:style w:type="paragraph" w:styleId="840">
    <w:name w:val="TOC Heading"/>
    <w:uiPriority w:val="39"/>
    <w:unhideWhenUsed/>
  </w:style>
  <w:style w:type="paragraph" w:styleId="841">
    <w:name w:val="table of figures"/>
    <w:basedOn w:val="842"/>
    <w:next w:val="842"/>
    <w:uiPriority w:val="99"/>
    <w:unhideWhenUsed/>
    <w:pPr>
      <w:spacing w:after="0" w:afterAutospacing="0"/>
    </w:pPr>
  </w:style>
  <w:style w:type="paragraph" w:styleId="842" w:default="1">
    <w:name w:val="Normal"/>
    <w:qFormat/>
  </w:style>
  <w:style w:type="table" w:styleId="84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4" w:default="1">
    <w:name w:val="No List"/>
    <w:uiPriority w:val="99"/>
    <w:semiHidden/>
    <w:unhideWhenUsed/>
  </w:style>
  <w:style w:type="paragraph" w:styleId="845">
    <w:name w:val="No Spacing"/>
    <w:basedOn w:val="842"/>
    <w:uiPriority w:val="1"/>
    <w:qFormat/>
    <w:pPr>
      <w:spacing w:after="0" w:line="240" w:lineRule="auto"/>
    </w:pPr>
  </w:style>
  <w:style w:type="paragraph" w:styleId="846">
    <w:name w:val="List Paragraph"/>
    <w:basedOn w:val="842"/>
    <w:uiPriority w:val="34"/>
    <w:qFormat/>
    <w:pPr>
      <w:contextualSpacing/>
      <w:ind w:left="720"/>
    </w:pPr>
  </w:style>
  <w:style w:type="character" w:styleId="847" w:default="1">
    <w:name w:val="Default Paragraph Font"/>
    <w:uiPriority w:val="1"/>
    <w:semiHidden/>
    <w:unhideWhenUsed/>
  </w:style>
  <w:style w:type="paragraph" w:styleId="848" w:customStyle="1">
    <w:name w:val="Body Text"/>
    <w:pPr>
      <w:contextualSpacing w:val="0"/>
      <w:ind w:left="0" w:right="0" w:firstLine="0"/>
      <w:jc w:val="both"/>
      <w:keepLines w:val="0"/>
      <w:keepNext w:val="0"/>
      <w:pageBreakBefore w:val="0"/>
      <w:spacing w:before="360" w:beforeAutospacing="0" w:after="0" w:afterAutospacing="0" w:line="274" w:lineRule="exact"/>
      <w:shd w:val="clear" w:color="auto" w:fill="ffffff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Microsoft Sans Serif" w:hAnsi="Microsoft Sans Serif" w:eastAsia="Courier New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3"/>
      <w:szCs w:val="23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9" w:customStyle="1">
    <w:name w:val="Заголовок 11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en-US" w:eastAsia="en-US" w:bidi="ar-SA"/>
      <w14:ligatures w14:val="none"/>
    </w:rPr>
  </w:style>
  <w:style w:type="paragraph" w:styleId="850" w:customStyle="1">
    <w:name w:val="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51" w:customStyle="1">
    <w:name w:val="Основной текст1"/>
    <w:uiPriority w:val="1"/>
    <w:qFormat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_706" w:customStyle="1">
    <w:name w:val="ConsPlusNormal"/>
    <w:next w:val="946"/>
    <w:link w:val="921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internet.garant.ru/#/document/10164504/entry/0" TargetMode="External"/><Relationship Id="rId10" Type="http://schemas.openxmlformats.org/officeDocument/2006/relationships/hyperlink" Target="https://internet.garant.ru/#/document/71145140/entry/0" TargetMode="External"/><Relationship Id="rId11" Type="http://schemas.openxmlformats.org/officeDocument/2006/relationships/hyperlink" Target="https://internet.garant.ru/#/document/73991658/entry/121221" TargetMode="External"/><Relationship Id="rId12" Type="http://schemas.openxmlformats.org/officeDocument/2006/relationships/hyperlink" Target="https://mobileonline.garant.ru/" TargetMode="External"/><Relationship Id="rId13" Type="http://schemas.openxmlformats.org/officeDocument/2006/relationships/hyperlink" Target="https://mobileonline.garant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5</cp:revision>
  <dcterms:modified xsi:type="dcterms:W3CDTF">2025-11-09T16:44:21Z</dcterms:modified>
</cp:coreProperties>
</file>