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ind w:left="7788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_706"/>
        <w:ind w:left="0" w:right="5529" w:firstLine="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предоставления государственной услуги по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 выдаче разрешения на изменение имени и (или) фамилии ребенка, не достигшего четырнадцатилетнего возраста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06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706"/>
        <w:ind w:right="453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706"/>
        <w:ind w:left="0" w:right="42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постановлением Кабинета Министров Республики Татарстан</w:t>
      </w:r>
      <w:r>
        <w:rPr>
          <w:rFonts w:ascii="Times New Roman" w:hAnsi="Times New Roman" w:eastAsia="Times New Roman" w:cs="Times New Roman"/>
          <w:b w:val="0"/>
          <w:bCs w:val="0"/>
          <w:sz w:val="26"/>
          <w:szCs w:val="26"/>
        </w:rPr>
        <w:t xml:space="preserve"> 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</w:rPr>
        <w:t xml:space="preserve"> 29 сентября 2025 года № 776 «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6"/>
          <w:szCs w:val="26"/>
          <w:highlight w:val="white"/>
        </w:rPr>
        <w:t xml:space="preserve">рстан</w:t>
      </w:r>
      <w:r>
        <w:rPr>
          <w:rFonts w:ascii="Times New Roman" w:hAnsi="Times New Roman" w:eastAsia="Times New Roman" w:cs="Times New Roman"/>
          <w:color w:val="22272f"/>
          <w:sz w:val="26"/>
          <w:szCs w:val="26"/>
          <w:highlight w:val="none"/>
        </w:rPr>
        <w:t xml:space="preserve">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706"/>
        <w:ind w:left="0" w:right="426"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706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706"/>
        <w:numPr>
          <w:ilvl w:val="0"/>
          <w:numId w:val="6"/>
        </w:numPr>
        <w:ind w:left="0" w:right="426" w:firstLine="709"/>
        <w:jc w:val="both"/>
        <w:tabs>
          <w:tab w:val="left" w:pos="1134" w:leader="none"/>
        </w:tabs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Утвердить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Административный регламент предоставления государственной услуги по выдаче предварительного разрешения на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осуществление сделок по отчуждению недвижимого имущества, принадлежащего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несовершеннолетнему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_706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1_706"/>
        <w:ind w:left="0" w:right="426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3. Признать утратившим в силу 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22.08.2022 № под-1405/22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highlight w:val="white"/>
        </w:rPr>
        <w:t xml:space="preserve">Об утверждении Административного регламента предоставления государственной услуги по выдаче разрешения на изменение имени и 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 w:themeColor="text1"/>
          <w:sz w:val="26"/>
          <w:szCs w:val="26"/>
          <w:highlight w:val="none"/>
        </w:rPr>
      </w:r>
    </w:p>
    <w:p>
      <w:pPr>
        <w:pStyle w:val="1_706"/>
        <w:ind w:left="0" w:right="426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pStyle w:val="1_70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1_706"/>
        <w:jc w:val="both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Министр                                                                                                           И.Г.Хадиуллин</w:t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shd w:val="nil"/>
        <w:rPr>
          <w:rFonts w:ascii="Times New Roman" w:hAnsi="Times New Roman" w:cs="Times New Roman"/>
          <w:color w:val="000000"/>
          <w:sz w:val="26"/>
          <w:szCs w:val="26"/>
          <w:highlight w:val="none"/>
        </w:rPr>
      </w:pP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  <w:br w:type="page" w:clear="all"/>
      </w:r>
      <w:r>
        <w:rPr>
          <w:rFonts w:ascii="Times New Roman" w:hAnsi="Times New Roman" w:cs="Times New Roman"/>
          <w:color w:val="000000"/>
          <w:sz w:val="26"/>
          <w:szCs w:val="26"/>
          <w:highlight w:val="none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ind w:left="6520" w:right="0" w:firstLine="0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Утвержден </w:t>
      </w:r>
      <w:r/>
    </w:p>
    <w:p>
      <w:pPr>
        <w:ind w:left="652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приказом Министерства образования и науки Республики Татарстан</w:t>
      </w:r>
      <w:r/>
    </w:p>
    <w:p>
      <w:pPr>
        <w:ind w:left="6520" w:right="0" w:firstLine="0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 № 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6520" w:right="0" w:firstLine="0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6520" w:right="0" w:firstLine="0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6520" w:right="0" w:firstLine="0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6520" w:right="0" w:firstLine="0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64"/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Административный регламент</w:t>
        <w:br/>
        <w:t xml:space="preserve"> 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2832" w:firstLine="708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1.Общие положения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1.1. Настоящий регламент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устанавливает стандарт и порядок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по выдаче разрешения на изменение имени и (или) фамилии ребенка, не достигшего четырнадцатилетнего возраста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(далее - государственная услуга).</w:t>
      </w:r>
      <w:r/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1.2.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Заявителями на предоставление государственной услуги являются: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ные представители несовершеннолетних граждан Российской Федерации (далее - законный представитель)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не достигшего четырнадцатилетнего возраста, желающие изменить ему имя и (или) фамилию (далее - заявители).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before="0" w:beforeAutospacing="0" w:after="0" w:afterAutospacing="0" w:line="61" w:lineRule="atLeast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1.3. Требование профилирования: предоставление государственной услуги в соответствии с категориями (признаками) заявителей предусмотрено. Сведения о категориях (признаках) заявителей размещаются в реестре услуг и в федерал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ьной государственной информационной системе «Единый портал государственных и муниципальных услуг (функций)» (далее - Единый портал).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664"/>
        <w:ind w:left="349" w:right="0" w:firstLine="0"/>
        <w:jc w:val="center"/>
        <w:spacing w:before="0"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2. Стандарт предоставления государственной услуги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56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2.1. Наименование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Выдача разрешения на изменение имени и (или) фамилии ребенка, не достигшего четырнадцатилетнего возраста.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Наименование органа, предоставляющего государственную услугу.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2.2.1. 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Государственная услуга предоставляется органом опеки и попечительства - по месту регистрационного учета по месту жительства несовершеннолетнего.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 Результат предоставления государственной услуги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2.3.1. Результатом предоставления государственной услуги являются: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органа опеки и попечительства по выдаче разрешения на изменение имени и (или) фамилии ребенка (в форме распоряжения или постановления) (далее – решение о предоставлении государственной услуги);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(приложение №5 к настоящему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commentRangeStart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Регламенту</w:t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 предоставления государственной услуги выдается (направляется) заявителю в соответствии с выбранным им способом получения: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contextualSpacing/>
        <w:ind w:firstLine="708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а) в форме электронного документа по адресу электронной почты и (или) в личный кабинет заявителя в федеральной государственной информационной системе «Единый портал государственных и муниципальных услуг (функций)» (https://www.gosuslugi.ru/) (далее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– Единый портал)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(http://uslugi.tatarstan.ru/) (далее – Республиканский портал).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б) МФЦ в форме экземпляра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в) в письменной форме лично заявителю либо почтовым отправлением.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65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2.3.3.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Результатом предоставления государственной услуги не является реестровая запись.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65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2.4. Срок предоставления государственной услуги.</w:t>
      </w:r>
      <w:r/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4.1. Государственная услуга в случае, если запрос и документы, необходимые для предоставления государственной услуги, поданы заявителем посредством почтового отправления или лично, предоставляется в 15-дневный срок, со дня регистрации запроса и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в случае, если запрос и документы, необходимые для предоставления государственной услуги, поданы заявителем через личный кабинет заявителя на Едином портале (при наличии технической возможности) или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 Республиканском портале, предоставляется в 15-дневный срок, со дня присвоения запросу номера в соответствии с номенклатурой дел и статуса «Проверка документов», отражаемой в личном кабинете заявителя (далее – личный кабинет) Единого портала (при наличии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технической возможности) или Республиканского портала.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2.4.3. Государственная услуга в случае, 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сли запрос и документы, необходимые для предоставления государственной услуги, поданы заявителем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посредством МФЦ, предоставляется в 15-дневный срок, со дня подачи (поступления) запроса и документов, а также с учетом срока, предусмотренного Регламентом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2.4.4.  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запроса и документа, являющегося результатом предоставления государственной услуги, способом указанным заявителем, в том числе в форме электронного документа, осуществляется в день оформления и регистрации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2.5.1.Государственная услуга предоставляется на безвозмездной основе.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left="0" w:right="0" w:firstLine="709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 Срок регистрации запроса заявителя о предоставлении государственной услуги.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2.7.1. При личном обращении в МФЦ запрос регистрируется работником МФЦ, осуществляющим в соответствии с должностной инструкцией обязанности по приему и регистрации заявления (далее - работник МФЦ), в день его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Обеспечивается передача запроса и прилагаемых документов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органе опеки и попечительства заявление и прилагаемые документы, поступившие из МФЦ, регистрируются в день поступления.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2.7.2. При направлении заявления посредством Единого портала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Республиканского портала заявитель в день регистрации заявления получает в личном кабинете Единого портала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наличии технической возможности),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Республиканского портала по электронной почте уведомление, подтверждающее, что запрос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отправлен,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2.7.3. При личном обращении в орган опеки и попечительства, через электронную почту органа опеки и попечительства, регистрация запроса осуществляется в день поступления запроса.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 Требования к помещениям, в которых предоставляется государственная услуга.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2.8.1. Предоставление государственной услуги осуществляется в зданиях и помещениях, оборудованных противопожарной системой и системой пожаротушения.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Места приема заявителей оборудуются необходимой мебелью для оформления документов, информационными стендами.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Требования, кото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рым должны соответствовать помещения, в которых предоставляется государственная услуга, размещаются на официальном сайте органа, предоставляющего государственную услугу, а также на Едином портале  требований, которым должны соответствовать такие помещения.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2.8.2.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соответствии с </w:t>
      </w:r>
      <w:hyperlink r:id="rId9" w:tooltip="https://internet.garant.ru/#/document/10164504/entry/0" w:history="1">
        <w:r>
          <w:rPr>
            <w:rStyle w:val="822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  <w:u w:val="none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 Российской Федерации о социальной защите инвалидов при предоставлении государственной услуги обеспечивается: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беспрепятственного входа в помещения и выхода из них;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возможность посадки в транспортное средство и высадки из него, в том числе с использованием кресла-коляски;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сопровождение инвалидов, имеющих стойкие расстройства функции зрения и самостоятельного передвижения, и оказание им помощи;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допуск сурдопереводчика и тифлосурдопереводчика;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формы документа, подтверждающего специальное обучение собаки-проводника, и порядка его выдачи»;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оказание работниками, предоставляющими услугу, помощи инвалидам в преодолении иных барьеров, мешающих получению ими услуг наравне с другими лицами.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1 - 4 настоящего пункта, прим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еняются к объектам и средствам, введенным в эксплуатацию или прошедшим модернизацию, реконструкцию после 1 июля 2016 года.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 Показатели доступности и качества государственной услуги.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2.9.1. Показателями доступности предоставления государственной услуги являются: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расположенность помещения, в котором ведется прием, выдача документов в зоне доступности общественного транспорта;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необходимого количества специалистов, а также помещений, в которых осуществляется прием документов от заявителей;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на официальном сайте органа опеки и попечительства, на Едином портале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Республиканском портале;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оказание помощи инвалидам в преодолении барьеров, не связанных с обеспечением доступности помещений для инвалидов, мешающих получению ими услуг наравне с другими лицами.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2.9.2. Показателями качества предоставления государственной услуги являются: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соблюдение сроков приема и рассмотрения документов;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соблюдение срока получения результата государственной услуги;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отсутствие обоснованных жалоб на нарушения Регламента, совершенные работниками органа опеки и попечительства;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количество взаимодействий заявителя с должностными лицами (без учета консультаций):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взаимодействие заявителя с работниками органа опеки и попечительства или МФЦ при предоставлении государственной услуги осуществляется один раз при представлении заявления со всеми необходимыми документами;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один раз в случае необходимости получения результата предоставления государственной услуги в орган опеки и попечительства или МФЦ в форме экземпляра электронного документа на бумажном носителе.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Продолжительность одного взаимодействия заявителя с должностными лицами при предоставлении государственной услуги не превышает пятнадцати минут.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Республиканского портала.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2.9.3. Информация о ходе предоставления государственной услуги может быть получена заявителем в личном кабинете на Едином портале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или на Республиканском портале, в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личном кабинете на Едином портале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или на Республиканском портале.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авторизации в личном кабинете на Едином портале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Республиканском портале заявитель имеет возможность: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подать запрос, необходимое для предоставления государственной услуги; при необходимости прикрепить электронные образы документов (графические файлы), необходимые для предоставления государственной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сведения о ходе предоставления государственной услуги;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получить информацию о результате предоставления государственной услуги.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обеспечения возможности подачи в электронной форме запроса и документов, необходимых для предоставления государственной услуги, заявитель должен иметь ключ простой электронной подписи. Для получения ключа простой электронной подписи (далее – простая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электронная подпись) заявителю необходимо пройти процедуру регистрации в ЕСИА. Онлайн-форма предварительной регистрации в ЕСИА размещена на сайте в информационно-телекоммуникационной сети «Интернет» (доменное имя сайта в сети «Интернет» - esia.gosuslugi.ru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/).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После прохождения процедуры регистрации в ЕСИА (как физического лица) заявитель - физическое лицо должен авторизоваться на Едином портале, Республиканском портале, используя простую электронную подпись. После авторизации в личном кабинете на Едином портале</w:t>
      </w:r>
      <w:r>
        <w:rPr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Республиканском портале, заявитель получает доступ к ранее поданным запросам и результатам предоставления услуг в электронном виде.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 предоставлении сведений о государственной услуге на государственных языках Республики Татарстан.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2.10.1. Государственная услуга может быть осуществлена через МФЦ.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567"/>
        <w:jc w:val="both"/>
        <w:spacing w:before="108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Государственная услуга че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 МФЦ предоставления государственных и муниципальных услуг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Возможность принятия МФЦ решения об отказе в приеме запроса и документов и 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2.10.2. Предоставление услуг, которые являются необходимыми и обязательными для предоставления государственной услуги, не требуется.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2.10.3. При предоставлении государственной услуги используются: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Единая государственная информационная система социального обеспечения;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федеральная государственная информационная система «Единая система межведомственного электронного взаимодействия»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2.10.4. Особенности предоставления государственной услуги в многофункциональных центрах.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– запись) осуществляется посредством Единого портала (при наличии технической возможности) Республиканского портала, телефона контакт-центра МФЦ.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МФЦ прием заявителя возможен по предварительной записи. Отсутствие  предварительной записи не препятствует приему заявителя в порядке очередности.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Заявителю (представителю заявителя) предоставляется записи на 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осуществления предварительной записи посредством Единого портала 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фамилию, имя, отчество (при наличии);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 электронной почты (по желанию);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желаемую дату и время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 указанием даты, времени и места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пятнадцати минут с назначенного времени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в любое время вправе отказаться от предварительной записи.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длительности временного интервала, который необходимо забронировать для приема.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2.10.5.1. При предоставлении государственной услуги в электронной форме заявитель вправе: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получить информацию о порядке и сроках предоставления государственной услуги, размещенную на Едином портале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на Республиканском портале;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тьи 16 Федерального закона от 27 июля 2010 года № 210-ФЗ «Об организации предоставления государственных и муниципальных услуг» (далее - Федеральный № 210-ФЗ), с использованием Единого портала, Республиканского портала;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получить сведения о ходе выполнения запроса о предоставлении государственной услуги, поданных в электронной форме;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подать жалобу на решение и действие (бездействие) органа опеки и попечительства, а также его должностных лиц посредством Единого портала, Республиканского портала, портала федеральной государственной информационной системы, обеспечивающей процесс досуде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ными служащими.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2.10.5.2. Формирование запроса осуществляется посредством заполнения электронной формы запроса на Едином портале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Республиканском портале без необходимости дополнительной подачи запроса в какой-либо иной форме.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2.10.5.3. При формировании запроса обеспечивается: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возможность копирования и сохранения запроса и иных документов, необходимых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возможность печати на бумажном носителе копии электронной формы запроса;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(при наличии технической возможности)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Республиканском портале, в части, касающейся сведений, отсутствующих в ЕСИА;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возможность вернуться на любой из этапов заполнения электронной формы запроса без потери ранее введенной информации;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возможность доступа заявителя к ранее поданным им запросам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«Интернет».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2.10.7.Перечень информационных систем,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льзуемых для предоставления государственной услуги: Единый портал (при наличии технической возможности), Республиканский портал, федеральная государственная информационная система «Единая система межведомственного электронного взаимодействия» (далее-СМЭВ).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2.10.8.Не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2.10.9.возможность (невозм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ожность)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2.11. Исчерпывающий перечень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2.11.1. Документы, необходимые для предоставления государственной услуги.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форме документа на бумажном носителе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 №1 к настоящему Регламенту);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left="0" w:right="0" w:firstLine="709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 электронной форме (заполняется посредством внесения соответствующих сведений в интерактивную форму), </w:t>
      </w:r>
      <w:r>
        <w:rPr>
          <w:rFonts w:ascii="Times New Roman" w:hAnsi="Times New Roman"/>
          <w:sz w:val="28"/>
          <w:szCs w:val="28"/>
          <w:highlight w:val="white"/>
        </w:rPr>
        <w:t xml:space="preserve">подписанное</w:t>
      </w:r>
      <w:r>
        <w:rPr>
          <w:rFonts w:ascii="Times New Roman" w:hAnsi="Times New Roman"/>
          <w:sz w:val="28"/>
          <w:szCs w:val="28"/>
          <w:highlight w:val="white"/>
        </w:rPr>
        <w:t xml:space="preserve"> в соответствии с требованиями Федерального закона от 6 апреля 2011 года № 63-ФЗ «Об электронной подписи» (далее – Федеральный закон № 63-ФЗ), при обращении посредством Единого портала (при наличии технической возможности), Республиканского портала.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органа опеки и попечительства.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 удостоверяющий личность заявителя (предоставляется в случае личного обращения заявителя (представителя заявителя). При обращении посредство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 Единого портала (при наличии технической возможности), Республиканского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ии и ау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согласие второго родителя (приложение №2 к настоящему Регламенту);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копия свидетельства о рождении лица (лиц), выданного компетентным органом иностранного государства, и копия его нотариально удостоверенного перевода на русский язык (при наличии);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840"/>
        <w:contextualSpacing/>
        <w:ind w:left="0" w:right="0" w:firstLine="708"/>
        <w:jc w:val="both"/>
        <w:spacing w:after="0" w:afterAutospacing="0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</w:rPr>
        <w:t xml:space="preserve">5) документы, подтверждающие место жительства несовершеннолетнего (форма №8);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contextualSpacing/>
        <w:ind w:left="0" w:right="0" w:firstLine="708"/>
        <w:jc w:val="both"/>
        <w:spacing w:after="0" w:afterAutospacing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согласие несовершеннолетнего, достигшего возраста 10 лет, на изменение имени и (или) фамилии (приложение № 3 к настоящему Регламенту);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7) согласие на обработку персональных данных (приложение №9 к настоящему Регламенту);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согласие на обработку персональных данных, разрешённых для распространения (приложение №10 к настоящему Регламенту).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случае, если один из родителей заявителя лишен или ограничен в родительских правах, либо признан недееспособным или безвестно отсутствующим, либо умер или считается умершим, иной родитель заявителя не подает заявление по форме приложение № 2 к настоящему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Регламенту и представляет документ, удостоверяющий личность единолично. В случаях, когда один из родителей несовершеннолетнего признан безвестно отсутствующим, заявитель дополнительно представляет решение суда о признании безвестно отсутствующим указанног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 родителя.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2.11.2. Запрос и прилагаемые документы могут быть (представлены) направлены Заявителем одним из следующих способов: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через МФЦ на бумажных носителях и в виде электронных документов, подписанных (заверенных) в соответствии с требованиями Федерального закона от 6 апреля 2011 года № 63-ФЗ «Об электронной подписи» (далее - Федеральный закон № 63-ФЗ).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направлении запроса посредством Единого портала (при наличии техн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ической возможности), Республиканского порта заявитель в день подачи запроса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в котором указываются регистрационный номер и дата подачи запроса.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847"/>
        <w:ind w:firstLine="709"/>
        <w:jc w:val="both"/>
        <w:tabs>
          <w:tab w:val="left" w:pos="9923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 подаче документо</w:t>
      </w:r>
      <w:r>
        <w:rPr>
          <w:rFonts w:ascii="Times New Roman" w:hAnsi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</w:rPr>
        <w:t xml:space="preserve">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подписанные электро</w:t>
      </w:r>
      <w:r>
        <w:rPr>
          <w:rFonts w:ascii="Times New Roman" w:hAnsi="Times New Roman"/>
          <w:sz w:val="28"/>
          <w:szCs w:val="28"/>
          <w:highlight w:val="white"/>
        </w:rPr>
        <w:t xml:space="preserve">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</w:t>
      </w:r>
      <w:r>
        <w:rPr>
          <w:rFonts w:ascii="Times New Roman" w:hAnsi="Times New Roman"/>
          <w:sz w:val="28"/>
          <w:szCs w:val="28"/>
          <w:highlight w:val="white"/>
        </w:rPr>
        <w:t xml:space="preserve"> и муниципальных услуг».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на бумажных носителях при личном посещении органа опеки и попечительства;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/>
        <w:ind w:left="709" w:right="0" w:hanging="142"/>
        <w:jc w:val="both"/>
        <w:spacing w:before="108" w:after="108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 4)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почтовым отправлением с уведомлением о вручении;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адресу электронной почты органа опеки и попечительства.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2.11.3. Документы, которые подлежат представлению в рамках межведомственного информационного взаимодействия: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сведения о рождении ребенка – Федеральная налоговая служба (далее - ФНС), Единый государственный реестр записей актов гражданского состояния (далее - ЕГР ЗАГС);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сведения о заключении (расторжении) брака – ФНС, ЕГР ЗАГС;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сведения об установлении отцовства – ФНС, ЕГР ЗАГС;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сведения об установлении опеки над ребенком из решения органа опеки и попечительства – Министерство просвещения Российской Федерации, автоматизированная информационная система «Опека и попечительство»;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) сведения о регистрационном учете по месту жительства и месту пребывания, в том числе справка, что место нахождения разыскиваемого родителя не установлено – Министерство внутренних дел Российской Федерации, электронный сервис «Сервисный концентратор МВД 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оссии»;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сведения о нахождении ребенка на полном государственном обеспечении – Министерство просвещения Российской Федерации, автоматизированная информационная система «Опека и попечительство»;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сведения об изменении фамилии, имени или отчества для лиц, изменивших фамилию, имя или отчество – ФНС, ЕГР ЗАГС;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сведения о лишении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сведения об ограничении родительских прав – Министерство просвещения Российской Федерации, автоматизированная информационная система «Опека и попечительство»;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10) сведения об отобрании ребенка при непосредственной угрозе его жизни или здоровью – Министерство просвещения Российской Федерации, автоматизированная информационная система «Опека и попечительство»;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11) сведения, подтверждающие полномочия представителя заявителя – Федеральная нотариальная палата, Единая информационная система нотариата.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случае, если один из родителей несовершеннолетнего лишен или ограничен в родительских правах, либо признан недееспособным, либо умер или считается умершим, дополнительно запрашиваются: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лишении (ограничении) родительских прав иного родителя (при наличии указанных обстоятельств);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признании недееспособным иного родителя (при наличии указанных обстоятельств);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сведения о смерти иного родителя (при наличии указанных обстоятельств).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108" w:after="108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Исчерпывающий перечень оснований для отказа в приеме запроса 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2.12.1.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 отсутствуют, за исключением случаев: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2.11.1 настоящего Регламента;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запроса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/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10)</w:t>
      </w:r>
      <w:r>
        <w:rPr>
          <w:rFonts w:ascii="Times New Roman" w:hAnsi="Times New Roman" w:eastAsia="Times New Roman" w:cs="Times New Roman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обращение за предоставлением иной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2.12.2. Перечень оснований для отказа в приеме документов, необходимых для получения государственной услуги, является исчерпывающим.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.12.3. Решение об отказе в приеме документов, необходимых для получения государственной услуги, с указанием причин отказа, оформляется в соответствии с формой, установленной в приложении № 5 к настоящему Регламенту, подписывается усиленной квалифицированно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й электронной подписью в установленном порядке уполномоченным должностным лицом органа опеки и попечительства и направляется выбранным заявителем способом: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на бумажном носителе, при личном посещении органа опеки и попечительства;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по электронной почте орган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опеки и попечительства, в том числе с использованием функционала официального сайта органа опеки и попечительства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в электронной форме,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подписанную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(заверенную) в соответствии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5) через МФЦ.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2.12.4. Запрещается отказывать в предоставлении государственной услуги в случае, если зап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рос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</w:rPr>
        <w:t xml:space="preserve">органа опеки и попечительства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2.12.5. Основания для приостановления государственной услуги отсутствуют.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2.12.6. Основания для отказа в предоставлении государственной услуги: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выявление в представленных документах недостоверных сведений;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наличие у несовершеннолетних медицинских противопоказаний на выполнение отдельных видов работ, связанных с трудоустройством;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наличие обстоятельств, которые могут нанести вред психическому и физическому здоровью ребенка, в том числе связанных с нарушением требований действующего трудового законодательства;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обращение с документами лица, не указанного в пункте 1.2 настоящего Регламента.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3. 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3.1. </w:t>
      </w: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Перечень осуществляемых при предоставлении государственной услуги административных процедур: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1)  прием и регистрация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2) формирование и направление межведомственных запросов в органы государственной власти и организации, участвующие в предоставлении государственной услуги с использованием СМЭВ;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3) рассмотрение запроса и комплекта документов, представленных заявителем, принятие решения о предоставлении (об отказе в предоставлении) государственной услуги и оформление результата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4) выдача Заявителю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jc w:val="both"/>
        <w:spacing w:after="0" w:line="240" w:lineRule="auto"/>
        <w:rPr>
          <w:rFonts w:hint="eastAsia" w:ascii="Times New Roman" w:hAnsi="Times New Roman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Times New Roman" w:cs="Times New Roman"/>
          <w:sz w:val="28"/>
          <w:szCs w:val="28"/>
        </w:rPr>
        <w:t xml:space="preserve">5) исправление технической ошибки.</w:t>
      </w:r>
      <w:r>
        <w:rPr>
          <w:rFonts w:hint="eastAsia" w:ascii="Times New Roman" w:hAnsi="Times New Roman" w:cs="Times New Roman"/>
          <w:sz w:val="28"/>
          <w:szCs w:val="28"/>
          <w:highlight w:val="none"/>
        </w:rPr>
      </w:r>
      <w:r>
        <w:rPr>
          <w:rFonts w:hint="eastAsia"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3.1.1. Профилирование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Специалист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Отдела, МФЦ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осуществляет профилирование заявителя на основе анкетирования и в соответствии с Идентификатором категорий (признаков) заявителя, приведенном в Таблице 1 приложения № 11 к настоящему Регламенту, определяет категорию заявителя и необходимый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для предоставления государственной услуги перечень документов и (или) информации.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пунктом, осуществляется в день обращения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 процедуры, приведенном в Таблице 2 приложения №11 к настоящему Регламенту: определение перечня документов и (или) информации, необходимых для предоставления государственной услуги в зависимости от категории (признаков) заявителя.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3.1.2. Консультирование заявителя, оказание помощи заявителю, в том числе в части оформления запроса, необходимой для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(далее – консультирование заявителя).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3.1.3. Основанием начала выполнения консультирования заявителя является обращение заявителя по вопросам, связанным с предоставлением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Должностным лицом (работником), ответственным за выполнение административной процедуры, является: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МФЦ – работник МФЦ;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обращении заявителя в орган опеки и попечительства – специалист уполномоченного подразделения органа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3.1.4. Заявитель вправе обратиться за консультацией о порядке и сроках предоставления государственной услуги в МФЦ лично, по телефону и электронной почте.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Работник МФЦ консультирует заявителя, в том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Заявитель может получить информацию о порядке предоставления государственной услуги на официальном сайте МФЦ (http://mfc16.tatarstan.ru).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Консультирование заявителя выполняются в день обращения заявителя.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консультация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3.1.5. Заявитель вправе обратиться в 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рган опеки и попечительства по телефону и электронной почте, а также получить консультацию на Едином портале (при наличии технической возможности), Республиканском портале, сайте органа опеки и попечительства о порядке и сроках предоставления государственн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ой услуги, в том числе по составу, форме представляемой документации и другим вопросам для получения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пунктом, выполняются в день обращения заявителя.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консультации по составу, форме представляемой документации и другим вопросам, необходимым для получения государственной услуги.</w:t>
      </w:r>
      <w:r/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 Принятие и рассмотрение комплекта запроса и документов, представленных заявителем.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может подать запрос и прилагаемые к нему документы по почте, электронной почте, лично в орган опеки и попечительство,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портал, в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3.2.1. Прием документов для предоставления государственной услуги через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(представитель заявителя) обращается в МФЦ с запросом о предоставлении государственной услуги и представляет документы в соответствии с пунктом 2.11.1 настоящего Регламента.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Процедура, устанавливаемая настоящим пунктом, осуществляется в день обращения заявителя (представителя заявителя) с запросом.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Результат: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готовое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к отправке запрос 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Работник МФЦ направляет запрос и документы,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принятых от заявителя в орган опеки и попечительства в электронной форме (в составе электронных дел) в течение сроков, предусмотренных регламентом работы МФЦ, но не позднее одного календарного дня со дня обращения заявителя в структурное подразделение МФЦ.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запрос и документы (электронное дело), направленные в орган опеки и попечительства,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3.2.2. Прием документов для предоставления государственной услуги в электронной форме через Единый портал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Республиканский портал.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Заявитель для подачи запроса в электронной форме выполняет следующие действия: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выполняет авторизацию;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открывает форму электронного запроса;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форму электронного запроса, включающую сведения, необходимые и обязательные для предоставления государственной услуги;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прикрепляет документы в электронной форме или электронные образы документов к форме электронного запроса (при необходимости);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подтверждает достоверность сообщенных сведений (устанавливает соответствующую отметку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отправляет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заполненное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электронный запрос (нажимает соответствующую кнопку в форме электронного запроса);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Электронный запрос подписывается в соответствии с требованиями Федерального закона № 63-ФЗ и Федерального закона № 210-ФЗ;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получает уведомление об отправке электронного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Административные процедуры, устанавливаемые настоящим пунктом, выполняются в день обращения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электронное дело, направленное в орган опеки и попечительства посредством системы электронного взаимодействия.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 Рассмотрение комплекта документов органом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3.2.3.1. Основанием начала выполнения административной процедуры является поступление запроса и иных документов, необходимых для предоставления государственной услуги в орган опеки и попечительства.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3.2.3.2. Должностное лицо органа опеки и попечительства, ответственное за прием документов, в случае обращения заявителя (представителя заявителя) с запросом в орган опеки и попечительства: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определяет предмет обращения;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устанавливает личность заявителя;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проводит проверку полномочий лица, подающего документы;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проводит проверку соответствия документов требованиям, указанным в пункте 2.11.1 настоящего Регламента, проверку соответствия представленных документов установленным требованиям; 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заполняет электронную форму запроса в автоматизированной информационной системе, предназначенной для оказания государственных и муниципальных услуг;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предоставлении документов, указанных в пункте 2.11.1 настоящего Регламента, на бумажном носителе, осуществляет сканирование представленных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распечатывает запрос;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передает заявителю (представителя заявителя) на проверку и подписание;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после подписания сканирует подписанный запрос;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возвращает подписанный запрос и оригиналы бумажных документов заявителю.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ю, указанным в запросе способом, уведомление о поступлении запроса, содержащее входящий регистрационный номер запроса, дату получения запроса, перечень наименований файлов, представленных к нему документов, дату получения результата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3.2.3.3. Должностное лицо органа опеки и попечительства, ответственное за прием документов, после поступления документов на рассмотрение: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изучает поступившие электронные дела, в том числе приложенные заявителем (представителя заявителя) документы в электронной форме и электронные образы документов;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проверяет комплектность, читаемость электронных образов документов.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наличии оснований, предусмотренных пунктом 2.12.1 Регламента, подготавливает проект решения об отказе в приеме документов, необходимых для предоставления государственной услуги.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Проект решения об отказе в приеме документов (приложение № 6 к настоящему Регламенту), необходимых для предоставления государственной услуги, с указанием причин отказа (в случае, если основания для отказа в приеме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документов, необход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имых для предоставления государственной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содержат недостоверные и (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противоречивые сведения, оформлены с нарушением установленных требований), направляется на согласование в установленном порядке посредством системы электронного документооборота.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3.2.3.4. Исполнение процедур, указанных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подпунктах 3.2.3.1, 3.2.3.2 настоящего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3.2.3.5. Административные процедуры, устанавливаемые подпунктом 3.2.3.3 настоящего Регламента, выполняются в день поступления запроса и прилагаемых документов на рассмотрение.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Результатами выполнения административных процедур являются: принятые на рассмотрение запрос и комплект документов или проект решения об отказе в приеме документов,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 Формирование и направление межведомственных запросов в органы (организации), участвующие в предоставлении государственной услуги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/>
        <w:tabs>
          <w:tab w:val="left" w:pos="992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3.3.1. Основанием для направления запроса является зарегистрированный 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з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аявителя.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 Должностное лицо, ответственное за нап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пунктом 2.11.3 настоящего Регламента.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3.3.2.1. Перечень запрашиваемых документов, необходимых для предоставления государственной услуги: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 о рождении ребенка –  из Федеральной налоговой службы (далее - ФНС), Единый государственный реестр записей актов гражданского состояния (далее - ЕГР ЗАГС);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сведения, подтверждающие обучение несовершеннолетнего из общеобразовательных организаций по месту обучения несовершеннолетнего;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сведения об установлении опеки над несовершеннолетним из решения органа опеки и попечительства – из автоматизированной информационной системы «Опека и попечительство»;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сведения об утрате (отсутствии) попечения родителей (единственного родителя) (автоматизированная информационная система «Опека и попечительство»;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contextualSpacing/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копия акта органа опеки и попечительства, подтверждающего полномочия опекуна (попечителя) (автоматизированная информационная система «Опека и попечительство);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Межведомственный информационный запрос направляется в указанные органы с целью предоставления государственной услуги заявителю.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Процедуры, устанавливаемые настоящим пунктом, осуществляются в установленный законодательством срок.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3.3.2.2.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межведомственн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запросам документы (их копии или сведения, содержащиеся в них), предусмотренные пунктом 3.3.2.1. настоящего Регламента, предоставления органами, в распоряжении которых находятся эти документы в электронной форме, в соответствии с постановлением Правительст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ва Российской Федерации от 23 июня 2021 г. №963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взаимодействия между исполнительными органами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государственной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власти субъектов Российской Федерации и (или)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органами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соответствующего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567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3.3.2.3.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Межведомственное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информационное взаимодействие может осуществляться на бумажном носителе: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1) при невозможности осуществления межведомственного  информационного взаимодействия в электронной форме в связи с отсутствием запрашиваемых сведений в электронной форме;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916"/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 при необходимости предоставления оригиналов документов на бумажном носителе, документы при направлении межведомственного запроса.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Если  межведомственное взаимодействие осуществляется на бумажном носителе, документы (их копии или сведения, содержащиеся в них),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предусмотренные подпунктом 3.3.2.1. настоящего Регламента, предоставляются органами, в распоряжении которых находятся эти документы.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Срок подготовки 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ответа на межведомственные запросы в соответствии с частью 3 статьи 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Федерального закона № 210-ФЗ не может превышать пять рабочих дней со дня поступления межведомственного запроса.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 Результатом административной процедуры является установление достоверности документов (их копий или сведений, содержащихся в них), либо уведомление об отказе, направленные должностному лицу,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ответственному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за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направление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межведомственных запросов.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afterAutospacing="0" w:line="240" w:lineRule="auto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            Целями использования сведений являются установление достоверности представленных заявителем документов, а также принятие решений,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исключающих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нарушения законодательства и прав заявителя.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3.3.2.4.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необходимых для предоставления государственной услуги (далее – уведомление об отказе).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3.3.2.5. Исполнение процедур, указанных в подпунктах 3.3.2.1, 3.3.2.3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енных и муниципальных услуг, в том числе с момента регистрации заявления.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 Подготовка результата государственной услуги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3.3.3.1. Должностное лицо органа опеки и попечительства, ответственное за подготовку результата предоставления государственной услуги: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рассматривает сформированный комплект документов, необходимых для предоставления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выявлении оснований для отказа в предоставлении государственной услуги, указанных в пункте 2.12.6 Регламента, подготавливает проект решения об отказе в предоставлении государственной услуги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случае отсутствия оснований для отказа в предоставлении государственной услуги, предусмотренных пунктом 2.12.6 Регламента, по итогам рассмотрения документов, необходимых для предоставления государственной услуги, подготавливает проект решение по предостав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лению государственной услуги;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направляет подготовленный проект результата предоставления государственной услуги на согласование в установленном порядке.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Административные процедуры, устанавливаемые настоящим подпунктом, осуществляются в день поступления ответов на межведомственные запросы.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проект результата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2. Согласование проекта решения об отказе в приеме документов, необходимых для предоставления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государственной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услуги, проекта решения об эмансипации несовершеннолетнего (объявление несовершеннолетнего полностью дееспособным), проекта решения об отказе в предоставлении государственной услуги (далее – проекты документов) осуществляется руководителем органа опеки и 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Подготовленные проекты документов, имеющие замечания, возвращаются на доработку лицу, ответственному за подготовку результата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государственной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услуги. После устранения замечаний проекты документов повторно передаются на согласование.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на согласование и подписание.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согласование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руководителем органа опеки и попечительства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проектов решений или возвращение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руководителем органа опеки и попечительства проектов документов на доработку лицу, ответственному за подготовку результата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государственной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услуги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3.3.3.3. Согласованные проекты документов направляются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лицом, ответственным за подготовку результата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государственной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услуги на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подписание проектов документов руководителю (лицу, исполняющим обязанности) исполнительного комитета муниципального района (городского округа) Республики Татарстан.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Процедура, устанавливаемая настоящим подпунктом, осуществляется в день поступления проектов документов на подписание.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подписанные руководителем (лицом, исполняющим обязанности) исполнительного комитета муниципального района (городского округа) Республики Татарстан проектов решений.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3.3.3.4. Исполнение процедур, указанных в подпунктах 3.3.3.1, 3.3.3.2,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осударственных и муниципальных услуг.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 Выдача (направление) заявителю результата государственной услуги.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3.3.4.1. Должностное лицо, ответственное за выдачу (направление) документов: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услуг, в журнале регис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трации разрешений о выдаче разрешений (приложение № 7 к настоящему Регламенту);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извещает заявителя (его представителя) способом, указанным в заявлении, о результате предоставления государственной услуги и о возможности получения результата предоставления государственной услуги в органе опеке и попечительства или в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 наличии технической возможности процедуры, предусмотренные настоящим пунктом, осуществляются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органа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процедур являются: размещение сведений о результате предоставления государственной услуги в информационных системах, извещение заявителя (его представителя) о результате предоставления государственной услуги и способах его получения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3.3.4.2. При обращении заявителя за результатом государственной услуги в МФЦ, работник МФЦ выдает заявителю результат государственной услуги в форме экземпляра электронного документа на бумажном носителе. По требованию заявителя вместе с экземпляром электр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на съемный носит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ель информации или направлении экземпляра электронного документа, на основе которого составлен экземпляр электронного документа на бумажном носителе, по электронной почте идентичность такого экземпляра электронного документа экземпляру электронного докумен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та на бумажном носителе заверяется уполномоченным сотрудником с использованием усиленной квалифицированной электронной подписи.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порядке очередности, в день прибытия заявителя в сроки, установленные регламентом работы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фиксация факта выдачи результата предоставления государственной услуги в государственной информационной системе Республики Татарстан «Автоматизированная информационная система многофункциональных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центров предоставления государственных и муниципальных услуг», результат предоставления государственной услуги, выданный заявителю.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3.3.4.3. При обращении заявителя за результатом государственной услуги через Единый портал,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уги, подписанный усиленной квалифицированной электронной подписью уполномоченного должностного лица органа опеки и попечительства.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выполняются в день подписания документа, подтверждающего предоставление (отказ в предоставлении) государственной услуги, уполномоченным должностным лицом орган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выполнения административных процедур являются: направление (предоставление) с использованием Единого портала, Республиканского портала заявителю документа, подтверждающего предоставление государственной услуги (в том числе отказ в предоставлен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ии государственной услуги).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3.3.4.4. При обращении заявителя за результатом государственной услуги в орган опеки и попечительства, должностное лицо, ответственное за выдачу (направление) документов, выдает заявителю результат государственной услуги.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очте в адрес заявителя.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подпунктом, осуществляются в порядке очередности, в день прибытия заявителя в соответствии с Правилами внутреннего трудового распорядка органа опеки и попечительства.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Результатом выполнения процедур являются: фиксация факта выдачи результата предоставления государственной услуги в автоматизированной информационной системе, предназначенной для оказания государственных и муниципальных услуг, выдача результата предоставлен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ия государственной услуги (в том числе отказ в предоставлении государственной услуги).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 Исправление допущенных ошибок (описки, опечатки, грамматической ошибки) в выданном (направленном) результате предоставления государственной услуги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3.4.1. В случае обнаружения технической ошибки в документе, являющемся результатом государственной услуги, заявитель направляет в орган опеки и попечительства: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об исправлении технической ошибки (приложение №8 к настоящему Регламенту);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документ, выданный заявителю как результат государственной услуги, в котором содержится техническая ошибка;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документы, имеющие юридическую силу, свидетельствующие о наличии технической ошибки.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Запрос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почтовым отправлением (в том числе с использованием электронной почты), либо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через Республиканский портал или МФЦ.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3.4.2. Должностное лицо, ответственное за прием документов, осуществляет прием запроса об исправлении технической ошибки, регистрирует запрос с приложенными документами и передает их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течение одного рабочего дня с даты регистрации запроса.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принятый и зарегистрированный запрос, направленный на рассмотрение должностному лицу, ответственному за обработку документов.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3.4.3. Должностное лицо, ответственное за обработку документов, рассматривает документы и в целях внесения исправлений в документ, являющийся результатом предоставления государственной услуги, осуществляет процедуры подготовки документа, и выдает исправлен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ный документ заявителю лично под роспись с изъятием у заявителя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предоставлении в орган опеки и попечительства оригинала документа, в котором содержится техническая ошибка.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Процедуры,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Результатами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выполнения административных процедур являются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: выданный (направленный) заявителю документ.</w:t>
      </w:r>
      <w:r/>
    </w:p>
    <w:p>
      <w:pPr>
        <w:ind w:firstLine="708"/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8"/>
        <w:jc w:val="center"/>
        <w:spacing w:after="0" w:afterAutospacing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  <w:lang w:val="en-US"/>
        </w:rPr>
        <w:t xml:space="preserve">C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  <w:t xml:space="preserve">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spacing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4.1. Информирование заявителя об изменении статуса рассмотрения запроса о предоставлении государственной услуги осуществляется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размещение информации в личном кабинете заявителя на Едином портале государственных и муниципальных услуг (функций) (при наличии технической возможности) и/или на Республиканском портале государственных и муниципальных услуг Республики Татарстан;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направление уведомлений на адрес электронной почты заявителя, указанный при подаче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отображение текущего статуса рассмотрения запроса в системе межведомственного электронного взаимодействия (СМЭВ), используемой органом, предоставляющим государственную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уведомлений о статусе рассмотрения в МФЦ в случае обращения за государственной услугой через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или направление уведомлений на бумажном носителе по адресу, указанному заявителем, либо вручение лично при непосредственном обращении в орган опеки и попечительства.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4.2. Оповещение заявителя о наиболее значимых этапах рассмотрения запроса осуществляется в следующих случаях: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поступлении и регистрации запроса и документов, необходимых для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изменении статуса запроса (например, переход из статуса «Проверка документов» в статус «На рассмотрении», «Подготовка решения», «Результат готов к выдаче», «Отказ в предоставлении услуги» и другие аналогичные);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необходимости предоставления дополнительных документов или сведений (с указанием причин и сроков предоставления);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завершении рассмотрения запроса, а также при подготовке, оформлении и направлении (выдаче) результата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исправлении технических ошибок по заявлению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Содержание уведомления, направляемого заявителю, включает: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уникальный идентификационный номер запроса (регистрационный номер);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актуальный статус рассмотрения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дату изменения статуса;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краткое описание предпринятых действий или необходимой обратной связи (при необходимости);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и место получения результата услуги (при наступлении соответствующего этапа).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4.4. Периодичность информирования заявителя: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каждом изменении статуса запроса;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реже одного раза в течение срока оказания государственной услуги — по запросу заявителя либо при наступлении обстоятельств, влияющих на сроки или порядок предоставления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4.5. Заявитель вправе получить информацию о ходе предоставления государственной услуги в любое время следующими способами: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обращении лично в орган, предоставляющий государственную услугу, или в МФЦ;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через личный кабинет на Едином портале (при наличии технической возможности);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посредством обращения по телефону, электронной почте, другим официально 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опубликованным каналам связи органа, предоставляющего услугу;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направлении письменного обращения.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4.6. Указанная информация предоставляется заявителю бесплатно и без ограничения количества обращений.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4.7. Данный раздел подлежит обязательному опубликованию на официальном сайте органа, предоставляющего государственную услугу, а также на государственных порталах (ЕПГУ и Республиканский портал Республики Татарстан).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23" w:right="0" w:firstLine="17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№1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23" w:right="0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23" w:right="0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органа опеки и попечительства)</w:t>
      </w:r>
      <w:r/>
    </w:p>
    <w:p>
      <w:pPr>
        <w:ind w:left="527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______________________________,</w:t>
      </w:r>
      <w:r/>
    </w:p>
    <w:p>
      <w:pPr>
        <w:ind w:left="504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(ФИО (последнее при наличии) полностью)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проживающего (-ей) по адресу:</w:t>
      </w:r>
      <w:r/>
    </w:p>
    <w:p>
      <w:pPr>
        <w:ind w:left="5029" w:right="0" w:firstLine="11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</w:t>
      </w:r>
      <w:r/>
    </w:p>
    <w:p>
      <w:pPr>
        <w:ind w:left="504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_______________________________,</w:t>
      </w:r>
      <w:r/>
    </w:p>
    <w:p>
      <w:pPr>
        <w:ind w:left="2976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(полный адрес)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телефон: __________________________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паспорт: ___________________________</w:t>
      </w:r>
      <w:r/>
    </w:p>
    <w:p>
      <w:pPr>
        <w:ind w:left="599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(серия, номер, кем и когда выдан)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изменить фамилию (имя) моему(-ей) сыну (дочери)_____________________________________________________________,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Ф.И.О.</w:t>
      </w:r>
      <w:r>
        <w:rPr>
          <w:rFonts w:ascii="Courier New" w:hAnsi="Courier New" w:eastAsia="Courier New" w:cs="Courier New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(последнее при наличии) несовершеннолетнего (- ей) полностью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 года рождения, на фамилию (имя) «__________________________»,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связи с тем, что 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(указать причину изменения фамилии (имени) ребенка)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Права несовершеннолетнего (них) не ущемляются.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Прошу направить ответ по предоставлению государственной услуги следующим способом: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по номеру телефона____________________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заказным письмом с уведомлением о вручении, направленным через операторов почтовой связи общего пользования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по электронной почте_________________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в электронной форме, подписанной (заверенной) в соответствии с требованиями Федерального закона № 63-ФЗ, через Единый портал (при наличии технической возможности), Республиканский портал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через МФЦ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«___» _____________ 20___ г. ___________________ ____________________</w:t>
      </w:r>
      <w:r/>
    </w:p>
    <w:p>
      <w:pPr>
        <w:ind w:left="2832" w:right="0" w:firstLine="708"/>
        <w:jc w:val="both"/>
        <w:spacing w:after="0" w:line="57" w:lineRule="atLeast"/>
        <w:rPr>
          <w:rFonts w:ascii="Arial" w:hAnsi="Arial" w:eastAsia="Arial" w:cs="Arial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подпись заявителя</w:t>
      </w:r>
      <w:r>
        <w:rPr>
          <w:rFonts w:ascii="Arial" w:hAnsi="Arial" w:eastAsia="Arial" w:cs="Arial"/>
          <w:color w:val="000000"/>
          <w:sz w:val="24"/>
        </w:rPr>
        <w:t xml:space="preserve">) </w:t>
        <w:tab/>
        <w:tab/>
        <w:t xml:space="preserve">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расшифровка подписи</w:t>
      </w:r>
      <w:r>
        <w:rPr>
          <w:rFonts w:ascii="Arial" w:hAnsi="Arial" w:eastAsia="Arial" w:cs="Arial"/>
          <w:color w:val="000000"/>
          <w:sz w:val="24"/>
        </w:rPr>
        <w:t xml:space="preserve">)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>
      <w:pPr>
        <w:ind w:left="2832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</w:t>
      </w:r>
      <w:r/>
    </w:p>
    <w:p>
      <w:pPr>
        <w:ind w:left="354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(линия отреза)</w:t>
      </w:r>
      <w:r/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Заявление_______________________________________________________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1276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(фамилия, имя, отчество (последнее – при наличии) заявителя)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принято_________________________________________________________</w:t>
      </w:r>
      <w:r/>
    </w:p>
    <w:p>
      <w:pPr>
        <w:ind w:left="99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и фамилия, имя, отчество должностного лица)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(дата регистрации)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 выдачи результата____________________________</w:t>
      </w:r>
      <w:r/>
    </w:p>
    <w:p>
      <w:pPr>
        <w:ind w:left="2835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(максимальный срок выдачи результата)</w:t>
      </w:r>
      <w:r/>
    </w:p>
    <w:p>
      <w:pPr>
        <w:ind w:left="1701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</w:t>
      </w:r>
      <w:r/>
    </w:p>
    <w:p>
      <w:pPr>
        <w:ind w:left="1701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(подпись должностного лица)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23" w:right="0" w:firstLine="17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№2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23" w:right="0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5023" w:right="0" w:firstLine="1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________________________________</w:t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органа опеки и попечительства)</w:t>
      </w:r>
      <w:r/>
    </w:p>
    <w:p>
      <w:pPr>
        <w:ind w:left="527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______________________________,</w:t>
      </w:r>
      <w:r/>
    </w:p>
    <w:p>
      <w:pPr>
        <w:ind w:left="504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(ФИО (последнее при наличии) полностью)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проживающего (-ей) по адресу:</w:t>
      </w:r>
      <w:r/>
    </w:p>
    <w:p>
      <w:pPr>
        <w:ind w:left="5029" w:right="0" w:firstLine="11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</w:t>
      </w:r>
      <w:r/>
    </w:p>
    <w:p>
      <w:pPr>
        <w:ind w:left="504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________________________________,</w:t>
      </w:r>
      <w:r/>
    </w:p>
    <w:p>
      <w:pPr>
        <w:ind w:left="2976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(полный адрес)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телефон: __________________________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паспорт: ___________________________</w:t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(серия, номер, кем и когда выдан)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 согласен (не согласен) на изменение фамилии (имени) моему(-ей) сыну (дочери)_____________________________________________________________,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(Ф.И.О. (последнее при наличии) несовершеннолетнего (- ей) полностью)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 года рождения, на фамилию (имя) 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связи с тем, что 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(указать причину изменения фамилии (имени) ребенка)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Права несовершеннолетнего (них) не ущемляются.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424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 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  <w:tab/>
        <w:tab/>
        <w:tab/>
        <w:tab/>
        <w:tab/>
        <w:tab/>
        <w:tab/>
        <w:t xml:space="preserve">(подпись) </w:t>
        <w:tab/>
        <w:tab/>
        <w:tab/>
        <w:tab/>
        <w:t xml:space="preserve">(дата)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№3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</w:t>
      </w:r>
      <w:hyperlink r:id="rId10" w:tooltip="file:///opt/r7-office/desktopeditors/editors/web-apps/apps/documenteditor/main/index.html?_dc=0&amp;lang=ru-RU&amp;frameEditorId=placeholder&amp;parentOrigin=file://#sub_125" w:history="1"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8"/>
            <w:u w:val="none"/>
          </w:rPr>
          <w:t xml:space="preserve">Административному </w:t>
        </w:r>
        <w:r>
          <w:rPr>
            <w:rStyle w:val="822"/>
            <w:rFonts w:ascii="Times New Roman" w:hAnsi="Times New Roman" w:eastAsia="Times New Roman" w:cs="Times New Roman"/>
            <w:color w:val="000000"/>
            <w:sz w:val="28"/>
            <w:u w:val="none"/>
          </w:rPr>
          <w:t xml:space="preserve">регламенту</w:t>
        </w:r>
      </w:hyperlink>
      <w:r>
        <w:rPr>
          <w:rFonts w:ascii="Times New Roman" w:hAnsi="Times New Roman" w:eastAsia="Times New Roman" w:cs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________________________________</w:t>
      </w:r>
      <w:r/>
    </w:p>
    <w:p>
      <w:pPr>
        <w:ind w:left="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органа опеки и попечительства)</w:t>
      </w:r>
      <w:r/>
    </w:p>
    <w:p>
      <w:pPr>
        <w:ind w:left="5278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 ______________________________,</w:t>
      </w:r>
      <w:r/>
    </w:p>
    <w:p>
      <w:pPr>
        <w:ind w:left="504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(ФИО (последнее при наличии) полностью)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проживающего (-ей) по адресу:</w:t>
      </w:r>
      <w:r/>
    </w:p>
    <w:p>
      <w:pPr>
        <w:ind w:left="5029" w:right="0" w:firstLine="11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</w:t>
      </w:r>
      <w:r/>
    </w:p>
    <w:p>
      <w:pPr>
        <w:ind w:left="504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________________________________,</w:t>
      </w:r>
      <w:r/>
    </w:p>
    <w:p>
      <w:pPr>
        <w:ind w:left="2976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(полный адрес)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Запрос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Я,__________________________________________________________________,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(фамилия, имя, отчество (последнее при наличии) полностью)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согласен (не согласен) на изменение мне имени и (или) фамилии (нужное подчеркнуть) с _______________________ на _____________________________.</w:t>
      </w:r>
      <w:r/>
    </w:p>
    <w:p>
      <w:pPr>
        <w:ind w:left="6372" w:right="0" w:firstLine="708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</w:t>
      </w:r>
      <w:r/>
    </w:p>
    <w:p>
      <w:pPr>
        <w:ind w:left="7080" w:right="0" w:firstLine="708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(дата)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№4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</w:t>
      </w:r>
      <w:hyperlink r:id="rId11" w:tooltip="file:///opt/r7-office/desktopeditors/editors/web-apps/apps/documenteditor/main/index.html?_dc=0&amp;lang=ru-RU&amp;frameEditorId=placeholder&amp;parentOrigin=file://#sub_125" w:history="1"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8"/>
            <w:u w:val="none"/>
          </w:rPr>
          <w:t xml:space="preserve">Административному</w:t>
        </w:r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8"/>
            <w:u w:val="none"/>
          </w:rPr>
          <w:t xml:space="preserve"> регламенту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504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примерна форма</w:t>
      </w:r>
      <w:r/>
    </w:p>
    <w:p>
      <w:pPr>
        <w:ind w:left="5244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 предоставлении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Кому_______________________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ind w:left="4320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от___________20 №___________ 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ФИО заявителя (последнее при наличии)</w:t>
      </w:r>
      <w:r/>
    </w:p>
    <w:p>
      <w:pPr>
        <w:ind w:left="0" w:right="0" w:firstLine="0"/>
        <w:jc w:val="both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от_________№_____ предоставить государст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венную услугу по выдаче разрешения на изменение имени и (или) фамилии ребенка, не достигшего четырнадцатилетнего возраста.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(дата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сотрудника органа, уполномоченного на принятие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(последнее – при наличии) сотрудника органа, уполномоченного на принятие решения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Сведения об электронной 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подписи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№5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</w:t>
      </w:r>
      <w:hyperlink r:id="rId12" w:tooltip="file:///opt/r7-office/desktopeditors/editors/web-apps/apps/documenteditor/main/index.html?_dc=0&amp;lang=ru-RU&amp;frameEditorId=placeholder&amp;parentOrigin=file://#sub_125" w:history="1"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8"/>
            <w:u w:val="none"/>
          </w:rPr>
          <w:t xml:space="preserve">А</w:t>
        </w:r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8"/>
            <w:u w:val="none"/>
          </w:rPr>
          <w:t xml:space="preserve">дминистративному </w:t>
        </w:r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8"/>
            <w:u w:val="none"/>
          </w:rPr>
          <w:t xml:space="preserve">регламенту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320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примерна 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приеме документов, необходимых для предоставления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данные______________</w:t>
      </w:r>
      <w:r/>
    </w:p>
    <w:p>
      <w:pPr>
        <w:ind w:left="5811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 №___________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______________________________________________________________</w:t>
      </w:r>
      <w:r/>
    </w:p>
    <w:p>
      <w:pPr>
        <w:ind w:left="1416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ФИО заявителя (последнее при наличии)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 принято решение от_________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№_____ отказать в приеме документов, необходимых для предоставления услуги, по следующим основаниям: </w:t>
      </w:r>
      <w:r/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отсутствие документов, указанных в пункте 2.11.1 настоящего Регламента;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некорректное заполнение обязательных полей в форме запроса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5) представленные документы имеют подчистки и исправления текста, которые не заверены в порядке, установленном законодательством;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6)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7) представление документов, несоответствующих по форме или содержанию требованиям законодательства;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8) представленные электронные образцы документов не позволяют в полном объеме прочитать текст документа и (или) распознать реквизиты документа;</w:t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709"/>
        <w:jc w:val="both"/>
        <w:spacing w:after="0" w:line="57" w:lineRule="atLeast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9) представленные документы или сведения утратили силу на момент обращения за услугой;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57" w:lineRule="atLeast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10)</w:t>
      </w:r>
      <w:r>
        <w:rPr>
          <w:rFonts w:ascii="Times New Roman" w:hAnsi="Times New Roman" w:eastAsia="Times New Roman" w:cs="Times New Roman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обращение за предоставлением иной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8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ind w:left="238" w:right="0" w:firstLine="482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(дата решения)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сотрудника органа, уполномоченного на принятие решения)</w:t>
      </w:r>
      <w:r/>
    </w:p>
    <w:p>
      <w:pPr>
        <w:ind w:left="0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</w:t>
      </w:r>
      <w:r/>
    </w:p>
    <w:p>
      <w:pPr>
        <w:ind w:left="0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Сведения об электронной 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подписи</w:t>
      </w:r>
      <w:r/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ФИО (последнее – при наличии) сотрудника органа, уполномоченного на принятие решения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№6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</w:t>
      </w:r>
      <w:hyperlink r:id="rId13" w:tooltip="file:///opt/r7-office/desktopeditors/editors/web-apps/apps/documenteditor/main/index.html?_dc=0&amp;lang=ru-RU&amp;frameEditorId=placeholder&amp;parentOrigin=file://#sub_125" w:history="1"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8"/>
            <w:u w:val="none"/>
          </w:rPr>
          <w:t xml:space="preserve">Административному</w:t>
        </w:r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8"/>
            <w:u w:val="none"/>
          </w:rPr>
          <w:t xml:space="preserve"> регламенту</w:t>
        </w:r>
      </w:hyperlink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4320" w:right="0" w:firstLine="72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примерна форма</w:t>
      </w:r>
      <w:r/>
    </w:p>
    <w:p>
      <w:pPr>
        <w:ind w:left="5244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Решение об отказе в предоставлении государственной услуги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____________________________________________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(наименование уполномоченного органа)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27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Кому_________________________</w:t>
      </w:r>
      <w:r/>
    </w:p>
    <w:p>
      <w:pPr>
        <w:ind w:left="5278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Контактные данные______________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spacing w:before="102" w:after="102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от___________20 №___________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По результатам рассмотрения запроса 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ФИО заявителя (последнее при наличии)</w:t>
      </w:r>
      <w:r>
        <w:rPr>
          <w:rFonts w:ascii="Times New Roman" w:hAnsi="Times New Roman" w:eastAsia="Times New Roman" w:cs="Times New Roman"/>
          <w:color w:val="000000"/>
          <w:sz w:val="20"/>
        </w:rPr>
        <w:t xml:space="preserve"> </w:t>
      </w:r>
      <w:r/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от______________№______________ и приложенных к нему документов, на основании Гражданского кодекса Российской Федерации, Семейного кодекса Российской Федерации, Семейного кодекса Республики Татарстан, принято решение от_________№_____ отказать в предоставл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ении государственной услуги, необходимых для предоставления услуги, по следующему основанию: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1) выявление в представленных документах недостоверных сведений;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2) наличие у несовершеннолетних медицинских противопоказаний на выполнение отдельных видов работ, связанных с трудоустройством;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3) наличие обстоятельств, которые могут нанести вред психическому и физическому здоровью ребенка, в том числе связанных с нарушением требований действующего трудового законодательства;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4) обращение с документами лица, не указанного в пункте 1.2 настоящего Регламента.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20"/>
        <w:jc w:val="both"/>
        <w:spacing w:after="0"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5) отзыв запроса по инициативе Заявителя.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</w:t>
      </w:r>
      <w:r/>
    </w:p>
    <w:p>
      <w:pPr>
        <w:ind w:left="0" w:right="0" w:firstLine="567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67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(дата решения)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 сотрудника органа, уполномоченного на принятие решения)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</w:p>
    <w:p>
      <w:pPr>
        <w:ind w:left="0" w:right="0" w:firstLine="0"/>
        <w:spacing w:after="0" w:line="57" w:lineRule="atLeast"/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Сведения об электронной 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</w:r>
    </w:p>
    <w:p>
      <w:pPr>
        <w:ind w:left="0" w:right="0" w:firstLine="720"/>
        <w:jc w:val="both"/>
        <w:spacing w:after="0" w:line="57" w:lineRule="atLeast"/>
        <w:rPr>
          <w:rFonts w:ascii="Times New Roman" w:hAnsi="Times New Roman" w:eastAsia="Times New Roman" w:cs="Times New Roman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подписи</w:t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</w:p>
    <w:p>
      <w:pPr>
        <w:shd w:val="nil" w:color="auto"/>
        <w:rPr>
          <w:sz w:val="16"/>
          <w:szCs w:val="16"/>
        </w:rPr>
      </w:pPr>
      <w:r>
        <w:rPr>
          <w:sz w:val="16"/>
          <w:szCs w:val="16"/>
        </w:rPr>
        <w:br w:type="page" w:clear="all"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left="0" w:right="0" w:firstLine="720"/>
        <w:jc w:val="both"/>
        <w:spacing w:after="0" w:line="57" w:lineRule="atLeast"/>
        <w:rPr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sz w:val="16"/>
          <w:szCs w:val="16"/>
          <w:highlight w:val="none"/>
        </w:rPr>
      </w:r>
      <w:r>
        <w:rPr>
          <w:sz w:val="16"/>
          <w:szCs w:val="16"/>
        </w:rPr>
      </w:r>
    </w:p>
    <w:p>
      <w:pPr>
        <w:ind w:left="5034" w:right="0" w:firstLine="6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</w:t>
      </w:r>
      <w:hyperlink r:id="rId14" w:tooltip="file:///opt/r7-office/desktopeditors/editors/web-apps/apps/documenteditor/main/index.html?_dc=0&amp;lang=ru-RU&amp;frameEditorId=placeholder&amp;parentOrigin=file://#sub_125" w:history="1"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8"/>
            <w:u w:val="none"/>
          </w:rPr>
          <w:t xml:space="preserve">Административному </w:t>
        </w:r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8"/>
            <w:u w:val="none"/>
          </w:rPr>
          <w:t xml:space="preserve">регламенту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/>
    </w:p>
    <w:p>
      <w:pPr>
        <w:ind w:left="5034" w:right="0" w:firstLine="6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рекомендуемая форма</w:t>
      </w:r>
      <w:r/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283" w:right="0" w:firstLine="0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center"/>
        <w:spacing w:before="108" w:after="108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Журнал регистрации запросов по выдаче разрешения на изменение имени и (или) фамилии ребенка, не достигшего четырнадцатилетнего возраста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tbl>
      <w:tblPr>
        <w:tblStyle w:val="696"/>
        <w:tblW w:w="0" w:type="auto"/>
        <w:tblInd w:w="-425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44"/>
        <w:gridCol w:w="1816"/>
        <w:gridCol w:w="2126"/>
        <w:gridCol w:w="2689"/>
        <w:gridCol w:w="142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N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Ф.И.О.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заявителя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Дата</w:t>
            </w:r>
            <w:r/>
          </w:p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регистрации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запроса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Принятое решение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(№ исходящего документа)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Подпись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заявителя в получении документа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Дата получения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4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1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2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r/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04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Приложение №7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</w:rPr>
      </w:r>
    </w:p>
    <w:p>
      <w:pPr>
        <w:ind w:left="5040" w:right="0" w:firstLine="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 </w:t>
      </w:r>
      <w:hyperlink r:id="rId15" w:tooltip="file:///opt/r7-office/desktopeditors/editors/web-apps/apps/documenteditor/main/index.html?_dc=0&amp;lang=ru-RU&amp;frameEditorId=placeholder&amp;parentOrigin=file://#sub_125" w:history="1"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6"/>
            <w:szCs w:val="26"/>
            <w:u w:val="none"/>
          </w:rPr>
          <w:t xml:space="preserve">Административному </w:t>
        </w:r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6"/>
            <w:szCs w:val="26"/>
            <w:u w:val="none"/>
          </w:rPr>
          <w:t xml:space="preserve">регламенту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760" w:right="0" w:firstLine="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рекомендуемая форма</w:t>
      </w:r>
      <w:r/>
    </w:p>
    <w:p>
      <w:pPr>
        <w:ind w:left="4394" w:right="0" w:firstLine="72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</w:t>
      </w:r>
      <w:r/>
    </w:p>
    <w:p>
      <w:pPr>
        <w:ind w:left="0" w:right="0" w:firstLine="0"/>
        <w:jc w:val="right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(наименование органа опеки и попечительства)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4248" w:right="0" w:firstLine="708"/>
        <w:jc w:val="lef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______________________________,</w:t>
      </w:r>
      <w:r/>
    </w:p>
    <w:p>
      <w:pPr>
        <w:ind w:left="5040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(ФИО (последнее при наличии) полностью)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5040" w:right="0" w:firstLine="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проживающего (-ей) по адресу: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029" w:right="0" w:firstLine="11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</w:t>
      </w:r>
      <w:r/>
    </w:p>
    <w:p>
      <w:pPr>
        <w:ind w:left="504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________________________________,</w:t>
      </w:r>
      <w:r/>
    </w:p>
    <w:p>
      <w:pPr>
        <w:ind w:left="2976" w:right="0" w:firstLine="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(полный адрес)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телефон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паспорт:_________________________</w:t>
      </w:r>
      <w:r/>
    </w:p>
    <w:p>
      <w:pPr>
        <w:ind w:left="4944" w:right="-283" w:firstLine="720"/>
        <w:jc w:val="center"/>
        <w:spacing w:after="0" w:line="57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(серия, номер, кем и когда выдан)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left="0" w:right="-283" w:firstLine="720"/>
        <w:jc w:val="center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-283" w:firstLine="72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-283" w:firstLine="72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Запрос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-283" w:firstLine="720"/>
        <w:jc w:val="center"/>
        <w:spacing w:after="0" w:line="57" w:lineRule="atLeast"/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об исправлении технической ошибки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highlight w:val="none"/>
        </w:rPr>
      </w:r>
    </w:p>
    <w:p>
      <w:pPr>
        <w:ind w:left="0" w:right="-283" w:firstLine="720"/>
        <w:jc w:val="center"/>
        <w:spacing w:after="0" w:line="57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66"/>
        <w:ind w:left="0" w:right="0" w:firstLine="0"/>
        <w:jc w:val="left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, 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______________________________________________________________________________</w:t>
      </w:r>
      <w:r/>
    </w:p>
    <w:p>
      <w:pPr>
        <w:ind w:left="0" w:right="0" w:firstLine="720"/>
        <w:jc w:val="center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0"/>
        </w:rPr>
        <w:t xml:space="preserve">(фамилия, имя, отчество заявителя указывается полностью)</w:t>
      </w:r>
      <w:r/>
    </w:p>
    <w:p>
      <w:pPr>
        <w:ind w:left="0" w:right="0" w:firstLine="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оживающий(ая) по адресу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/>
    </w:p>
    <w:p>
      <w:pPr>
        <w:ind w:left="0" w:right="0" w:firstLine="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/>
    </w:p>
    <w:p>
      <w:pPr>
        <w:ind w:left="0" w:right="0" w:firstLine="720"/>
        <w:jc w:val="center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0"/>
        </w:rPr>
        <w:t xml:space="preserve">(почтовый адрес заявителя с указанием индекса, телефон, электронный адрес)</w:t>
      </w:r>
      <w:r/>
    </w:p>
    <w:p>
      <w:pPr>
        <w:ind w:left="0" w:right="0" w:firstLine="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/>
    </w:p>
    <w:p>
      <w:pPr>
        <w:ind w:left="0" w:right="0" w:firstLine="720"/>
        <w:jc w:val="center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8"/>
        </w:rPr>
        <w:t xml:space="preserve">(</w:t>
      </w:r>
      <w:r>
        <w:rPr>
          <w:rFonts w:ascii="Times New Roman" w:hAnsi="Times New Roman" w:eastAsia="Times New Roman" w:cs="Times New Roman"/>
          <w:i/>
          <w:color w:val="000000"/>
          <w:sz w:val="20"/>
        </w:rPr>
        <w:t xml:space="preserve">наименование документа, удостоверяющего личность заявителя, его серия, номер, дата выдачи,</w:t>
      </w:r>
      <w:r/>
    </w:p>
    <w:p>
      <w:pPr>
        <w:ind w:left="0" w:right="0" w:firstLine="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/>
    </w:p>
    <w:p>
      <w:pPr>
        <w:ind w:left="0" w:right="0" w:firstLine="720"/>
        <w:jc w:val="center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0"/>
        </w:rPr>
        <w:t xml:space="preserve">(наименование органа, выдавшего документ)</w:t>
      </w:r>
      <w:r/>
    </w:p>
    <w:p>
      <w:pPr>
        <w:ind w:left="0" w:right="0" w:firstLine="0"/>
        <w:jc w:val="both"/>
        <w:spacing w:before="0" w:beforeAutospacing="0" w:after="0" w:afterAutospacing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6"/>
          <w:szCs w:val="26"/>
        </w:rPr>
        <w:t xml:space="preserve">прошу исправить техническую ош</w:t>
      </w:r>
      <w:r>
        <w:rPr>
          <w:rFonts w:ascii="Times New Roman" w:hAnsi="Times New Roman" w:eastAsia="Times New Roman" w:cs="Times New Roman"/>
          <w:color w:val="000000"/>
          <w:spacing w:val="-2"/>
          <w:sz w:val="26"/>
          <w:szCs w:val="26"/>
        </w:rPr>
        <w:t xml:space="preserve">ибку</w:t>
      </w:r>
      <w:r>
        <w:rPr>
          <w:rFonts w:ascii="Times New Roman" w:hAnsi="Times New Roman" w:eastAsia="Times New Roman" w:cs="Times New Roman"/>
          <w:color w:val="000000"/>
          <w:spacing w:val="-2"/>
          <w:sz w:val="26"/>
          <w:szCs w:val="26"/>
        </w:rPr>
        <w:t xml:space="preserve">_____________________________________, допущенную в разрешении на изменение имени и (или) фамилии ребенка, не достигшего четырнадцатилетнего возраста от _________ № ______________.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236" w:right="-283" w:firstLine="12"/>
        <w:jc w:val="both"/>
        <w:spacing w:before="0" w:beforeAutospacing="0" w:after="0" w:afterAutospacing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дата решения</w:t>
        <w:tab/>
        <w:t xml:space="preserve"> номер решения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6"/>
          <w:szCs w:val="26"/>
        </w:rPr>
        <w:t xml:space="preserve">Согласен(на) на получение информации об исправлении технической ошибки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</w:rPr>
        <w:t xml:space="preserve">_____________________________________________________________________</w:t>
      </w:r>
      <w:r/>
    </w:p>
    <w:p>
      <w:pPr>
        <w:ind w:left="0" w:right="0" w:firstLine="0"/>
        <w:jc w:val="center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pacing w:val="-2"/>
          <w:sz w:val="20"/>
        </w:rPr>
        <w:t xml:space="preserve">(письменно, по телефону, смс-сообщением, электронной почтой)</w:t>
      </w:r>
      <w:r/>
    </w:p>
    <w:p>
      <w:pPr>
        <w:ind w:left="0" w:right="0" w:firstLine="0"/>
        <w:spacing w:before="0" w:beforeAutospacing="0" w:after="0" w:afterAutospacing="0" w:line="240" w:lineRule="auto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«___» _____________ 20___ г. </w:t>
        <w:tab/>
        <w:tab/>
        <w:t xml:space="preserve">_______________ 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4531" w:right="0" w:firstLine="0"/>
        <w:spacing w:before="0" w:beforeAutospacing="0"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(подпись заявителя) </w:t>
        <w:tab/>
        <w:tab/>
        <w:t xml:space="preserve">(расшифровка подписи) </w:t>
      </w:r>
      <w:r/>
    </w:p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4246" w:right="0" w:firstLine="0"/>
        <w:jc w:val="both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ab/>
        <w:t xml:space="preserve">Приложение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№9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040" w:right="0" w:firstLine="0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к </w:t>
      </w:r>
      <w:hyperlink r:id="rId16" w:tooltip="file:///opt/r7-office/desktopeditors/editors/web-apps/apps/documenteditor/main/index.html?_dc=0&amp;lang=ru-RU&amp;frameEditorId=placeholder&amp;parentOrigin=file://#sub_100" w:history="1">
        <w:r>
          <w:rPr>
            <w:rStyle w:val="822"/>
            <w:rFonts w:ascii="Times New Roman" w:hAnsi="Times New Roman" w:eastAsia="Times New Roman" w:cs="Times New Roman"/>
            <w:b w:val="0"/>
            <w:bCs w:val="0"/>
            <w:color w:val="000000"/>
            <w:sz w:val="26"/>
            <w:szCs w:val="26"/>
            <w:u w:val="none"/>
          </w:rPr>
          <w:t xml:space="preserve">Административному регламенту</w:t>
        </w:r>
      </w:hyperlink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040" w:right="0" w:firstLine="0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предоставления государственной услуги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040" w:right="0" w:firstLine="0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по выдаче разрешения на изменение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040" w:right="0" w:firstLine="0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имени и (или) фамилии ребенка,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040" w:right="0" w:firstLine="0"/>
        <w:spacing w:after="0" w:line="57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не достигшего четырнадцатилетнего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возраста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адрес:________________________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(фамилия, имя, отчество (последнее - при наличии) субъекта персональных данных)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(фамилия, имя, отчество (последнее - при наличии) 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родителя (законного представителя) субъекта персональных данных) 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телефона, адрес электронной почты или почтовый адрес:________________________</w:t>
      </w:r>
      <w:r/>
    </w:p>
    <w:p>
      <w:pPr>
        <w:ind w:left="5522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</w:t>
      </w:r>
      <w:r/>
    </w:p>
    <w:p>
      <w:pPr>
        <w:ind w:left="0" w:right="0" w:firstLine="708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Я,_____________________________________________________________,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9 Федерального закона от 27 июля 2006 года № 152-ФЗ «О персональных данных» даю свое согласие 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обработку (передачу, предоставление, распространение) персональных данных ____________________________________________________________________,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 целью предоставления государственной услуги по выдаче разрешения на изменение имени и (или) фамилии ребенка, не достигшего четырнадцатилетнего возраста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(при наличии) ребенка, контактный телефон, адрес электронной почты, ____________________________;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 _____________________________.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 ___________ ____________</w:t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(ФИО. (последнее – при наличии) (подпись) (дата)</w:t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представителя)</w:t>
      </w:r>
      <w:r/>
    </w:p>
    <w:p>
      <w:pPr>
        <w:ind w:left="85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субъекта персональных данных)</w:t>
      </w:r>
      <w:r/>
    </w:p>
    <w:p>
      <w:pPr>
        <w:ind w:left="120" w:right="12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/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№10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 на изменение имени и (или) фамилии ребенка, не достигшего четырнадцатилетнего возраста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3600"/>
        <w:jc w:val="right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(рекомендуемая форма для несовершеннолетних)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ИНН: _______________, 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ОГРН: ______________.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Адрес: ____________________________ 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 - при наличии) субъекта персональных данных)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________________________________________________________________________________________________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 - при наличии) родителя (законного представителя) субъекта персональных данных) </w:t>
      </w:r>
      <w:r/>
    </w:p>
    <w:p>
      <w:pPr>
        <w:ind w:left="504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номер телефона, адрес электронной почты или почтовый адрес:___________________________</w:t>
      </w:r>
      <w:r/>
    </w:p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Согласие на обработку персональных данных, 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разрешённых для распространения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Я, 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родителя (законного представителя)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(документ, удостоверяющий личность родителя (законного представителя)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со статьей 10.1 Федерального закона от 27 июля 2006 года № 152-ФЗ «О персональных данных», приказом Федеральной службы по надзору в сфере связи, информационных технологий и массовых коммуникаций от 24 февраля 2021 г. № 18 «Об утверждении тре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бований к содержанию согласия на обработку персональных данных, разрешенных субъектом персональных данных для распространения» даю свое согласие ____________________________________________________________________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(орган опеки и попечительства муниципального района (городского округа) Республики Татарстан)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____________________________________________________________________,</w:t>
      </w:r>
      <w:r/>
    </w:p>
    <w:p>
      <w:pPr>
        <w:ind w:left="0" w:right="0" w:firstLine="709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(фамилия, имя, отчество (последнее-при наличии) субъекта персональных данных)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том числе с использованием информационного ресурса __________________, с целью на обработки (передачи, предоставления, распространения) личных персональных данных, с целью предоставления государственной услуги по выдаче разрешения на изменение имени и (и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ли) фамилии ребенка, не достигшего четырнадцатилетнего возраста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обрабатываемых персональных данных: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персональные данные: фамилия, имя, отчество (последнее – при наличии), ____________________________________________________________________;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специальные категории персональных данных: ________________;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биометрические персональные данные:__________________________.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Перечень действий с персональными данными, на совершение которых дается согласие на обработку персональных данных: сбор, систематизация, накопление, хранение, уточнение (обновление, изменение), использование (в том числе передача), обезличивание, блокирова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ние, уничтожение в соответствии с Федеральным законом от 27 июля 2006 года № 152-ФЗ «О персональных данных» и иными нормативными правовыми актами Российской Федерации.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Оператор осуществляет обработку персональных данных, как с использованием автоматизированных средств обработки персональных данных субъекта персональных данных, так и без использования средств автоматизации.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Срок, в течение которого действует согласие на обработку персональных данных: настоящее согласие действует со дня его подписания до дня отзыва субъектом персональных данных в письменной форме. 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Категории и перечень персональных данных, для обработки которых родитель (законный представитель) субъекта персональных данных устанавливает условия и запреты, а также перечень устанавливаемых условий и запретов (заполняется по желанию субъекта персональны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х данных):_________________________________________________________________________________________________________________________________</w:t>
      </w:r>
      <w:r/>
    </w:p>
    <w:p>
      <w:pPr>
        <w:ind w:left="0" w:right="0" w:firstLine="709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Условия, при которых полученные персональные данные могут передаваться оператору, осуществляющего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ем информационно-телекоммуникационных сетей, либо без передачи полученных персональных данных (заполняется по желанию субъекта персональных данных)_____________________________________________________________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___________________________________ ____________ ___________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(ФИО (последнее – при наличии) </w:t>
        <w:tab/>
        <w:tab/>
        <w:tab/>
        <w:tab/>
        <w:tab/>
        <w:t xml:space="preserve">(подпись) </w:t>
        <w:tab/>
        <w:t xml:space="preserve">(дата)</w:t>
      </w:r>
      <w:r/>
    </w:p>
    <w:p>
      <w:pPr>
        <w:ind w:left="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16"/>
        </w:rPr>
        <w:t xml:space="preserve">родителя (законного представителя субъекта персональных данных)</w:t>
      </w:r>
      <w:r/>
    </w:p>
    <w:p>
      <w:pPr>
        <w:ind w:left="120" w:right="120" w:firstLine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 w:type="page" w:clear="all"/>
      </w:r>
      <w:r>
        <w:rPr>
          <w:highlight w:val="none"/>
        </w:rPr>
      </w:r>
      <w:r>
        <w:rPr>
          <w:highlight w:val="none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№11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 на изменение имени и (или) фамилии ребенка, не достигшего четырнадцатилетнего возраста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left="0" w:firstLine="0"/>
        <w:jc w:val="both"/>
        <w:spacing w:line="240" w:lineRule="auto"/>
        <w:rPr>
          <w:rStyle w:val="84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Style w:val="84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84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84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left="4955" w:firstLine="709"/>
        <w:jc w:val="both"/>
        <w:spacing w:line="240" w:lineRule="auto"/>
        <w:rPr>
          <w:rStyle w:val="84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rStyle w:val="849"/>
          <w:rFonts w:ascii="Times New Roman" w:hAnsi="Times New Roman" w:eastAsia="Times New Roman" w:cs="Times New Roman"/>
          <w:b w:val="0"/>
          <w:bCs/>
          <w:color w:val="000000" w:themeColor="text1"/>
          <w:sz w:val="28"/>
          <w:szCs w:val="28"/>
          <w:highlight w:val="none"/>
        </w:rPr>
      </w:r>
      <w:r>
        <w:rPr>
          <w:rStyle w:val="84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Style w:val="849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5332"/>
        <w:gridCol w:w="4438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Отдельные категории (признаки)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Выдача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разрешения на изменение имени и (или) фамилии ребенка, не достигшего четырнадцатилетнего возраста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3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Физическое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4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46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Таблица 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right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180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spacing w:before="0" w:after="0"/>
        <w:shd w:val="clear" w:color="ffffff" w:fill="ffffff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212121"/>
          <w:sz w:val="23"/>
        </w:rPr>
        <w:t xml:space="preserve"> 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2957"/>
        <w:gridCol w:w="453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Способы подачи документов, требования к предоставлению документов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1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8"/>
              </w:rPr>
              <w:t xml:space="preserve">Исчерпывающий перечень документов, необходимых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1.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Запрос на выдачу разрешения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изменить фамилию (имя)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по форме согласно приложению №1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согласие второго родителя (приложение №2 к настоящему Регламенту);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документ удостоверяющий личность заявителя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свидетельства о рождении лица (лиц)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согласие несовершеннолетнего, достигшего возраста 10 лет, на изменение имени и (или) фамилии (приложение № 3 к настоящему Регламенту);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согласие на обработку персональных данных (приложение №9 к настоящему Регламенту);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согласие на обработку персональных данных, разрешённых для распространения (приложение №10 к настоящему Регламенту).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7" w:type="dxa"/>
            <w:vAlign w:val="center"/>
            <w:vMerge w:val="restart"/>
            <w:textDirection w:val="lrTb"/>
            <w:noWrap w:val="false"/>
          </w:tcPr>
          <w:p>
            <w:pPr>
              <w:pStyle w:val="840"/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документы, подтверждающие место жительства несовершеннолетнего (форма №8);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sz w:val="23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В электронной форме; на бумажном носителе; заказным почтовым отправлением;</w:t>
            </w:r>
            <w:r>
              <w:rPr>
                <w:rFonts w:ascii="Times New Roman" w:hAnsi="Times New Roman" w:cs="Times New Roman"/>
                <w:sz w:val="23"/>
              </w:rPr>
            </w:r>
            <w:r>
              <w:rPr>
                <w:rFonts w:ascii="Times New Roman" w:hAnsi="Times New Roman" w:cs="Times New Roman"/>
                <w:sz w:val="23"/>
              </w:rPr>
            </w:r>
          </w:p>
          <w:p>
            <w:pPr>
              <w:ind w:left="0" w:right="0" w:firstLine="0"/>
              <w:jc w:val="both"/>
              <w:spacing w:before="0" w:after="0"/>
              <w:rPr>
                <w:rFonts w:ascii="Times New Roman" w:hAnsi="Times New Roman" w:cs="Times New Roman"/>
                <w:color w:val="000000"/>
                <w:sz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</w:rPr>
            </w:r>
          </w:p>
        </w:tc>
      </w:tr>
    </w:tbl>
    <w:p>
      <w:pPr>
        <w:shd w:val="nil" w:color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№12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 на изменение имени и (или) фамилии ребенка, не достигшего четырнадцатилетнего возраста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 отказа в приеме документов, необходимых для предоставления государственной услуги, за исключением случаев: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отсутствие документов, указанных в пункте 2.11.1 настоящего Регламента;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некорректное заполнение обязательных полей в форме запроса о предоставлении услуги на Едином портале (при наличии технической возможности), Республиканском портале (недостоверное, неправильное либо неполное заполнение);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представление документов, несоответствующих по форме или содержанию требованиям законодательства;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представленные электронные образцы документов не позволяют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представленные документы или сведения утратили силу на момент обращения за услугой;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за предоставлением иной государственной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hd w:val="nil" w:color="00000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5102" w:right="0" w:firstLine="0"/>
        <w:jc w:val="both"/>
        <w:spacing w:after="0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Приложение №13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245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 предоставления государственной услуги по выдаче разрешения на изменение имени и (или) фамилии ребенка, не достигшего четырнадцатилетнего возраста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r>
    </w:p>
    <w:p>
      <w:pPr>
        <w:contextualSpacing/>
        <w:ind w:firstLine="567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Основания для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отказа в предоставлении государственной услуги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ind w:firstLine="567"/>
        <w:jc w:val="center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288"/>
        <w:gridCol w:w="72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Основания для отказа в приеме документов, необходимых для предоставления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наличие у несовершеннолетних медицинских противопоказаний на выполнение отдельных видов работ, связанных с трудоустройством;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наличие обстоятельств, которые могут нанести вред психическому и физическому здоровью ребенка, в том числе связанных с нарушением требований действующего трудового законодательства;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обращение с документами лица, не указанного в пункте 1.2 настоящего Регламента.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8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afterAutospac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45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отзыв запроса по инициативе Заявителя.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12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5760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Приложение</w:t>
      </w:r>
      <w:r>
        <w:rPr>
          <w:rFonts w:ascii="Times New Roman" w:hAnsi="Times New Roman" w:eastAsia="Times New Roman" w:cs="Times New Roman"/>
          <w:b/>
          <w:color w:val="000000"/>
          <w:sz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справочное)</w:t>
      </w:r>
      <w:r/>
    </w:p>
    <w:p>
      <w:pPr>
        <w:ind w:left="5664" w:right="0" w:firstLine="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 Административному регламенту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предоставления государственной услуги по выдаче разрешения на изменение имени и (или) фамилии ребенка, не достигшего четырнадцатилетнего возраста</w:t>
      </w:r>
      <w:r/>
    </w:p>
    <w:p>
      <w:pPr>
        <w:pStyle w:val="664"/>
        <w:ind w:left="0" w:right="0" w:firstLine="0"/>
        <w:jc w:val="center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Реквизиты должностных лиц, ответственных за предоставление государственной услуги и осуществляющих текущий контроль за ее предоставлением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Орган опеки и попечительства исполнительного комитета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муниципального района (городского округа)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Республики Татарстан</w:t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4"/>
        <w:gridCol w:w="3057"/>
        <w:gridCol w:w="381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Начальник органа опеки и попечительства,</w:t>
            </w:r>
            <w:r/>
          </w:p>
          <w:p>
            <w:pPr>
              <w:ind w:left="0" w:right="0" w:firstLine="0"/>
              <w:jc w:val="center"/>
              <w:spacing w:after="0"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специалист</w:t>
            </w:r>
            <w:r/>
          </w:p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органа опеки и попечительства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5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72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Руководитель исполнительного комитета (городского округа) Республики Татарстан</w:t>
      </w:r>
      <w:r/>
    </w:p>
    <w:p>
      <w:pPr>
        <w:ind w:left="0" w:right="0" w:firstLine="0"/>
        <w:jc w:val="center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3"/>
        <w:gridCol w:w="2583"/>
        <w:gridCol w:w="428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Должность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Телефон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Электронный адрес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Руководитель исполнительного комитета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center"/>
        <w:spacing w:after="198" w:line="57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20"/>
        <w:jc w:val="center"/>
        <w:spacing w:after="198" w:line="57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Глава муниципального района (городского округа)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tbl>
      <w:tblPr>
        <w:tblStyle w:val="69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484"/>
        <w:gridCol w:w="2585"/>
        <w:gridCol w:w="42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4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Глава муниципального района (городского округа)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5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8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  <w:t xml:space="preserve">Информация размещена на официальном сайте исполнительного комитета муниципального района (городского округа) Республики Татарстан</w:t>
            </w:r>
            <w:r/>
          </w:p>
        </w:tc>
      </w:tr>
    </w:tbl>
    <w:p>
      <w:pPr>
        <w:ind w:left="0" w:right="0" w:firstLine="720"/>
        <w:jc w:val="both"/>
        <w:spacing w:after="0" w:line="57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Борисова Е.С." w:date="2024-08-19T12:53:00Z" w:initials="БЕ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ГДЕ? Должно быть.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BB72D0C" w16cex:dateUtc="2024-08-19T09:5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BB72D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орисова Е.С.">
    <w15:presenceInfo w15:providerId="Teamlab" w15:userId="Борисова Е.С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>
    <w:name w:val="Heading 1"/>
    <w:basedOn w:val="840"/>
    <w:next w:val="840"/>
    <w:link w:val="66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5">
    <w:name w:val="Heading 1 Char"/>
    <w:link w:val="664"/>
    <w:uiPriority w:val="9"/>
    <w:rPr>
      <w:rFonts w:ascii="Arial" w:hAnsi="Arial" w:eastAsia="Arial" w:cs="Arial"/>
      <w:sz w:val="40"/>
      <w:szCs w:val="40"/>
    </w:rPr>
  </w:style>
  <w:style w:type="paragraph" w:styleId="666">
    <w:name w:val="Heading 2"/>
    <w:basedOn w:val="840"/>
    <w:next w:val="840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7">
    <w:name w:val="Heading 2 Char"/>
    <w:link w:val="666"/>
    <w:uiPriority w:val="9"/>
    <w:rPr>
      <w:rFonts w:ascii="Arial" w:hAnsi="Arial" w:eastAsia="Arial" w:cs="Arial"/>
      <w:sz w:val="34"/>
    </w:rPr>
  </w:style>
  <w:style w:type="paragraph" w:styleId="668">
    <w:name w:val="Heading 3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9">
    <w:name w:val="Heading 3 Char"/>
    <w:link w:val="668"/>
    <w:uiPriority w:val="9"/>
    <w:rPr>
      <w:rFonts w:ascii="Arial" w:hAnsi="Arial" w:eastAsia="Arial" w:cs="Arial"/>
      <w:sz w:val="30"/>
      <w:szCs w:val="30"/>
    </w:rPr>
  </w:style>
  <w:style w:type="paragraph" w:styleId="670">
    <w:name w:val="Heading 4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>
    <w:name w:val="Heading 4 Char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>
    <w:name w:val="Heading 5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>
    <w:name w:val="Heading 5 Char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>
    <w:name w:val="Heading 6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5">
    <w:name w:val="Heading 6 Char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>
    <w:name w:val="Heading 7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7">
    <w:name w:val="Heading 7 Char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9">
    <w:name w:val="Heading 8 Char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840"/>
    <w:next w:val="840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>
    <w:name w:val="Heading 9 Char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basedOn w:val="84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6">
    <w:name w:val="List Table 7 Colorful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7">
    <w:name w:val="List Table 7 Colorful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8">
    <w:name w:val="List Table 7 Colorful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9">
    <w:name w:val="List Table 7 Colorful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0">
    <w:name w:val="List Table 7 Colorful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1">
    <w:name w:val="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 &amp; Lined - Accent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0">
    <w:name w:val="Bordered &amp; Lined - Accent 2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Bordered &amp; Lined - Accent 3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Bordered &amp; Lined - Accent 4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Bordered &amp; Lined - Accent 5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4">
    <w:name w:val="Bordered &amp; Lined - Accent 6"/>
    <w:basedOn w:val="8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table" w:styleId="8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2" w:default="1">
    <w:name w:val="No List"/>
    <w:uiPriority w:val="99"/>
    <w:semiHidden/>
    <w:unhideWhenUsed/>
  </w:style>
  <w:style w:type="paragraph" w:styleId="843">
    <w:name w:val="No Spacing"/>
    <w:basedOn w:val="840"/>
    <w:uiPriority w:val="1"/>
    <w:qFormat/>
    <w:pPr>
      <w:spacing w:after="0" w:line="240" w:lineRule="auto"/>
    </w:pPr>
  </w:style>
  <w:style w:type="paragraph" w:styleId="844">
    <w:name w:val="List Paragraph"/>
    <w:basedOn w:val="840"/>
    <w:uiPriority w:val="34"/>
    <w:qFormat/>
    <w:pPr>
      <w:contextualSpacing/>
      <w:ind w:left="720"/>
    </w:pPr>
  </w:style>
  <w:style w:type="character" w:styleId="845" w:default="1">
    <w:name w:val="Default Paragraph Font"/>
    <w:uiPriority w:val="1"/>
    <w:semiHidden/>
    <w:unhideWhenUsed/>
  </w:style>
  <w:style w:type="paragraph" w:styleId="846" w:customStyle="1">
    <w:name w:val="Body Text"/>
    <w:pPr>
      <w:contextualSpacing w:val="0"/>
      <w:ind w:left="0" w:right="0" w:firstLine="0"/>
      <w:jc w:val="both"/>
      <w:keepLines w:val="0"/>
      <w:keepNext w:val="0"/>
      <w:pageBreakBefore w:val="0"/>
      <w:spacing w:before="360" w:beforeAutospacing="0" w:after="0" w:afterAutospacing="0" w:line="274" w:lineRule="exact"/>
      <w:shd w:val="clear" w:color="auto" w:fill="ffffff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Microsoft Sans Serif" w:hAnsi="Microsoft Sans Serif" w:eastAsia="Courier New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3"/>
      <w:szCs w:val="23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Основной текст1"/>
    <w:uiPriority w:val="1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49" w:customStyle="1">
    <w:name w:val="Цветовое выделение"/>
    <w:uiPriority w:val="99"/>
    <w:qFormat/>
    <w:rPr>
      <w:b/>
      <w:color w:val="26282f"/>
    </w:rPr>
  </w:style>
  <w:style w:type="paragraph" w:styleId="1_706" w:customStyle="1">
    <w:name w:val="ConsPlusNormal"/>
    <w:next w:val="946"/>
    <w:link w:val="92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10164504/entry/0" TargetMode="External"/><Relationship Id="rId10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1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2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3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4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5" Type="http://schemas.openxmlformats.org/officeDocument/2006/relationships/hyperlink" Target="file:///opt/r7-office/desktopeditors/editors/web-apps/apps/documenteditor/main/index.html?_dc=0&amp;lang=ru-RU&amp;frameEditorId=placeholder&amp;parentOrigin=file://#sub_125" TargetMode="External"/><Relationship Id="rId16" Type="http://schemas.openxmlformats.org/officeDocument/2006/relationships/hyperlink" Target="file:///opt/r7-office/desktopeditors/editors/web-apps/apps/documenteditor/main/index.html?_dc=0&amp;lang=ru-RU&amp;frameEditorId=placeholder&amp;parentOrigin=file://#sub_100" TargetMode="External"/><Relationship Id="rId17" Type="http://schemas.openxmlformats.org/officeDocument/2006/relationships/comments" Target="comments.xml" /><Relationship Id="rId18" Type="http://schemas.microsoft.com/office/2011/relationships/commentsExtended" Target="commentsExtended.xml" /><Relationship Id="rId19" Type="http://schemas.microsoft.com/office/2018/08/relationships/commentsExtensible" Target="commentsExtensible.xml" /><Relationship Id="rId20" Type="http://schemas.microsoft.com/office/2016/09/relationships/commentsIds" Target="commentsIds.xml" /><Relationship Id="rId21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2025-11-09T17:06:10Z</dcterms:modified>
</cp:coreProperties>
</file>