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5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1134"/>
        <w:gridCol w:w="4503"/>
      </w:tblGrid>
      <w:tr w:rsidR="00B336E3" w:rsidTr="00B336E3">
        <w:trPr>
          <w:trHeight w:val="1842"/>
        </w:trPr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36E3" w:rsidRDefault="00B336E3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 w:eastAsia="en-US"/>
              </w:rPr>
            </w:pPr>
          </w:p>
          <w:p w:rsidR="00B336E3" w:rsidRDefault="00B336E3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 w:eastAsia="en-US"/>
              </w:rPr>
            </w:pPr>
          </w:p>
          <w:p w:rsidR="00B336E3" w:rsidRDefault="00B336E3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 w:eastAsia="en-US"/>
              </w:rPr>
            </w:pPr>
          </w:p>
          <w:p w:rsidR="00B336E3" w:rsidRDefault="00B336E3">
            <w:pPr>
              <w:spacing w:line="220" w:lineRule="exact"/>
              <w:ind w:left="57" w:right="57"/>
              <w:jc w:val="center"/>
              <w:rPr>
                <w:sz w:val="16"/>
                <w:szCs w:val="16"/>
                <w:lang w:eastAsia="en-US"/>
              </w:rPr>
            </w:pPr>
          </w:p>
          <w:p w:rsidR="00B336E3" w:rsidRDefault="00B336E3">
            <w:pPr>
              <w:spacing w:line="220" w:lineRule="exact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</w:p>
          <w:p w:rsidR="00B336E3" w:rsidRDefault="00B336E3">
            <w:pPr>
              <w:spacing w:line="220" w:lineRule="exact"/>
              <w:ind w:left="57" w:right="57"/>
              <w:jc w:val="center"/>
              <w:rPr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36E3" w:rsidRDefault="00B336E3">
            <w:pPr>
              <w:spacing w:line="240" w:lineRule="exact"/>
              <w:ind w:left="57" w:right="57"/>
              <w:jc w:val="center"/>
              <w:rPr>
                <w:lang w:eastAsia="en-US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36E3" w:rsidRDefault="00B336E3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  <w:lang w:eastAsia="en-US"/>
              </w:rPr>
            </w:pPr>
          </w:p>
          <w:p w:rsidR="00B336E3" w:rsidRDefault="00B336E3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  <w:lang w:eastAsia="en-US"/>
              </w:rPr>
            </w:pPr>
          </w:p>
          <w:p w:rsidR="00B336E3" w:rsidRDefault="00B336E3">
            <w:pPr>
              <w:spacing w:line="220" w:lineRule="exact"/>
              <w:rPr>
                <w:caps/>
                <w:sz w:val="20"/>
                <w:szCs w:val="20"/>
                <w:lang w:eastAsia="en-US"/>
              </w:rPr>
            </w:pPr>
          </w:p>
        </w:tc>
      </w:tr>
      <w:tr w:rsidR="00B336E3" w:rsidTr="00B336E3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36E3" w:rsidRDefault="00B336E3">
            <w:pPr>
              <w:spacing w:line="220" w:lineRule="exact"/>
              <w:ind w:right="57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</w:t>
            </w:r>
          </w:p>
          <w:p w:rsidR="00B336E3" w:rsidRDefault="00B336E3">
            <w:pPr>
              <w:spacing w:line="300" w:lineRule="exact"/>
              <w:ind w:right="57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ПРИКАЗ                                                                  БОЕРЫК</w:t>
            </w:r>
          </w:p>
          <w:p w:rsidR="00B336E3" w:rsidRDefault="00B336E3">
            <w:pPr>
              <w:spacing w:line="240" w:lineRule="exact"/>
              <w:ind w:right="57"/>
              <w:rPr>
                <w:sz w:val="28"/>
                <w:szCs w:val="28"/>
                <w:lang w:eastAsia="en-US"/>
              </w:rPr>
            </w:pPr>
          </w:p>
          <w:p w:rsidR="00B336E3" w:rsidRDefault="00B336E3">
            <w:pPr>
              <w:spacing w:line="300" w:lineRule="exact"/>
              <w:ind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________________                  </w:t>
            </w:r>
            <w:r>
              <w:rPr>
                <w:szCs w:val="28"/>
                <w:lang w:eastAsia="en-US"/>
              </w:rPr>
              <w:t>г. Казань</w:t>
            </w:r>
            <w:r>
              <w:rPr>
                <w:sz w:val="22"/>
                <w:szCs w:val="28"/>
                <w:lang w:eastAsia="en-US"/>
              </w:rPr>
              <w:t xml:space="preserve">                     </w:t>
            </w:r>
            <w:r>
              <w:rPr>
                <w:sz w:val="28"/>
                <w:szCs w:val="28"/>
                <w:lang w:eastAsia="en-US"/>
              </w:rPr>
              <w:t xml:space="preserve">  № ______________</w:t>
            </w:r>
          </w:p>
        </w:tc>
      </w:tr>
    </w:tbl>
    <w:p w:rsidR="00B336E3" w:rsidRDefault="00B336E3" w:rsidP="00B336E3">
      <w:pPr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98"/>
      </w:tblGrid>
      <w:tr w:rsidR="00B336E3" w:rsidTr="006541D8">
        <w:trPr>
          <w:trHeight w:val="266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1C64" w:rsidRPr="00353CBB" w:rsidRDefault="00B336E3" w:rsidP="00DD4DF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98DE8B" wp14:editId="129E6D84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-1862455</wp:posOffset>
                      </wp:positionV>
                      <wp:extent cx="3016250" cy="727710"/>
                      <wp:effectExtent l="0" t="0" r="0" b="0"/>
                      <wp:wrapNone/>
                      <wp:docPr id="2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0" cy="727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4714" w:rsidRDefault="001A4714" w:rsidP="00B336E3">
                                  <w:pPr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Татарстан Республикасы</w:t>
                                  </w:r>
                                </w:p>
                                <w:p w:rsidR="001A4714" w:rsidRDefault="001A4714" w:rsidP="00B336E3">
                                  <w:pPr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арИф һәм фән МИНИСТРЛЫГЫ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98DE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66.2pt;margin-top:-146.65pt;width:237.5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mdwg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" filled="f" stroked="f" strokeweight=".5pt">
                      <v:textbox>
                        <w:txbxContent>
                          <w:p w:rsidR="001A4714" w:rsidRDefault="001A4714" w:rsidP="00B336E3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1A4714" w:rsidRDefault="001A4714" w:rsidP="00B336E3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2DC0D75" wp14:editId="2EFD3DA9">
                  <wp:simplePos x="0" y="0"/>
                  <wp:positionH relativeFrom="column">
                    <wp:posOffset>2694940</wp:posOffset>
                  </wp:positionH>
                  <wp:positionV relativeFrom="paragraph">
                    <wp:posOffset>-1855470</wp:posOffset>
                  </wp:positionV>
                  <wp:extent cx="720090" cy="720090"/>
                  <wp:effectExtent l="0" t="0" r="3810" b="3810"/>
                  <wp:wrapNone/>
                  <wp:docPr id="3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335569" wp14:editId="00606EE5">
                      <wp:simplePos x="0" y="0"/>
                      <wp:positionH relativeFrom="column">
                        <wp:posOffset>-249555</wp:posOffset>
                      </wp:positionH>
                      <wp:positionV relativeFrom="paragraph">
                        <wp:posOffset>-1852295</wp:posOffset>
                      </wp:positionV>
                      <wp:extent cx="2908935" cy="713105"/>
                      <wp:effectExtent l="0" t="0" r="0" b="0"/>
                      <wp:wrapNone/>
                      <wp:docPr id="1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935" cy="713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4714" w:rsidRDefault="001A4714" w:rsidP="00B336E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  <w:lang w:val="be-BY"/>
                                    </w:rPr>
                                    <w:t>МИНИСТЕРСТВО образования и науки</w:t>
                                  </w: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  <w:lang w:val="be-BY"/>
                                    </w:rPr>
                                    <w:t>Республики Татарстан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35569" id="Поле 5" o:spid="_x0000_s1027" type="#_x0000_t202" style="position:absolute;left:0;text-align:left;margin-left:-19.65pt;margin-top:-145.85pt;width:229.05pt;height:5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" filled="f" stroked="f" strokeweight=".5pt">
                      <v:textbox>
                        <w:txbxContent>
                          <w:p w:rsidR="001A4714" w:rsidRDefault="001A4714" w:rsidP="00B336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11C7F" w:rsidRPr="00E11C7F" w:rsidRDefault="00E11C7F" w:rsidP="00E11C7F">
      <w:pPr>
        <w:rPr>
          <w:color w:val="000000"/>
          <w:szCs w:val="28"/>
          <w:highlight w:val="white"/>
        </w:rPr>
      </w:pPr>
      <w:r w:rsidRPr="00E11C7F">
        <w:rPr>
          <w:noProof/>
          <w:color w:val="000000"/>
          <w:highlight w:val="whit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FFEEA" wp14:editId="2E9325AF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AA632" id="_x0000_s1034" o:spid="_x0000_s1026" style="position:absolute;margin-left:244.5pt;margin-top:-171.45pt;width:21pt;height:1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" strokecolor="white"/>
            </w:pict>
          </mc:Fallback>
        </mc:AlternateContent>
      </w:r>
    </w:p>
    <w:p w:rsidR="00E11C7F" w:rsidRPr="00E11C7F" w:rsidRDefault="00E11C7F" w:rsidP="00E11C7F">
      <w:pPr>
        <w:ind w:right="4960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>Об утверждении Порядка определения объема и условий предоставления государственному автономному профессиональному образовательному учреждению «</w:t>
      </w:r>
      <w:r w:rsidR="001A4714">
        <w:rPr>
          <w:rFonts w:eastAsia="Calibri"/>
          <w:color w:val="000000"/>
          <w:sz w:val="28"/>
          <w:szCs w:val="28"/>
          <w:highlight w:val="white"/>
          <w:lang w:eastAsia="en-US"/>
        </w:rPr>
        <w:t>Альметьевский политехнический техникум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», в отношении которого Министерство образования и науки Республики Татарстан осуществляет функции и полномочия </w:t>
      </w:r>
      <w:r w:rsidRPr="00E11C7F">
        <w:rPr>
          <w:rFonts w:eastAsia="Calibri"/>
          <w:color w:val="000000"/>
          <w:sz w:val="28"/>
          <w:szCs w:val="28"/>
          <w:lang w:eastAsia="en-US"/>
        </w:rPr>
        <w:t>учредителя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, субсидии из бюджета Республики Татарстан на финансовое обеспечение расходов, связанных с </w:t>
      </w:r>
      <w:r w:rsidR="001A4714">
        <w:rPr>
          <w:rFonts w:eastAsia="Calibri"/>
          <w:color w:val="000000"/>
          <w:sz w:val="28"/>
          <w:szCs w:val="28"/>
          <w:highlight w:val="white"/>
          <w:lang w:eastAsia="en-US"/>
        </w:rPr>
        <w:t>проведением работ по замене трубопровода трассы теплоснабжения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, в соответствии с абзацем вторым пункта 1 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ind w:right="5243"/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ind w:right="5243"/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 xml:space="preserve">В соответствии с абзацем вторым пункта 1 статьи </w:t>
      </w:r>
      <w:r w:rsidRPr="00E11C7F">
        <w:rPr>
          <w:color w:val="000000"/>
          <w:spacing w:val="-4"/>
          <w:sz w:val="28"/>
          <w:szCs w:val="28"/>
          <w:highlight w:val="white"/>
        </w:rPr>
        <w:fldChar w:fldCharType="begin"/>
      </w:r>
      <w:r w:rsidRPr="00E11C7F">
        <w:rPr>
          <w:color w:val="000000"/>
          <w:spacing w:val="-4"/>
          <w:sz w:val="28"/>
          <w:szCs w:val="28"/>
          <w:highlight w:val="white"/>
        </w:rPr>
        <w:instrText xml:space="preserve"> QUOTE </w:instrText>
      </w:r>
      <w:r w:rsidRPr="00E11C7F">
        <w:rPr>
          <w:noProof/>
          <w:color w:val="000000"/>
          <w:position w:val="-6"/>
          <w:highlight w:val="white"/>
        </w:rPr>
        <w:drawing>
          <wp:inline distT="0" distB="0" distL="0" distR="0" wp14:anchorId="5E1979C6" wp14:editId="12617A8C">
            <wp:extent cx="247650" cy="228600"/>
            <wp:effectExtent l="0" t="0" r="0" b="0"/>
            <wp:docPr id="5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C7F">
        <w:rPr>
          <w:color w:val="000000"/>
          <w:spacing w:val="-4"/>
          <w:sz w:val="28"/>
          <w:szCs w:val="28"/>
          <w:highlight w:val="white"/>
        </w:rPr>
        <w:instrText xml:space="preserve"> </w:instrText>
      </w:r>
      <w:r w:rsidRPr="00E11C7F">
        <w:rPr>
          <w:color w:val="000000"/>
          <w:spacing w:val="-4"/>
          <w:sz w:val="28"/>
          <w:szCs w:val="28"/>
          <w:highlight w:val="white"/>
        </w:rPr>
        <w:fldChar w:fldCharType="separate"/>
      </w:r>
      <w:r w:rsidRPr="00E11C7F">
        <w:rPr>
          <w:noProof/>
          <w:color w:val="000000"/>
          <w:position w:val="-6"/>
          <w:highlight w:val="white"/>
        </w:rPr>
        <w:drawing>
          <wp:inline distT="0" distB="0" distL="0" distR="0" wp14:anchorId="40A709A0" wp14:editId="632924E0">
            <wp:extent cx="247650" cy="228600"/>
            <wp:effectExtent l="0" t="0" r="0" b="0"/>
            <wp:docPr id="6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C7F">
        <w:rPr>
          <w:color w:val="000000"/>
          <w:spacing w:val="-4"/>
          <w:sz w:val="28"/>
          <w:szCs w:val="28"/>
          <w:highlight w:val="white"/>
        </w:rPr>
        <w:fldChar w:fldCharType="end"/>
      </w:r>
      <w:r w:rsidRPr="00E11C7F">
        <w:rPr>
          <w:color w:val="000000"/>
          <w:spacing w:val="-4"/>
          <w:sz w:val="28"/>
          <w:szCs w:val="28"/>
          <w:highlight w:val="white"/>
        </w:rPr>
        <w:t xml:space="preserve"> Бюджетного кодекса Российской Федерации, постановлением Правительства Российской Федерации от                    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 w:rsidRPr="00E11C7F">
        <w:rPr>
          <w:color w:val="000000"/>
          <w:spacing w:val="-4"/>
          <w:sz w:val="28"/>
          <w:szCs w:val="28"/>
        </w:rPr>
        <w:t>распоряжением Кабинета Министров Республики Татарстан от 0</w:t>
      </w:r>
      <w:r w:rsidR="003313C3">
        <w:rPr>
          <w:color w:val="000000"/>
          <w:spacing w:val="-4"/>
          <w:sz w:val="28"/>
          <w:szCs w:val="28"/>
        </w:rPr>
        <w:t>5</w:t>
      </w:r>
      <w:r w:rsidRPr="00E11C7F">
        <w:rPr>
          <w:color w:val="000000"/>
          <w:spacing w:val="-4"/>
          <w:sz w:val="28"/>
          <w:szCs w:val="28"/>
        </w:rPr>
        <w:t>.</w:t>
      </w:r>
      <w:r w:rsidR="003313C3">
        <w:rPr>
          <w:color w:val="000000"/>
          <w:spacing w:val="-4"/>
          <w:sz w:val="28"/>
          <w:szCs w:val="28"/>
        </w:rPr>
        <w:t>02</w:t>
      </w:r>
      <w:r w:rsidRPr="00E11C7F">
        <w:rPr>
          <w:color w:val="000000"/>
          <w:spacing w:val="-4"/>
          <w:sz w:val="28"/>
          <w:szCs w:val="28"/>
        </w:rPr>
        <w:t>.202</w:t>
      </w:r>
      <w:r w:rsidR="003313C3">
        <w:rPr>
          <w:color w:val="000000"/>
          <w:spacing w:val="-4"/>
          <w:sz w:val="28"/>
          <w:szCs w:val="28"/>
        </w:rPr>
        <w:t>6</w:t>
      </w:r>
      <w:r w:rsidRPr="00E11C7F">
        <w:rPr>
          <w:color w:val="000000"/>
          <w:spacing w:val="-4"/>
          <w:sz w:val="28"/>
          <w:szCs w:val="28"/>
        </w:rPr>
        <w:t xml:space="preserve">                  № </w:t>
      </w:r>
      <w:r w:rsidR="003313C3">
        <w:rPr>
          <w:color w:val="000000"/>
          <w:spacing w:val="-4"/>
          <w:sz w:val="28"/>
          <w:szCs w:val="28"/>
        </w:rPr>
        <w:t>166</w:t>
      </w:r>
      <w:r w:rsidRPr="00E11C7F">
        <w:rPr>
          <w:color w:val="000000"/>
          <w:spacing w:val="-4"/>
          <w:sz w:val="28"/>
          <w:szCs w:val="28"/>
        </w:rPr>
        <w:t>-р, постановлением Кабинета Министров Республики Татарстан от 28.02.2022    № 178 «О республиканских органах исполнительной власти,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                                          п р и к а з ы в а ю:</w:t>
      </w:r>
    </w:p>
    <w:p w:rsidR="00E11C7F" w:rsidRPr="00E11C7F" w:rsidRDefault="00E11C7F" w:rsidP="00E11C7F">
      <w:pPr>
        <w:ind w:firstLine="709"/>
        <w:jc w:val="both"/>
        <w:rPr>
          <w:color w:val="000000"/>
          <w:spacing w:val="-4"/>
          <w:sz w:val="28"/>
          <w:szCs w:val="28"/>
          <w:highlight w:val="white"/>
        </w:rPr>
      </w:pPr>
    </w:p>
    <w:p w:rsidR="00E11C7F" w:rsidRPr="00E11C7F" w:rsidRDefault="00E11C7F" w:rsidP="00E11C7F">
      <w:pPr>
        <w:suppressAutoHyphens/>
        <w:ind w:right="-1"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lastRenderedPageBreak/>
        <w:t xml:space="preserve">1. Утвердить прилагаемый Порядок </w:t>
      </w:r>
      <w:r w:rsidRPr="00E11C7F">
        <w:rPr>
          <w:color w:val="000000"/>
          <w:sz w:val="28"/>
          <w:szCs w:val="28"/>
          <w:highlight w:val="white"/>
        </w:rPr>
        <w:t>определения объема и условий предоставления государственному автономному профессиональному образовательному учреждению «</w:t>
      </w:r>
      <w:r w:rsidR="003313C3">
        <w:rPr>
          <w:color w:val="000000"/>
          <w:sz w:val="28"/>
          <w:szCs w:val="28"/>
          <w:highlight w:val="white"/>
        </w:rPr>
        <w:t>Альметьевский политехнический техникум</w:t>
      </w:r>
      <w:r w:rsidRPr="00E11C7F">
        <w:rPr>
          <w:color w:val="000000"/>
          <w:sz w:val="28"/>
          <w:szCs w:val="28"/>
          <w:highlight w:val="white"/>
        </w:rPr>
        <w:t xml:space="preserve">», в отношении которого Министерство образования и науки Республики Татарстан осуществляет функции и полномочия </w:t>
      </w:r>
      <w:r w:rsidRPr="00E11C7F">
        <w:rPr>
          <w:color w:val="000000"/>
          <w:sz w:val="28"/>
          <w:szCs w:val="28"/>
        </w:rPr>
        <w:t>учредителя</w:t>
      </w:r>
      <w:r w:rsidRPr="00E11C7F">
        <w:rPr>
          <w:color w:val="000000"/>
          <w:sz w:val="28"/>
          <w:szCs w:val="28"/>
          <w:highlight w:val="white"/>
        </w:rPr>
        <w:t xml:space="preserve">, субсидии из бюджета Республики Татарстан </w:t>
      </w:r>
      <w:r w:rsidRPr="00E11C7F">
        <w:rPr>
          <w:color w:val="000000"/>
          <w:sz w:val="28"/>
          <w:szCs w:val="28"/>
        </w:rPr>
        <w:t xml:space="preserve">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связанных </w:t>
      </w:r>
      <w:r w:rsidR="00AA7136" w:rsidRPr="00AA7136">
        <w:rPr>
          <w:rFonts w:eastAsia="Calibri"/>
          <w:color w:val="000000"/>
          <w:sz w:val="28"/>
          <w:szCs w:val="28"/>
          <w:lang w:eastAsia="en-US"/>
        </w:rPr>
        <w:t>с проведением работ по замене трубопровода трассы теплоснабжения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, </w:t>
      </w:r>
      <w:r w:rsidRPr="00E11C7F">
        <w:rPr>
          <w:spacing w:val="-4"/>
          <w:sz w:val="28"/>
          <w:szCs w:val="28"/>
        </w:rPr>
        <w:t xml:space="preserve">в соответствии с абзацем вторым пункта 1 статьи </w:t>
      </w:r>
      <w:r w:rsidRPr="00E11C7F">
        <w:rPr>
          <w:rFonts w:eastAsia="Calibri"/>
          <w:sz w:val="28"/>
          <w:szCs w:val="28"/>
          <w:lang w:eastAsia="en-US"/>
        </w:rPr>
        <w:t>78</w:t>
      </w:r>
      <w:r w:rsidRPr="00E11C7F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E11C7F">
        <w:rPr>
          <w:spacing w:val="-4"/>
          <w:sz w:val="28"/>
          <w:szCs w:val="28"/>
        </w:rPr>
        <w:t xml:space="preserve"> Бюджетного кодекса Российской Федерации (далее – Порядок).</w:t>
      </w:r>
    </w:p>
    <w:p w:rsidR="00E11C7F" w:rsidRPr="00E11C7F" w:rsidRDefault="00E11C7F" w:rsidP="00E11C7F">
      <w:pPr>
        <w:suppressAutoHyphens/>
        <w:ind w:right="-1" w:firstLine="709"/>
        <w:jc w:val="both"/>
        <w:rPr>
          <w:sz w:val="28"/>
          <w:szCs w:val="28"/>
        </w:rPr>
      </w:pPr>
      <w:r w:rsidRPr="00E11C7F">
        <w:rPr>
          <w:color w:val="000000"/>
          <w:sz w:val="28"/>
          <w:szCs w:val="28"/>
          <w:highlight w:val="white"/>
        </w:rPr>
        <w:t xml:space="preserve">2. </w:t>
      </w:r>
      <w:r w:rsidRPr="00E11C7F">
        <w:rPr>
          <w:sz w:val="28"/>
          <w:szCs w:val="28"/>
        </w:rPr>
        <w:t>Отделу развития среднего профессионального образования (Л.А.Митрофанова) обеспечить направление настоящего приказа на государственную регистрацию в Министерство юстиции Республики Татарстан в установленный законодательством Российской Федерации срок.</w:t>
      </w:r>
    </w:p>
    <w:p w:rsidR="00E11C7F" w:rsidRPr="00E11C7F" w:rsidRDefault="00E11C7F" w:rsidP="00E11C7F">
      <w:pPr>
        <w:ind w:right="-1"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3. Настоящий приказ вступает в силу со дня его официального опубликования.</w:t>
      </w:r>
    </w:p>
    <w:p w:rsidR="00E11C7F" w:rsidRPr="00E11C7F" w:rsidRDefault="00E11C7F" w:rsidP="00E11C7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11C7F">
        <w:rPr>
          <w:color w:val="000000"/>
          <w:sz w:val="28"/>
          <w:szCs w:val="28"/>
          <w:highlight w:val="white"/>
        </w:rPr>
        <w:t xml:space="preserve">4. </w:t>
      </w:r>
      <w:r w:rsidRPr="00E11C7F">
        <w:rPr>
          <w:rFonts w:eastAsia="Calibri"/>
          <w:sz w:val="28"/>
          <w:szCs w:val="27"/>
          <w:lang w:eastAsia="en-US"/>
        </w:rPr>
        <w:t xml:space="preserve">Контроль за исполнением настоящего приказа возложить на </w:t>
      </w:r>
      <w:r w:rsidR="001B1035">
        <w:rPr>
          <w:rFonts w:eastAsia="Calibri"/>
          <w:sz w:val="28"/>
          <w:szCs w:val="27"/>
          <w:lang w:eastAsia="en-US"/>
        </w:rPr>
        <w:t xml:space="preserve">первого </w:t>
      </w:r>
      <w:r w:rsidRPr="00E11C7F">
        <w:rPr>
          <w:rFonts w:eastAsia="Calibri"/>
          <w:sz w:val="28"/>
          <w:szCs w:val="27"/>
          <w:lang w:eastAsia="en-US"/>
        </w:rPr>
        <w:t>заместителя министра образования и науки Республики Татарстан Р.Г. Музипова</w:t>
      </w:r>
      <w:r w:rsidRPr="00E11C7F">
        <w:rPr>
          <w:rFonts w:eastAsia="Calibri"/>
          <w:sz w:val="28"/>
          <w:szCs w:val="28"/>
          <w:lang w:eastAsia="en-US"/>
        </w:rPr>
        <w:t>.</w:t>
      </w:r>
    </w:p>
    <w:p w:rsidR="00E11C7F" w:rsidRPr="00E11C7F" w:rsidRDefault="00E11C7F" w:rsidP="00E11C7F">
      <w:pPr>
        <w:ind w:right="-1"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spacing w:line="240" w:lineRule="atLeast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spacing w:line="240" w:lineRule="atLeast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>Министр                                                                                                      И.Г.Хадиуллин</w:t>
      </w:r>
    </w:p>
    <w:p w:rsidR="00E11C7F" w:rsidRPr="00E11C7F" w:rsidRDefault="00E11C7F" w:rsidP="00E11C7F">
      <w:pPr>
        <w:spacing w:line="240" w:lineRule="atLeast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keepNext/>
        <w:ind w:left="5954"/>
        <w:jc w:val="both"/>
        <w:outlineLvl w:val="0"/>
        <w:rPr>
          <w:color w:val="000000"/>
          <w:sz w:val="28"/>
          <w:szCs w:val="28"/>
          <w:highlight w:val="white"/>
        </w:rPr>
        <w:sectPr w:rsidR="00E11C7F" w:rsidRPr="00E11C7F"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360"/>
        </w:sectPr>
      </w:pPr>
    </w:p>
    <w:p w:rsidR="00E11C7F" w:rsidRPr="00E11C7F" w:rsidRDefault="00E11C7F" w:rsidP="00E11C7F">
      <w:pPr>
        <w:keepNext/>
        <w:ind w:left="5670"/>
        <w:jc w:val="both"/>
        <w:outlineLvl w:val="0"/>
        <w:rPr>
          <w:color w:val="000000"/>
          <w:sz w:val="28"/>
          <w:szCs w:val="28"/>
          <w:highlight w:val="white"/>
        </w:rPr>
      </w:pPr>
      <w:r w:rsidRPr="00E11C7F">
        <w:rPr>
          <w:b/>
          <w:noProof/>
          <w:color w:val="000000"/>
          <w:sz w:val="28"/>
          <w:szCs w:val="20"/>
          <w:highlight w:val="whit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898D7" wp14:editId="798C466B">
                <wp:simplePos x="0" y="0"/>
                <wp:positionH relativeFrom="column">
                  <wp:posOffset>3135630</wp:posOffset>
                </wp:positionH>
                <wp:positionV relativeFrom="paragraph">
                  <wp:posOffset>-358774</wp:posOffset>
                </wp:positionV>
                <wp:extent cx="220980" cy="220980"/>
                <wp:effectExtent l="0" t="0" r="0" b="0"/>
                <wp:wrapNone/>
                <wp:docPr id="7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AF81B" id="_x0000_s1035" o:spid="_x0000_s1026" style="position:absolute;margin-left:246.9pt;margin-top:-28.25pt;width:17.4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" strokecolor="white"/>
            </w:pict>
          </mc:Fallback>
        </mc:AlternateContent>
      </w:r>
      <w:r w:rsidRPr="00E11C7F">
        <w:rPr>
          <w:color w:val="000000"/>
          <w:sz w:val="28"/>
          <w:szCs w:val="28"/>
          <w:highlight w:val="white"/>
        </w:rPr>
        <w:t>Утвержден</w:t>
      </w:r>
    </w:p>
    <w:p w:rsidR="00E11C7F" w:rsidRPr="00E11C7F" w:rsidRDefault="00E11C7F" w:rsidP="00E11C7F">
      <w:pPr>
        <w:keepNext/>
        <w:ind w:left="5670"/>
        <w:jc w:val="both"/>
        <w:outlineLvl w:val="0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приказом Министерства образования и науки Республики Татарстан </w:t>
      </w:r>
    </w:p>
    <w:p w:rsidR="00E11C7F" w:rsidRPr="00E11C7F" w:rsidRDefault="00E11C7F" w:rsidP="00E11C7F">
      <w:pPr>
        <w:keepNext/>
        <w:ind w:left="5670"/>
        <w:jc w:val="both"/>
        <w:outlineLvl w:val="0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от ___________</w:t>
      </w:r>
      <w:r w:rsidRPr="00E11C7F">
        <w:rPr>
          <w:color w:val="000000"/>
          <w:sz w:val="28"/>
          <w:szCs w:val="28"/>
          <w:highlight w:val="white"/>
          <w:lang w:val="tt-RU"/>
        </w:rPr>
        <w:t>____</w:t>
      </w:r>
      <w:r w:rsidRPr="00E11C7F">
        <w:rPr>
          <w:color w:val="000000"/>
          <w:sz w:val="28"/>
          <w:szCs w:val="28"/>
          <w:highlight w:val="white"/>
        </w:rPr>
        <w:t xml:space="preserve"> № _________</w:t>
      </w:r>
    </w:p>
    <w:p w:rsidR="00E11C7F" w:rsidRPr="00E11C7F" w:rsidRDefault="00E11C7F" w:rsidP="00E11C7F">
      <w:pPr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tabs>
          <w:tab w:val="left" w:pos="426"/>
          <w:tab w:val="left" w:pos="993"/>
        </w:tabs>
        <w:jc w:val="center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 xml:space="preserve">Порядок </w:t>
      </w: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</w:rPr>
        <w:t>определения объема и условий предоставления государственному автономному профессиональному образовательному учреждению «</w:t>
      </w:r>
      <w:r w:rsidR="001B1035">
        <w:rPr>
          <w:color w:val="000000"/>
          <w:sz w:val="28"/>
          <w:szCs w:val="28"/>
        </w:rPr>
        <w:t>Альметьевский политехнический техникум</w:t>
      </w:r>
      <w:r w:rsidRPr="00E11C7F">
        <w:rPr>
          <w:color w:val="000000"/>
          <w:sz w:val="28"/>
          <w:szCs w:val="28"/>
        </w:rPr>
        <w:t xml:space="preserve">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связанных с </w:t>
      </w:r>
      <w:r w:rsidR="001B1035" w:rsidRPr="001B1035">
        <w:rPr>
          <w:rFonts w:eastAsia="Calibri"/>
          <w:color w:val="000000"/>
          <w:sz w:val="28"/>
          <w:szCs w:val="28"/>
          <w:lang w:eastAsia="en-US"/>
        </w:rPr>
        <w:t>проведением работ по замене трубопровода трассы теплоснабжения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>,</w:t>
      </w:r>
      <w:r w:rsidRPr="00E11C7F">
        <w:rPr>
          <w:color w:val="000000"/>
          <w:sz w:val="28"/>
          <w:szCs w:val="28"/>
        </w:rPr>
        <w:t xml:space="preserve"> в соответствии с абзацем вторым пункта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1 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 w:rsidRPr="00E11C7F">
        <w:rPr>
          <w:color w:val="000000"/>
          <w:sz w:val="28"/>
          <w:szCs w:val="28"/>
          <w:highlight w:val="white"/>
        </w:rPr>
        <w:t xml:space="preserve"> </w:t>
      </w: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 xml:space="preserve">Раздел </w:t>
      </w:r>
      <w:r w:rsidRPr="00E11C7F">
        <w:rPr>
          <w:color w:val="000000"/>
          <w:spacing w:val="-4"/>
          <w:sz w:val="28"/>
          <w:szCs w:val="28"/>
          <w:highlight w:val="white"/>
          <w:lang w:val="en-US"/>
        </w:rPr>
        <w:t>I</w:t>
      </w:r>
      <w:r w:rsidRPr="00E11C7F">
        <w:rPr>
          <w:color w:val="000000"/>
          <w:spacing w:val="-4"/>
          <w:sz w:val="28"/>
          <w:szCs w:val="28"/>
          <w:highlight w:val="white"/>
        </w:rPr>
        <w:t xml:space="preserve">. Общие положения  </w:t>
      </w:r>
    </w:p>
    <w:p w:rsidR="00E11C7F" w:rsidRPr="00E11C7F" w:rsidRDefault="00E11C7F" w:rsidP="00E11C7F">
      <w:pPr>
        <w:tabs>
          <w:tab w:val="left" w:pos="993"/>
        </w:tabs>
        <w:ind w:firstLine="567"/>
        <w:rPr>
          <w:color w:val="000000"/>
          <w:spacing w:val="-4"/>
          <w:sz w:val="28"/>
          <w:szCs w:val="28"/>
          <w:highlight w:val="white"/>
        </w:rPr>
      </w:pP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highlight w:val="white"/>
        </w:rPr>
        <w:t>1. Настоящий Порядок устанавливает правила определения объема и условий предоставления государственному автономному профессиональному образовательному учреждению «</w:t>
      </w:r>
      <w:r w:rsidR="001B1035">
        <w:rPr>
          <w:color w:val="000000"/>
          <w:sz w:val="28"/>
          <w:szCs w:val="28"/>
          <w:highlight w:val="white"/>
        </w:rPr>
        <w:t>Альметьевский политехнический техникум</w:t>
      </w:r>
      <w:r w:rsidRPr="00E11C7F">
        <w:rPr>
          <w:color w:val="000000"/>
          <w:sz w:val="28"/>
          <w:szCs w:val="28"/>
          <w:highlight w:val="white"/>
        </w:rPr>
        <w:t xml:space="preserve">» (далее – Учреждение), в отношении которого Министерство образования и науки Республики Татарстан осуществляет функции и полномочия </w:t>
      </w:r>
      <w:r w:rsidRPr="00E11C7F">
        <w:rPr>
          <w:color w:val="000000"/>
          <w:sz w:val="28"/>
          <w:szCs w:val="28"/>
        </w:rPr>
        <w:t xml:space="preserve">учредителя, субсидии из бюджета Республики Татарстан </w:t>
      </w:r>
      <w:r w:rsidRPr="00E11C7F">
        <w:rPr>
          <w:color w:val="000000"/>
          <w:sz w:val="28"/>
          <w:szCs w:val="28"/>
          <w:highlight w:val="white"/>
        </w:rPr>
        <w:t xml:space="preserve">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связанных с </w:t>
      </w:r>
      <w:r w:rsidR="00B73285" w:rsidRPr="00B73285">
        <w:rPr>
          <w:rFonts w:eastAsia="Calibri"/>
          <w:color w:val="000000"/>
          <w:sz w:val="28"/>
          <w:szCs w:val="28"/>
          <w:lang w:eastAsia="en-US"/>
        </w:rPr>
        <w:t>проведением работ по замене трубопровода трассы теплоснабжения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, в соответствии с абзацем вторым пункта 1 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 w:rsidRPr="00E11C7F">
        <w:rPr>
          <w:color w:val="000000"/>
          <w:sz w:val="28"/>
          <w:szCs w:val="28"/>
          <w:highlight w:val="white"/>
        </w:rPr>
        <w:t xml:space="preserve"> (далее – Порядок).  </w:t>
      </w:r>
    </w:p>
    <w:p w:rsidR="00E11C7F" w:rsidRPr="00E11C7F" w:rsidRDefault="00E11C7F" w:rsidP="00E11C7F">
      <w:pPr>
        <w:tabs>
          <w:tab w:val="left" w:pos="1134"/>
        </w:tabs>
        <w:ind w:firstLine="709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2. Основные понятия, используемые в настоящем Порядке: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 xml:space="preserve">Мероприятие – </w:t>
      </w:r>
      <w:r w:rsidR="00B73285">
        <w:rPr>
          <w:rFonts w:eastAsia="Calibri"/>
          <w:color w:val="000000"/>
          <w:sz w:val="28"/>
          <w:szCs w:val="28"/>
          <w:highlight w:val="white"/>
        </w:rPr>
        <w:t>проведение работ по замене трубопровода трассы теплоснабжения</w:t>
      </w:r>
      <w:r w:rsidRPr="00E11C7F">
        <w:rPr>
          <w:rFonts w:eastAsia="Calibri"/>
          <w:color w:val="000000"/>
          <w:sz w:val="28"/>
          <w:szCs w:val="28"/>
          <w:highlight w:val="white"/>
        </w:rPr>
        <w:t>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</w:rPr>
        <w:t>Учредитель – Министерство образования и науки Республики Татарстан Республики Татарстан, осуществляющее функции и полномочия учредителя в отношении Учреждения;</w:t>
      </w:r>
    </w:p>
    <w:p w:rsidR="00E11C7F" w:rsidRPr="00E11C7F" w:rsidRDefault="006541D8" w:rsidP="00E11C7F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</w:t>
      </w:r>
      <w:r w:rsidR="00E11C7F" w:rsidRPr="00E11C7F">
        <w:rPr>
          <w:rFonts w:eastAsia="Calibri"/>
          <w:color w:val="000000"/>
          <w:sz w:val="28"/>
          <w:szCs w:val="28"/>
        </w:rPr>
        <w:t>убсидия – субсидия, предоставляемая Учреждению Учредителем, осуществляющим функции и полномочия главного распорядителя и получателя средств, в пределах лимитов бюджетных обязательств, утвержденных в установленном порядке Учредителю, на финансовое обеспечение расходов, связанных с</w:t>
      </w:r>
      <w:r w:rsidR="00E11C7F"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</w:t>
      </w:r>
      <w:r w:rsidR="00896702" w:rsidRPr="00896702">
        <w:rPr>
          <w:rFonts w:eastAsia="Calibri"/>
          <w:color w:val="000000"/>
          <w:sz w:val="28"/>
          <w:szCs w:val="28"/>
          <w:lang w:eastAsia="en-US"/>
        </w:rPr>
        <w:t>проведением работ по замене трубопровода трассы теплоснабжения</w:t>
      </w:r>
      <w:r w:rsidR="00E11C7F" w:rsidRPr="00E11C7F">
        <w:rPr>
          <w:rFonts w:eastAsia="Calibri"/>
          <w:color w:val="000000"/>
          <w:sz w:val="28"/>
          <w:szCs w:val="28"/>
        </w:rPr>
        <w:t xml:space="preserve"> за счет средств бюджета Республики Татарстан.</w:t>
      </w:r>
    </w:p>
    <w:p w:rsidR="00E11C7F" w:rsidRPr="00E11C7F" w:rsidRDefault="00E11C7F" w:rsidP="00E11C7F">
      <w:pPr>
        <w:tabs>
          <w:tab w:val="left" w:pos="0"/>
        </w:tabs>
        <w:ind w:firstLine="709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8"/>
          <w:szCs w:val="28"/>
          <w:lang w:val="tt-RU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 xml:space="preserve">3. Субсидия предоставляется Учреждению в целях </w:t>
      </w:r>
      <w:r w:rsidRPr="00E11C7F">
        <w:rPr>
          <w:rFonts w:eastAsia="Calibri"/>
          <w:color w:val="000000"/>
          <w:sz w:val="28"/>
          <w:szCs w:val="28"/>
          <w:lang w:val="tt-RU"/>
        </w:rPr>
        <w:t>реализации Мероприятия.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  <w:highlight w:val="white"/>
        </w:rPr>
      </w:pPr>
    </w:p>
    <w:p w:rsidR="00E11C7F" w:rsidRDefault="00E11C7F" w:rsidP="00E11C7F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  <w:highlight w:val="white"/>
        </w:rPr>
      </w:pPr>
    </w:p>
    <w:p w:rsidR="00FD226E" w:rsidRPr="00E11C7F" w:rsidRDefault="00FD226E" w:rsidP="00E11C7F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  <w:highlight w:val="white"/>
        </w:rPr>
      </w:pP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lastRenderedPageBreak/>
        <w:t xml:space="preserve">Раздел </w:t>
      </w:r>
      <w:r w:rsidRPr="00E11C7F">
        <w:rPr>
          <w:color w:val="000000"/>
          <w:spacing w:val="-4"/>
          <w:sz w:val="28"/>
          <w:szCs w:val="28"/>
          <w:highlight w:val="white"/>
          <w:lang w:val="en-US"/>
        </w:rPr>
        <w:t>II</w:t>
      </w:r>
      <w:r w:rsidRPr="00E11C7F">
        <w:rPr>
          <w:color w:val="000000"/>
          <w:spacing w:val="-4"/>
          <w:sz w:val="28"/>
          <w:szCs w:val="28"/>
          <w:highlight w:val="white"/>
        </w:rPr>
        <w:t xml:space="preserve">. Условия и порядок предоставления субсидии </w:t>
      </w: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4. В целях получения субсидии Учреждение предоставляет в адрес Учредителя заявку на получение субсидии (далее – Заявка), включающую в себя следующие документы: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 w:rsidRPr="00E11C7F">
        <w:rPr>
          <w:color w:val="000000"/>
          <w:sz w:val="28"/>
          <w:szCs w:val="28"/>
          <w:highlight w:val="white"/>
        </w:rPr>
        <w:t xml:space="preserve">пояснительную записку, содержащую обоснование необходимости предоставления субсидии на цель, установленную пунктом 3 настоящего Порядка, включая расчет-обоснования суммы субсидии, </w:t>
      </w:r>
      <w:r w:rsidRPr="00E11C7F">
        <w:rPr>
          <w:sz w:val="28"/>
          <w:szCs w:val="28"/>
          <w:highlight w:val="white"/>
        </w:rPr>
        <w:t xml:space="preserve">в том числе </w:t>
      </w:r>
      <w:r w:rsidRPr="00E11C7F">
        <w:rPr>
          <w:color w:val="000000"/>
          <w:sz w:val="28"/>
          <w:szCs w:val="28"/>
          <w:highlight w:val="white"/>
        </w:rPr>
        <w:t xml:space="preserve">предварительную смету </w:t>
      </w:r>
      <w:r w:rsidRPr="00E11C7F">
        <w:rPr>
          <w:sz w:val="28"/>
          <w:szCs w:val="28"/>
          <w:highlight w:val="white"/>
        </w:rPr>
        <w:t xml:space="preserve">расходов </w:t>
      </w:r>
      <w:r w:rsidRPr="00E11C7F">
        <w:rPr>
          <w:sz w:val="28"/>
          <w:szCs w:val="28"/>
        </w:rPr>
        <w:t xml:space="preserve">на </w:t>
      </w:r>
      <w:r w:rsidR="00896702" w:rsidRPr="00896702">
        <w:rPr>
          <w:sz w:val="28"/>
          <w:szCs w:val="28"/>
        </w:rPr>
        <w:t>проведение работ по замене трубопровода трассы теплоснабжения</w:t>
      </w:r>
      <w:r w:rsidRPr="00E11C7F">
        <w:rPr>
          <w:sz w:val="28"/>
          <w:szCs w:val="28"/>
        </w:rPr>
        <w:t>;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sz w:val="28"/>
          <w:szCs w:val="28"/>
          <w:highlight w:val="white"/>
        </w:rPr>
        <w:t xml:space="preserve">справку налогового органа по состоянию на дату не ранее чем </w:t>
      </w:r>
      <w:r w:rsidRPr="00E11C7F">
        <w:rPr>
          <w:color w:val="000000"/>
          <w:sz w:val="28"/>
          <w:szCs w:val="28"/>
          <w:highlight w:val="white"/>
        </w:rPr>
        <w:t>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Учреждение вправе истребовать представленные ими ранее Заявку и повторно их представить.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они должны быть подписаны электронной подписью руководителя Учреждения или временно исполняющего обязанности руководителя Учреждения. </w:t>
      </w:r>
    </w:p>
    <w:p w:rsidR="00E11C7F" w:rsidRPr="00E11C7F" w:rsidRDefault="00E11C7F" w:rsidP="00E11C7F">
      <w:pPr>
        <w:ind w:firstLine="709"/>
        <w:jc w:val="both"/>
        <w:rPr>
          <w:sz w:val="28"/>
          <w:szCs w:val="28"/>
        </w:rPr>
      </w:pPr>
      <w:r w:rsidRPr="00E11C7F">
        <w:rPr>
          <w:color w:val="000000"/>
          <w:sz w:val="28"/>
          <w:szCs w:val="28"/>
          <w:highlight w:val="white"/>
        </w:rPr>
        <w:t xml:space="preserve">5. </w:t>
      </w:r>
      <w:r w:rsidRPr="00E11C7F">
        <w:rPr>
          <w:sz w:val="28"/>
          <w:szCs w:val="28"/>
        </w:rPr>
        <w:t xml:space="preserve">Заявка регистрируется в день поступления. Учредитель в течение 10 рабочих дней со дня получения Заявки, представленной в соответствии с пунктом 4 настоящего Порядка, рассматривает ее, проверяет полноту и достоверность </w:t>
      </w:r>
      <w:r w:rsidRPr="00E11C7F">
        <w:rPr>
          <w:sz w:val="28"/>
          <w:szCs w:val="28"/>
        </w:rPr>
        <w:lastRenderedPageBreak/>
        <w:t>содержащихся в ней сведений и уведомляет Учреждение о предоставлении субсидии либо об отказе в ее предоставлении.</w:t>
      </w: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Основаниями для отказа в предоставлении субсидии Учреждению являются:</w:t>
      </w:r>
    </w:p>
    <w:p w:rsidR="00E11C7F" w:rsidRPr="00E11C7F" w:rsidRDefault="00E11C7F" w:rsidP="00E11C7F">
      <w:pPr>
        <w:tabs>
          <w:tab w:val="left" w:pos="0"/>
        </w:tabs>
        <w:spacing w:line="233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E11C7F" w:rsidRPr="00E11C7F" w:rsidRDefault="00E11C7F" w:rsidP="00E11C7F">
      <w:pPr>
        <w:tabs>
          <w:tab w:val="left" w:pos="0"/>
        </w:tabs>
        <w:spacing w:line="233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недостоверность информации, содержащейся в документах, представленных Учреждением.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6. В течение трех рабочих дней со дня принятия решения о предоставлении субсидии </w:t>
      </w:r>
      <w:r w:rsidRPr="00E11C7F">
        <w:rPr>
          <w:color w:val="000000"/>
          <w:sz w:val="28"/>
          <w:szCs w:val="28"/>
          <w:highlight w:val="white"/>
          <w:lang w:val="tt-RU"/>
        </w:rPr>
        <w:t>Министерство</w:t>
      </w:r>
      <w:r w:rsidRPr="00E11C7F">
        <w:rPr>
          <w:color w:val="000000"/>
          <w:sz w:val="28"/>
          <w:szCs w:val="28"/>
          <w:highlight w:val="white"/>
        </w:rPr>
        <w:t xml:space="preserve"> и Учреждение заключают соглашение о предоставлении субсидии в соответствии с типовой формой, установленной Министерством финансов Республики Татарстан </w:t>
      </w: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 xml:space="preserve">(далее – Соглашение), содержащее в том числе следующие положения: </w:t>
      </w:r>
    </w:p>
    <w:p w:rsidR="00E11C7F" w:rsidRPr="00E11C7F" w:rsidRDefault="00E11C7F" w:rsidP="00E11C7F">
      <w:pPr>
        <w:ind w:firstLine="709"/>
        <w:jc w:val="both"/>
        <w:rPr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цель предоставления субсидии с указанием наименования </w:t>
      </w:r>
      <w:r w:rsidRPr="00E11C7F">
        <w:rPr>
          <w:sz w:val="28"/>
          <w:szCs w:val="28"/>
          <w:highlight w:val="white"/>
        </w:rPr>
        <w:t>мероприятия;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  <w:highlight w:val="white"/>
        </w:rPr>
      </w:pP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>значения результатов предоставления субсидии, определенных в приложении № 1 к настоящему Порядку;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>план мероприятий по достижению результатов предоставления субсидии в соответствии с приложением № 4 к настоящему Порядку;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>размер субсидии;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>сроки (график) перечисления субсидии;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>сроки и порядок представления отчетности о расходах,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 xml:space="preserve">порядок и сроки возврата сумм субсидии в случае несоблюдения Учреждением цели, условий и порядка предоставления субсидий, определенных соглашением; 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>порядок и сроки предоставления Учреждением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 xml:space="preserve">основания и порядок внесения изменений в соглашение, в том числе в случае уменьшения </w:t>
      </w:r>
      <w:r w:rsidRPr="00E11C7F">
        <w:rPr>
          <w:rFonts w:eastAsia="Calibri"/>
          <w:color w:val="000000"/>
          <w:sz w:val="28"/>
          <w:szCs w:val="22"/>
          <w:lang w:val="tt-RU" w:eastAsia="en-US"/>
        </w:rPr>
        <w:t>Учредителю</w:t>
      </w:r>
      <w:r w:rsidRPr="00E11C7F">
        <w:rPr>
          <w:rFonts w:eastAsia="Calibri"/>
          <w:color w:val="000000"/>
          <w:sz w:val="28"/>
          <w:szCs w:val="22"/>
          <w:lang w:eastAsia="en-US"/>
        </w:rPr>
        <w:t xml:space="preserve"> ранее доведенных лимитов бюджетных обязательств на предоставление субсидии;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  <w:highlight w:val="white"/>
        </w:rPr>
      </w:pP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 xml:space="preserve">основания для досрочного прекращения соглашения по решению </w:t>
      </w:r>
      <w:r w:rsidRPr="00E11C7F">
        <w:rPr>
          <w:rFonts w:eastAsia="Calibri"/>
          <w:color w:val="000000"/>
          <w:sz w:val="28"/>
          <w:szCs w:val="22"/>
          <w:highlight w:val="white"/>
          <w:lang w:val="tt-RU" w:eastAsia="en-US"/>
        </w:rPr>
        <w:t>Учредителя</w:t>
      </w: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 xml:space="preserve"> в одностороннем порядке, в том числе в связи с: 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  <w:highlight w:val="white"/>
        </w:rPr>
      </w:pP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>реорганизацией (за исключением реорганизации в форме присоединения) или ликвидацией Учреждения;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  <w:highlight w:val="white"/>
        </w:rPr>
      </w:pP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>запрет на расторжение соглашения Учреждением в одностороннем порядке.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>При необходимости Учредитель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E11C7F" w:rsidRPr="00E11C7F" w:rsidRDefault="00E11C7F" w:rsidP="00E11C7F">
      <w:pPr>
        <w:ind w:firstLine="709"/>
        <w:jc w:val="both"/>
        <w:rPr>
          <w:sz w:val="28"/>
          <w:szCs w:val="28"/>
        </w:rPr>
      </w:pPr>
      <w:r w:rsidRPr="00E11C7F">
        <w:rPr>
          <w:color w:val="000000"/>
          <w:sz w:val="28"/>
          <w:szCs w:val="28"/>
        </w:rPr>
        <w:t xml:space="preserve">7. </w:t>
      </w:r>
      <w:r w:rsidRPr="00E11C7F">
        <w:rPr>
          <w:sz w:val="28"/>
          <w:szCs w:val="28"/>
        </w:rPr>
        <w:t>Размер предоставляемой субсидии определен распоряжением Кабинета Министров Республики Татарстан от 0</w:t>
      </w:r>
      <w:r w:rsidR="00E6665B">
        <w:rPr>
          <w:sz w:val="28"/>
          <w:szCs w:val="28"/>
        </w:rPr>
        <w:t>5</w:t>
      </w:r>
      <w:r w:rsidRPr="00E11C7F">
        <w:rPr>
          <w:sz w:val="28"/>
          <w:szCs w:val="28"/>
        </w:rPr>
        <w:t>.</w:t>
      </w:r>
      <w:r w:rsidR="00E6665B">
        <w:rPr>
          <w:sz w:val="28"/>
          <w:szCs w:val="28"/>
        </w:rPr>
        <w:t>02</w:t>
      </w:r>
      <w:r w:rsidRPr="00E11C7F">
        <w:rPr>
          <w:sz w:val="28"/>
          <w:szCs w:val="28"/>
        </w:rPr>
        <w:t>.202</w:t>
      </w:r>
      <w:r w:rsidR="00E6665B">
        <w:rPr>
          <w:sz w:val="28"/>
          <w:szCs w:val="28"/>
        </w:rPr>
        <w:t>6</w:t>
      </w:r>
      <w:r w:rsidRPr="00E11C7F">
        <w:rPr>
          <w:sz w:val="28"/>
          <w:szCs w:val="28"/>
        </w:rPr>
        <w:t xml:space="preserve"> № </w:t>
      </w:r>
      <w:r w:rsidR="00E6665B">
        <w:rPr>
          <w:sz w:val="28"/>
          <w:szCs w:val="28"/>
        </w:rPr>
        <w:t>166</w:t>
      </w:r>
      <w:r w:rsidRPr="00E11C7F">
        <w:rPr>
          <w:sz w:val="28"/>
          <w:szCs w:val="28"/>
        </w:rPr>
        <w:t>-р.</w:t>
      </w: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lastRenderedPageBreak/>
        <w:t xml:space="preserve">8. На дату не ранее чем за 30 календарных дней до дня подачи заявки Учреждение должно соответствовать следующим требованиям:  </w:t>
      </w: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Учреждений,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</w:p>
    <w:p w:rsidR="00E11C7F" w:rsidRPr="00E11C7F" w:rsidRDefault="00E11C7F" w:rsidP="00E11C7F">
      <w:pPr>
        <w:ind w:firstLine="709"/>
        <w:jc w:val="both"/>
        <w:rPr>
          <w:bCs/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9. </w:t>
      </w:r>
      <w:bookmarkStart w:id="0" w:name="_Hlk87959359"/>
      <w:r w:rsidRPr="00E11C7F">
        <w:rPr>
          <w:color w:val="000000"/>
          <w:sz w:val="28"/>
          <w:szCs w:val="28"/>
          <w:highlight w:val="white"/>
        </w:rPr>
        <w:t>Результатом предоставления субсидии является достижение Учреждением значения результатов (индикаторов оценки конечных результатов) Меро</w:t>
      </w:r>
      <w:r w:rsidRPr="00E11C7F">
        <w:rPr>
          <w:sz w:val="28"/>
          <w:szCs w:val="28"/>
          <w:highlight w:val="white"/>
        </w:rPr>
        <w:t>приятия</w:t>
      </w:r>
      <w:r w:rsidRPr="00E11C7F">
        <w:rPr>
          <w:color w:val="000000"/>
          <w:sz w:val="28"/>
          <w:szCs w:val="28"/>
          <w:highlight w:val="white"/>
        </w:rPr>
        <w:t>, определенных в приложении № 1 к настоящему Порядку.</w:t>
      </w:r>
      <w:bookmarkEnd w:id="0"/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>10. Учредитель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:rsidR="00E11C7F" w:rsidRPr="00E11C7F" w:rsidRDefault="00E11C7F" w:rsidP="00E11C7F">
      <w:pPr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</w:p>
    <w:p w:rsidR="00E11C7F" w:rsidRPr="00E11C7F" w:rsidRDefault="00E11C7F" w:rsidP="00E11C7F">
      <w:pPr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 xml:space="preserve">Раздел </w:t>
      </w:r>
      <w:r w:rsidRPr="00E11C7F">
        <w:rPr>
          <w:color w:val="000000"/>
          <w:spacing w:val="-4"/>
          <w:sz w:val="28"/>
          <w:szCs w:val="28"/>
          <w:highlight w:val="white"/>
          <w:lang w:val="en-US"/>
        </w:rPr>
        <w:t>III</w:t>
      </w:r>
      <w:r w:rsidRPr="00E11C7F">
        <w:rPr>
          <w:color w:val="000000"/>
          <w:spacing w:val="-4"/>
          <w:sz w:val="28"/>
          <w:szCs w:val="28"/>
          <w:highlight w:val="white"/>
        </w:rPr>
        <w:t>. Требования к отчетности</w:t>
      </w:r>
    </w:p>
    <w:p w:rsidR="00E11C7F" w:rsidRPr="00E11C7F" w:rsidRDefault="00E11C7F" w:rsidP="00E11C7F">
      <w:pPr>
        <w:ind w:firstLine="567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>11. Учреждение представляет Учредителю отчетность в следующие сроки:</w:t>
      </w:r>
    </w:p>
    <w:p w:rsidR="00E11C7F" w:rsidRP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1" w:name="_Hlk84337307"/>
      <w:r w:rsidRPr="00E11C7F">
        <w:rPr>
          <w:color w:val="000000"/>
          <w:sz w:val="28"/>
          <w:szCs w:val="28"/>
        </w:rPr>
        <w:t xml:space="preserve">отчет </w:t>
      </w:r>
      <w:bookmarkStart w:id="2" w:name="_Hlk91515583"/>
      <w:r w:rsidRPr="00E11C7F">
        <w:rPr>
          <w:color w:val="000000"/>
          <w:sz w:val="28"/>
          <w:szCs w:val="28"/>
        </w:rPr>
        <w:t>о расходах, источником финансового обеспечения которых является субсидия</w:t>
      </w:r>
      <w:bookmarkEnd w:id="2"/>
      <w:r w:rsidRPr="00E11C7F">
        <w:rPr>
          <w:color w:val="000000"/>
          <w:sz w:val="28"/>
          <w:szCs w:val="28"/>
        </w:rPr>
        <w:t xml:space="preserve">, </w:t>
      </w:r>
      <w:bookmarkEnd w:id="1"/>
      <w:r w:rsidRPr="00E11C7F">
        <w:rPr>
          <w:color w:val="000000"/>
          <w:sz w:val="28"/>
          <w:szCs w:val="28"/>
        </w:rPr>
        <w:t>по форме в соответствии с приложением № 2 к настоящему Порядку;</w:t>
      </w:r>
    </w:p>
    <w:p w:rsidR="00E11C7F" w:rsidRP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3" w:name="_Hlk84337365"/>
      <w:r w:rsidRPr="00E11C7F">
        <w:rPr>
          <w:color w:val="000000"/>
          <w:sz w:val="28"/>
          <w:szCs w:val="28"/>
        </w:rPr>
        <w:t>о достижении значений результатов предоставления субсидии</w:t>
      </w:r>
      <w:bookmarkEnd w:id="3"/>
      <w:r w:rsidRPr="00E11C7F">
        <w:rPr>
          <w:b/>
          <w:bCs/>
          <w:color w:val="000000"/>
          <w:sz w:val="28"/>
          <w:szCs w:val="28"/>
        </w:rPr>
        <w:t xml:space="preserve"> </w:t>
      </w:r>
      <w:r w:rsidRPr="00E11C7F">
        <w:rPr>
          <w:color w:val="000000"/>
          <w:sz w:val="28"/>
          <w:szCs w:val="28"/>
        </w:rPr>
        <w:t>по форме в соответствии с приложением № 3 к настоящему Порядку,</w:t>
      </w:r>
      <w:r w:rsidRPr="00E11C7F" w:rsidDel="005B05F8">
        <w:rPr>
          <w:color w:val="000000"/>
          <w:sz w:val="28"/>
          <w:szCs w:val="28"/>
        </w:rPr>
        <w:t xml:space="preserve"> </w:t>
      </w:r>
      <w:r w:rsidRPr="00E11C7F">
        <w:rPr>
          <w:color w:val="000000"/>
          <w:sz w:val="28"/>
          <w:szCs w:val="28"/>
        </w:rPr>
        <w:t>с предоставлением подтверждающих документов;</w:t>
      </w:r>
    </w:p>
    <w:p w:rsidR="00E11C7F" w:rsidRP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>не позднее 25 числа последнего месяца отчетного года, отчет об исполнении соглашения, по форме, утверждаемой Учредителем, с предоставлением сведений о реализации Мероприятия;</w:t>
      </w:r>
    </w:p>
    <w:p w:rsidR="00E11C7F" w:rsidRP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E11C7F" w:rsidRP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</w:t>
      </w:r>
    </w:p>
    <w:p w:rsid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E11C7F">
        <w:rPr>
          <w:sz w:val="28"/>
          <w:szCs w:val="28"/>
        </w:rPr>
        <w:lastRenderedPageBreak/>
        <w:t>Учредитель имеет право установить формы и сроки дополнительной отчетности в соглашении.</w:t>
      </w:r>
    </w:p>
    <w:p w:rsidR="00896702" w:rsidRPr="00E11C7F" w:rsidRDefault="00896702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 xml:space="preserve">Раздел </w:t>
      </w:r>
      <w:r w:rsidRPr="00E11C7F">
        <w:rPr>
          <w:color w:val="000000"/>
          <w:spacing w:val="-4"/>
          <w:sz w:val="28"/>
          <w:szCs w:val="28"/>
          <w:highlight w:val="white"/>
          <w:lang w:val="en-US"/>
        </w:rPr>
        <w:t>IV</w:t>
      </w:r>
      <w:r w:rsidRPr="00E11C7F">
        <w:rPr>
          <w:color w:val="000000"/>
          <w:spacing w:val="-4"/>
          <w:sz w:val="28"/>
          <w:szCs w:val="28"/>
          <w:highlight w:val="white"/>
        </w:rPr>
        <w:t xml:space="preserve">. Порядок осуществления контроля </w:t>
      </w: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>за соблюдением целей, условий и порядка предоставления субсидии и ответственности за их нарушение</w:t>
      </w:r>
    </w:p>
    <w:p w:rsidR="00E11C7F" w:rsidRPr="00E11C7F" w:rsidRDefault="00E11C7F" w:rsidP="00E11C7F">
      <w:pPr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12. </w:t>
      </w:r>
      <w:r w:rsidR="002E4B5A" w:rsidRPr="002E4B5A">
        <w:rPr>
          <w:color w:val="000000"/>
          <w:sz w:val="28"/>
          <w:szCs w:val="28"/>
        </w:rPr>
        <w:t>Главный ра</w:t>
      </w:r>
      <w:bookmarkStart w:id="4" w:name="_GoBack"/>
      <w:bookmarkEnd w:id="4"/>
      <w:r w:rsidR="002E4B5A" w:rsidRPr="002E4B5A">
        <w:rPr>
          <w:color w:val="000000"/>
          <w:sz w:val="28"/>
          <w:szCs w:val="28"/>
        </w:rPr>
        <w:t>спорядитель бюджетных средств и уполномоченный орган государственного финансового контроля осуществляют контроль и проводят проверку за соблюдением целей и условий предоставления Учреждению субсидии</w:t>
      </w:r>
      <w:r w:rsidRPr="00E11C7F">
        <w:rPr>
          <w:color w:val="000000"/>
          <w:sz w:val="28"/>
          <w:szCs w:val="28"/>
          <w:highlight w:val="white"/>
        </w:rPr>
        <w:t>.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12.1 Учредитель проводит мониторинг достижения результатов предоставления субсидии исходя из достижения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highlight w:val="white"/>
        </w:rPr>
        <w:t xml:space="preserve">13. </w:t>
      </w:r>
      <w:r w:rsidRPr="00E11C7F">
        <w:rPr>
          <w:color w:val="000000"/>
          <w:sz w:val="28"/>
          <w:szCs w:val="28"/>
        </w:rPr>
        <w:t>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цели расходования субсидии, непредставление отчетности, указанной в пункте 11 настоящего Порядка.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highlight w:val="white"/>
        </w:rPr>
        <w:t xml:space="preserve">14. </w:t>
      </w:r>
      <w:r w:rsidRPr="00E11C7F">
        <w:rPr>
          <w:color w:val="000000"/>
          <w:sz w:val="28"/>
          <w:szCs w:val="28"/>
        </w:rPr>
        <w:t>В случае несоблюдения Учреждением цели и условий, установленных при предоставлении субсидии, выявленного по результатам проверок, проведенных Учредителем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>В случае недостижения результатов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E11C7F" w:rsidRPr="00E11C7F" w:rsidRDefault="00E6665B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15. </w:t>
      </w:r>
      <w:r w:rsidR="00E11C7F" w:rsidRPr="00E11C7F">
        <w:rPr>
          <w:color w:val="000000"/>
          <w:sz w:val="28"/>
          <w:szCs w:val="28"/>
          <w:highlight w:val="white"/>
        </w:rPr>
        <w:t>При нарушении Учреждением срока возврата субсидии, указанного в пункте 14 настоящего Порядка, Учредитель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16. Неиспользованные в текущем финансовом году остатки средств субсидии на достижение цели, установленной в соответствии с пунктом 3 настоящего Порядка, подлежат возврату в бюджет Республики Татарстан.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</w:t>
      </w:r>
      <w:r w:rsidRPr="00E11C7F">
        <w:rPr>
          <w:color w:val="000000"/>
          <w:sz w:val="28"/>
          <w:szCs w:val="28"/>
          <w:highlight w:val="white"/>
        </w:rPr>
        <w:lastRenderedPageBreak/>
        <w:t>подтверждающих наличие и объем указанных обязательств Учреждений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в течение пяти рабочих дней с момента получения обращений Учреждений по остаткам субсидии.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17. В соответствии с решением </w:t>
      </w:r>
      <w:r w:rsidRPr="00E11C7F">
        <w:rPr>
          <w:color w:val="000000"/>
          <w:sz w:val="28"/>
          <w:szCs w:val="28"/>
        </w:rPr>
        <w:t>Учредителя</w:t>
      </w:r>
      <w:r w:rsidRPr="00E11C7F">
        <w:rPr>
          <w:color w:val="000000"/>
          <w:sz w:val="28"/>
          <w:szCs w:val="28"/>
          <w:highlight w:val="white"/>
        </w:rPr>
        <w:t xml:space="preserve">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цели в соответствии с пунктом 3 настоящего Порядка.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цели, установленной в соответствии с пунктом 3 настоящего Порядка, </w:t>
      </w:r>
      <w:r w:rsidRPr="00E11C7F">
        <w:rPr>
          <w:color w:val="000000"/>
          <w:sz w:val="28"/>
          <w:szCs w:val="28"/>
        </w:rPr>
        <w:t>Министерство</w:t>
      </w:r>
      <w:r w:rsidRPr="00E11C7F">
        <w:rPr>
          <w:color w:val="000000"/>
          <w:sz w:val="28"/>
          <w:szCs w:val="28"/>
          <w:highlight w:val="white"/>
        </w:rPr>
        <w:t xml:space="preserve"> принимает решение об их использовании Учреждением для достижения цели, установленной 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</w:rPr>
        <w:t>Учредитель</w:t>
      </w:r>
      <w:r w:rsidRPr="00E11C7F">
        <w:rPr>
          <w:color w:val="000000"/>
          <w:sz w:val="28"/>
          <w:szCs w:val="28"/>
          <w:highlight w:val="white"/>
        </w:rPr>
        <w:t xml:space="preserve">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цели, установленной пунктом 3 настоящего Порядка, в течение пяти рабочих дней с момента обращений Учреждениями по средствам от возврата ранее произведенных выплат.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br w:type="page"/>
      </w:r>
    </w:p>
    <w:p w:rsidR="00E11C7F" w:rsidRPr="00E11C7F" w:rsidRDefault="00E11C7F" w:rsidP="00E11C7F">
      <w:pPr>
        <w:ind w:left="4962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lastRenderedPageBreak/>
        <w:t>Приложение № 1</w:t>
      </w:r>
    </w:p>
    <w:p w:rsidR="00E11C7F" w:rsidRPr="00E11C7F" w:rsidRDefault="00E11C7F" w:rsidP="00E11C7F">
      <w:pPr>
        <w:spacing w:line="252" w:lineRule="auto"/>
        <w:ind w:left="4962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lang w:val="tt-RU"/>
        </w:rPr>
        <w:t xml:space="preserve">к </w:t>
      </w:r>
      <w:r w:rsidRPr="00E11C7F">
        <w:rPr>
          <w:color w:val="000000"/>
          <w:sz w:val="28"/>
          <w:szCs w:val="28"/>
        </w:rPr>
        <w:t>Порядку определения объема и условий предоставления государственному автономному профессиональному образовательному учреждению «</w:t>
      </w:r>
      <w:r w:rsidR="00E6665B">
        <w:rPr>
          <w:color w:val="000000"/>
          <w:sz w:val="28"/>
          <w:szCs w:val="28"/>
        </w:rPr>
        <w:t>Альметьевский политехнический техникум</w:t>
      </w:r>
      <w:r w:rsidRPr="00E11C7F">
        <w:rPr>
          <w:color w:val="000000"/>
          <w:sz w:val="28"/>
          <w:szCs w:val="28"/>
        </w:rPr>
        <w:t xml:space="preserve">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связанных </w:t>
      </w:r>
      <w:r w:rsidR="00DA4523" w:rsidRPr="00DA4523">
        <w:rPr>
          <w:rFonts w:eastAsia="Calibri"/>
          <w:color w:val="000000"/>
          <w:sz w:val="28"/>
          <w:szCs w:val="28"/>
          <w:lang w:eastAsia="en-US"/>
        </w:rPr>
        <w:t>с проведением работ по замене трубопровода трассы теплоснабжения</w:t>
      </w:r>
      <w:r w:rsidRPr="00E11C7F">
        <w:rPr>
          <w:rFonts w:eastAsia="Calibri"/>
          <w:color w:val="000000"/>
          <w:sz w:val="28"/>
          <w:szCs w:val="28"/>
          <w:lang w:eastAsia="en-US"/>
        </w:rPr>
        <w:t>,</w:t>
      </w:r>
      <w:r w:rsidRPr="00E11C7F">
        <w:rPr>
          <w:color w:val="000000"/>
          <w:sz w:val="28"/>
          <w:szCs w:val="28"/>
        </w:rPr>
        <w:t xml:space="preserve"> в соответствии с абзацем вторым пункта 1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rPr>
          <w:color w:val="000000"/>
          <w:sz w:val="28"/>
          <w:szCs w:val="28"/>
        </w:rPr>
      </w:pPr>
    </w:p>
    <w:p w:rsidR="00E11C7F" w:rsidRPr="00E11C7F" w:rsidRDefault="00E11C7F" w:rsidP="00E11C7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ab/>
        <w:t>Значения</w:t>
      </w:r>
    </w:p>
    <w:p w:rsidR="00E11C7F" w:rsidRPr="00E11C7F" w:rsidRDefault="00E11C7F" w:rsidP="00E11C7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>результатов предоставления субсидии</w:t>
      </w:r>
    </w:p>
    <w:p w:rsidR="00E11C7F" w:rsidRPr="00E11C7F" w:rsidRDefault="00E11C7F" w:rsidP="00E11C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4"/>
        <w:gridCol w:w="1866"/>
      </w:tblGrid>
      <w:tr w:rsidR="00E11C7F" w:rsidRPr="00E11C7F" w:rsidTr="00E11C7F">
        <w:trPr>
          <w:trHeight w:val="632"/>
        </w:trPr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 xml:space="preserve">Наименование Учреждения </w:t>
            </w: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Государственное автономное профессиональное образовательное учреждение «</w:t>
            </w:r>
            <w:r w:rsidR="00DA4523">
              <w:rPr>
                <w:color w:val="000000"/>
                <w:sz w:val="28"/>
                <w:szCs w:val="28"/>
              </w:rPr>
              <w:t>Альметьевский политехнический техникум</w:t>
            </w:r>
            <w:r w:rsidRPr="00E11C7F">
              <w:rPr>
                <w:color w:val="000000"/>
                <w:sz w:val="28"/>
                <w:szCs w:val="28"/>
              </w:rPr>
              <w:t xml:space="preserve">», </w:t>
            </w: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по  Сводному реестру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КОДЫ</w:t>
            </w:r>
          </w:p>
        </w:tc>
      </w:tr>
      <w:tr w:rsidR="00E11C7F" w:rsidRPr="00E11C7F" w:rsidTr="00E11C7F"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 xml:space="preserve">Наименование Учредителя </w:t>
            </w:r>
            <w:r w:rsidRPr="00E11C7F">
              <w:rPr>
                <w:color w:val="000000"/>
                <w:sz w:val="28"/>
                <w:szCs w:val="28"/>
                <w:u w:val="single"/>
              </w:rPr>
              <w:t>Министерство образования и науки Республики Татарстан</w:t>
            </w:r>
            <w:r w:rsidRPr="00E11C7F">
              <w:rPr>
                <w:color w:val="000000"/>
                <w:sz w:val="28"/>
                <w:szCs w:val="28"/>
              </w:rPr>
              <w:t xml:space="preserve"> по Сводному реестру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rPr>
          <w:trHeight w:val="377"/>
        </w:trPr>
        <w:tc>
          <w:tcPr>
            <w:tcW w:w="85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Наименование по БК              ______________________</w:t>
            </w: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Вид документа               ___________________________</w:t>
            </w: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 xml:space="preserve">          (первичный - "0", по ОКЕИ уточненный - "1", "2", 3", "...")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rPr>
          <w:trHeight w:val="10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rPr>
          <w:trHeight w:val="70"/>
        </w:trPr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11C7F" w:rsidRPr="00E11C7F" w:rsidRDefault="00E11C7F" w:rsidP="00E11C7F">
      <w:pPr>
        <w:keepNext/>
        <w:keepLines/>
        <w:outlineLvl w:val="1"/>
        <w:rPr>
          <w:rFonts w:ascii="Times New Roman CYR" w:eastAsia="Arial" w:hAnsi="Times New Roman CYR" w:cs="Times New Roman CYR"/>
          <w:b/>
          <w:bCs/>
          <w:i/>
          <w:color w:val="000000"/>
          <w:sz w:val="34"/>
        </w:rPr>
        <w:sectPr w:rsidR="00E11C7F" w:rsidRPr="00E11C7F" w:rsidSect="00E11C7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11C7F" w:rsidRPr="00E11C7F" w:rsidRDefault="00E11C7F" w:rsidP="00E11C7F">
      <w:pPr>
        <w:spacing w:line="252" w:lineRule="auto"/>
        <w:ind w:left="5245"/>
        <w:rPr>
          <w:rFonts w:eastAsia="Calibri"/>
          <w:color w:val="000000"/>
          <w:sz w:val="28"/>
          <w:szCs w:val="28"/>
        </w:rPr>
      </w:pPr>
    </w:p>
    <w:tbl>
      <w:tblPr>
        <w:tblW w:w="1531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2"/>
        <w:gridCol w:w="548"/>
        <w:gridCol w:w="1882"/>
        <w:gridCol w:w="708"/>
        <w:gridCol w:w="552"/>
        <w:gridCol w:w="7"/>
        <w:gridCol w:w="815"/>
        <w:gridCol w:w="7"/>
        <w:gridCol w:w="951"/>
        <w:gridCol w:w="1094"/>
        <w:gridCol w:w="7"/>
        <w:gridCol w:w="1087"/>
        <w:gridCol w:w="1094"/>
        <w:gridCol w:w="7"/>
        <w:gridCol w:w="1087"/>
        <w:gridCol w:w="1094"/>
        <w:gridCol w:w="7"/>
        <w:gridCol w:w="1087"/>
        <w:gridCol w:w="1094"/>
        <w:gridCol w:w="7"/>
      </w:tblGrid>
      <w:tr w:rsidR="00E11C7F" w:rsidRPr="00E11C7F" w:rsidTr="00E11C7F"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 xml:space="preserve">Направление расходов 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 xml:space="preserve">Результат предоставления субсидии 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Единица измерения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Код строки</w:t>
            </w:r>
          </w:p>
        </w:tc>
        <w:tc>
          <w:tcPr>
            <w:tcW w:w="8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 xml:space="preserve">Плановые значения результатов предоставления субсидии по годам (срокам) реализации Соглашения </w:t>
            </w:r>
          </w:p>
        </w:tc>
      </w:tr>
      <w:tr w:rsidR="00E11C7F" w:rsidRPr="00E11C7F" w:rsidTr="00E11C7F"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12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DA45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 31.12.202</w:t>
            </w:r>
            <w:r w:rsidR="00DA4523">
              <w:rPr>
                <w:color w:val="000000"/>
                <w:szCs w:val="28"/>
              </w:rPr>
              <w:t>6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 __.__.20__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 __.__.20__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 __.__.20__</w:t>
            </w:r>
          </w:p>
        </w:tc>
      </w:tr>
      <w:tr w:rsidR="00E11C7F" w:rsidRPr="00E11C7F" w:rsidTr="00E11C7F">
        <w:trPr>
          <w:gridAfter w:val="1"/>
          <w:wAfter w:w="7" w:type="dxa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код по БК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 xml:space="preserve">код по </w:t>
            </w:r>
            <w:hyperlink r:id="rId9" w:history="1">
              <w:r w:rsidRPr="00E11C7F">
                <w:rPr>
                  <w:color w:val="000000"/>
                  <w:szCs w:val="28"/>
                  <w:u w:val="single"/>
                </w:rPr>
                <w:t>ОКЕИ</w:t>
              </w:r>
            </w:hyperlink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из них с начала текущего финансового года</w:t>
            </w:r>
          </w:p>
        </w:tc>
      </w:tr>
      <w:tr w:rsidR="00E11C7F" w:rsidRPr="00E11C7F" w:rsidTr="00E11C7F">
        <w:trPr>
          <w:gridAfter w:val="1"/>
          <w:wAfter w:w="7" w:type="dxa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bookmarkStart w:id="5" w:name="Par389"/>
            <w:bookmarkEnd w:id="5"/>
            <w:r w:rsidRPr="00E11C7F">
              <w:rPr>
                <w:color w:val="000000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6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8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14</w:t>
            </w:r>
          </w:p>
        </w:tc>
      </w:tr>
      <w:tr w:rsidR="00E11C7F" w:rsidRPr="00E11C7F" w:rsidTr="00E11C7F">
        <w:trPr>
          <w:gridAfter w:val="1"/>
          <w:wAfter w:w="7" w:type="dxa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DA45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rFonts w:eastAsia="Calibri"/>
                <w:color w:val="000000"/>
                <w:szCs w:val="28"/>
                <w:lang w:eastAsia="en-US"/>
              </w:rPr>
              <w:t xml:space="preserve">Финансовое обеспечение расходов, </w:t>
            </w:r>
            <w:r w:rsidRPr="00E11C7F">
              <w:rPr>
                <w:rFonts w:eastAsia="Calibri"/>
                <w:color w:val="000000"/>
                <w:highlight w:val="white"/>
                <w:lang w:eastAsia="en-US"/>
              </w:rPr>
              <w:t xml:space="preserve">связанных с </w:t>
            </w:r>
            <w:r w:rsidR="00DA4523" w:rsidRPr="00DA4523">
              <w:rPr>
                <w:rFonts w:eastAsia="Calibri"/>
                <w:color w:val="000000"/>
                <w:lang w:eastAsia="en-US"/>
              </w:rPr>
              <w:t>проведением работ по заменен трубопровода трассы теплоснабжения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4D3F53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Проведение работ </w:t>
            </w:r>
            <w:r w:rsidRPr="004D3F53">
              <w:rPr>
                <w:color w:val="000000"/>
                <w:szCs w:val="28"/>
              </w:rPr>
              <w:t>по замене трубопровода трассы теплоснабжения</w:t>
            </w:r>
          </w:p>
          <w:p w:rsidR="00E11C7F" w:rsidRPr="00E11C7F" w:rsidRDefault="00E11C7F" w:rsidP="00E11C7F">
            <w:pPr>
              <w:ind w:firstLine="708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Процент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4D3F53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744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0101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100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11C7F" w:rsidRPr="00E11C7F" w:rsidRDefault="00E11C7F" w:rsidP="00E11C7F">
      <w:pPr>
        <w:spacing w:line="252" w:lineRule="auto"/>
        <w:ind w:left="8364"/>
        <w:rPr>
          <w:rFonts w:eastAsia="Calibri"/>
          <w:color w:val="000000"/>
          <w:sz w:val="28"/>
          <w:szCs w:val="28"/>
        </w:rPr>
      </w:pPr>
    </w:p>
    <w:p w:rsidR="00E11C7F" w:rsidRPr="00E11C7F" w:rsidRDefault="00E11C7F" w:rsidP="00E11C7F">
      <w:pPr>
        <w:spacing w:line="252" w:lineRule="auto"/>
        <w:ind w:left="8364"/>
        <w:rPr>
          <w:rFonts w:eastAsia="Calibri"/>
          <w:color w:val="000000"/>
          <w:sz w:val="28"/>
          <w:szCs w:val="28"/>
        </w:rPr>
      </w:pPr>
    </w:p>
    <w:p w:rsidR="00E11C7F" w:rsidRPr="00E11C7F" w:rsidRDefault="00E11C7F" w:rsidP="00E11C7F">
      <w:pPr>
        <w:spacing w:line="252" w:lineRule="auto"/>
        <w:ind w:left="8364"/>
        <w:rPr>
          <w:rFonts w:eastAsia="Calibri"/>
          <w:color w:val="000000"/>
          <w:sz w:val="28"/>
          <w:szCs w:val="28"/>
        </w:rPr>
      </w:pPr>
    </w:p>
    <w:p w:rsidR="00E11C7F" w:rsidRPr="00E11C7F" w:rsidRDefault="00E11C7F" w:rsidP="00E11C7F">
      <w:pPr>
        <w:rPr>
          <w:rFonts w:eastAsia="Calibri"/>
          <w:color w:val="000000"/>
          <w:sz w:val="28"/>
          <w:szCs w:val="28"/>
        </w:rPr>
      </w:pPr>
      <w:r w:rsidRPr="00E11C7F">
        <w:rPr>
          <w:rFonts w:eastAsia="Calibri"/>
          <w:color w:val="000000"/>
          <w:sz w:val="28"/>
          <w:szCs w:val="28"/>
        </w:rPr>
        <w:br w:type="page"/>
      </w:r>
    </w:p>
    <w:p w:rsidR="00E11C7F" w:rsidRPr="00E11C7F" w:rsidRDefault="00E11C7F" w:rsidP="00E11C7F">
      <w:pPr>
        <w:spacing w:line="252" w:lineRule="auto"/>
        <w:ind w:left="8080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lastRenderedPageBreak/>
        <w:t>Приложение № 2</w:t>
      </w:r>
    </w:p>
    <w:p w:rsidR="00E11C7F" w:rsidRPr="00E11C7F" w:rsidRDefault="00E11C7F" w:rsidP="00E11C7F">
      <w:pPr>
        <w:spacing w:line="252" w:lineRule="auto"/>
        <w:ind w:left="8080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lang w:val="tt-RU"/>
        </w:rPr>
        <w:t xml:space="preserve">к </w:t>
      </w:r>
      <w:r w:rsidRPr="00E11C7F">
        <w:rPr>
          <w:color w:val="000000"/>
          <w:sz w:val="28"/>
          <w:szCs w:val="28"/>
        </w:rPr>
        <w:t>Порядку определения объема и условий предоставления государственному автономному профессиональному образовательному учреждению «</w:t>
      </w:r>
      <w:r w:rsidR="004D3F53">
        <w:rPr>
          <w:color w:val="000000"/>
          <w:sz w:val="28"/>
          <w:szCs w:val="28"/>
        </w:rPr>
        <w:t>Альметьевский политехнический техникум</w:t>
      </w:r>
      <w:r w:rsidRPr="00E11C7F">
        <w:rPr>
          <w:color w:val="000000"/>
          <w:sz w:val="28"/>
          <w:szCs w:val="28"/>
        </w:rPr>
        <w:t xml:space="preserve">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связанных </w:t>
      </w:r>
      <w:r w:rsidR="004D3F53" w:rsidRPr="004D3F53">
        <w:rPr>
          <w:rFonts w:eastAsia="Calibri"/>
          <w:color w:val="000000"/>
          <w:sz w:val="28"/>
          <w:szCs w:val="28"/>
          <w:lang w:eastAsia="en-US"/>
        </w:rPr>
        <w:t>с проведением работ по замене трубопровода трассы теплоснабжения</w:t>
      </w:r>
      <w:r w:rsidRPr="00E11C7F">
        <w:rPr>
          <w:rFonts w:eastAsia="Calibri"/>
          <w:color w:val="000000"/>
          <w:sz w:val="28"/>
          <w:szCs w:val="28"/>
          <w:lang w:eastAsia="en-US"/>
        </w:rPr>
        <w:t>,</w:t>
      </w:r>
      <w:r w:rsidRPr="00E11C7F">
        <w:rPr>
          <w:color w:val="000000"/>
          <w:sz w:val="28"/>
          <w:szCs w:val="28"/>
        </w:rPr>
        <w:t xml:space="preserve"> в соответствии с абзацем вторым пункта 1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spacing w:line="252" w:lineRule="auto"/>
        <w:ind w:left="5670"/>
        <w:jc w:val="right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 xml:space="preserve"> Форма</w:t>
      </w:r>
    </w:p>
    <w:p w:rsidR="00E11C7F" w:rsidRPr="00E11C7F" w:rsidRDefault="00E11C7F" w:rsidP="00E11C7F">
      <w:pPr>
        <w:jc w:val="center"/>
        <w:rPr>
          <w:bCs/>
          <w:color w:val="000000"/>
          <w:sz w:val="8"/>
          <w:szCs w:val="8"/>
          <w:highlight w:val="white"/>
        </w:rPr>
      </w:pP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Отчет</w:t>
      </w: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 расходах, источником финансового обеспечения которых является субсидия</w:t>
      </w: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на "__" __________ 20__ г. 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</w:rPr>
        <w:t xml:space="preserve">Наименование главного распорядителя бюджетных средств </w:t>
      </w:r>
      <w:r w:rsidRPr="00E11C7F">
        <w:rPr>
          <w:color w:val="000000"/>
          <w:sz w:val="28"/>
          <w:szCs w:val="28"/>
          <w:u w:val="single"/>
        </w:rPr>
        <w:t xml:space="preserve">Министерство образования и науки Республики Татарстан </w:t>
      </w:r>
      <w:r w:rsidRPr="00E11C7F">
        <w:rPr>
          <w:color w:val="000000"/>
          <w:sz w:val="28"/>
          <w:szCs w:val="28"/>
          <w:highlight w:val="white"/>
        </w:rPr>
        <w:t>Наименование Учреждения ___________________________________________________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Единица измерения: рубль (с точностью до второго десятичного знака)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0"/>
          <w:szCs w:val="20"/>
          <w:highlight w:val="white"/>
        </w:rPr>
      </w:pPr>
    </w:p>
    <w:tbl>
      <w:tblPr>
        <w:tblW w:w="15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989"/>
        <w:gridCol w:w="1267"/>
        <w:gridCol w:w="965"/>
        <w:gridCol w:w="1123"/>
        <w:gridCol w:w="1128"/>
        <w:gridCol w:w="840"/>
        <w:gridCol w:w="1361"/>
        <w:gridCol w:w="1247"/>
        <w:gridCol w:w="907"/>
        <w:gridCol w:w="1580"/>
        <w:gridCol w:w="1701"/>
      </w:tblGrid>
      <w:tr w:rsidR="00E11C7F" w:rsidRPr="00E11C7F" w:rsidTr="00E11C7F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Субсидия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Остаток субсидии на начало текущего финансового года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Поступления 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Выплаты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Курсовая разница </w:t>
            </w: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Остаток субсидии на конец отчетного периода</w:t>
            </w:r>
          </w:p>
        </w:tc>
      </w:tr>
      <w:tr w:rsidR="00E11C7F" w:rsidRPr="00E11C7F" w:rsidTr="00E11C7F">
        <w:trPr>
          <w:trHeight w:val="322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код по БК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всего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из них, разрешенный к использов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анию 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всего, в том числе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из бюджета Республики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Татарстан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возврат дебиторской задолже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нности прошлых лет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всего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из них: возвращено в бюджет Республик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и Татарстан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Всего 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в том числе:</w:t>
            </w:r>
          </w:p>
        </w:tc>
      </w:tr>
      <w:tr w:rsidR="00E11C7F" w:rsidRPr="00E11C7F" w:rsidTr="00E11C7F">
        <w:trPr>
          <w:trHeight w:val="1039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требуется в направлении на те же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цели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подлежит возврату </w:t>
            </w:r>
          </w:p>
        </w:tc>
      </w:tr>
      <w:tr w:rsidR="00E11C7F" w:rsidRPr="00E11C7F" w:rsidTr="00E11C7F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6" w:name="Par536"/>
            <w:bookmarkEnd w:id="6"/>
            <w:r w:rsidRPr="00E11C7F">
              <w:rPr>
                <w:color w:val="000000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7" w:name="Par538"/>
            <w:bookmarkEnd w:id="7"/>
            <w:r w:rsidRPr="00E11C7F">
              <w:rPr>
                <w:color w:val="000000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8" w:name="Par539"/>
            <w:bookmarkEnd w:id="8"/>
            <w:r w:rsidRPr="00E11C7F">
              <w:rPr>
                <w:color w:val="000000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9" w:name="Par540"/>
            <w:bookmarkEnd w:id="9"/>
            <w:r w:rsidRPr="00E11C7F">
              <w:rPr>
                <w:color w:val="000000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0" w:name="Par543"/>
            <w:bookmarkEnd w:id="10"/>
            <w:r w:rsidRPr="00E11C7F">
              <w:rPr>
                <w:color w:val="000000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1" w:name="Par545"/>
            <w:bookmarkEnd w:id="11"/>
            <w:r w:rsidRPr="00E11C7F">
              <w:rPr>
                <w:color w:val="000000"/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2" w:name="Par546"/>
            <w:bookmarkEnd w:id="12"/>
            <w:r w:rsidRPr="00E11C7F">
              <w:rPr>
                <w:color w:val="000000"/>
                <w:sz w:val="28"/>
                <w:szCs w:val="28"/>
                <w:highlight w:val="white"/>
              </w:rPr>
              <w:t>13</w:t>
            </w:r>
          </w:p>
        </w:tc>
      </w:tr>
      <w:tr w:rsidR="00E11C7F" w:rsidRPr="00E11C7F" w:rsidTr="00E11C7F">
        <w:trPr>
          <w:trHeight w:val="20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Руководитель (уполномоченное лицо) ___________         __________               ______________________________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                                                                   (должность)           (подпись)                          (расшифровка подписи)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"__" ___________ 20__ г.</w:t>
      </w:r>
    </w:p>
    <w:p w:rsidR="00E11C7F" w:rsidRPr="00E11C7F" w:rsidRDefault="00E11C7F" w:rsidP="00E11C7F">
      <w:pPr>
        <w:ind w:left="8080"/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spacing w:line="252" w:lineRule="auto"/>
        <w:ind w:left="7937" w:firstLine="143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br w:type="page" w:clear="all"/>
      </w:r>
      <w:r w:rsidRPr="00E11C7F">
        <w:rPr>
          <w:rFonts w:eastAsia="Calibri"/>
          <w:color w:val="000000"/>
          <w:sz w:val="28"/>
          <w:szCs w:val="28"/>
          <w:highlight w:val="white"/>
        </w:rPr>
        <w:lastRenderedPageBreak/>
        <w:t>Приложение № 3</w:t>
      </w:r>
    </w:p>
    <w:p w:rsidR="00E11C7F" w:rsidRPr="00E11C7F" w:rsidRDefault="00E11C7F" w:rsidP="00E11C7F">
      <w:pPr>
        <w:spacing w:line="252" w:lineRule="auto"/>
        <w:ind w:left="8080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lang w:val="tt-RU"/>
        </w:rPr>
        <w:t xml:space="preserve">к </w:t>
      </w:r>
      <w:r w:rsidRPr="00E11C7F">
        <w:rPr>
          <w:color w:val="000000"/>
          <w:sz w:val="28"/>
          <w:szCs w:val="28"/>
        </w:rPr>
        <w:t>Порядку определения объема и условий предоставления государственному автономному профессиональному образовательному учреждению «</w:t>
      </w:r>
      <w:r w:rsidR="006F0F36">
        <w:rPr>
          <w:color w:val="000000"/>
          <w:sz w:val="28"/>
          <w:szCs w:val="28"/>
        </w:rPr>
        <w:t>Альметьевский политехнический техникум</w:t>
      </w:r>
      <w:r w:rsidRPr="00E11C7F">
        <w:rPr>
          <w:color w:val="000000"/>
          <w:sz w:val="28"/>
          <w:szCs w:val="28"/>
        </w:rPr>
        <w:t xml:space="preserve">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связанных </w:t>
      </w:r>
      <w:r w:rsidR="006F0F36"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 </w:t>
      </w:r>
      <w:r w:rsidR="006F0F36">
        <w:rPr>
          <w:rFonts w:eastAsia="Calibri"/>
          <w:color w:val="000000"/>
          <w:sz w:val="28"/>
          <w:szCs w:val="28"/>
          <w:highlight w:val="white"/>
          <w:lang w:eastAsia="en-US"/>
        </w:rPr>
        <w:t>проведением работ по замене трубопровода трассы теплоснабжения</w:t>
      </w:r>
      <w:r w:rsidRPr="00E11C7F">
        <w:rPr>
          <w:rFonts w:eastAsia="Calibri"/>
          <w:color w:val="000000"/>
          <w:sz w:val="28"/>
          <w:szCs w:val="28"/>
          <w:lang w:eastAsia="en-US"/>
        </w:rPr>
        <w:t>,</w:t>
      </w:r>
      <w:r w:rsidRPr="00E11C7F">
        <w:rPr>
          <w:color w:val="000000"/>
          <w:sz w:val="28"/>
          <w:szCs w:val="28"/>
        </w:rPr>
        <w:t xml:space="preserve"> в соответствии с абзацем вторым пункта 1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spacing w:line="252" w:lineRule="auto"/>
        <w:ind w:left="5670"/>
        <w:jc w:val="right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Форма</w:t>
      </w: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Отчет</w:t>
      </w: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 достижении значений результатов предоставления субсидии</w:t>
      </w:r>
    </w:p>
    <w:tbl>
      <w:tblPr>
        <w:tblW w:w="148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7"/>
        <w:gridCol w:w="5101"/>
        <w:gridCol w:w="2835"/>
        <w:gridCol w:w="1138"/>
      </w:tblGrid>
      <w:tr w:rsidR="00E11C7F" w:rsidRPr="00E11C7F" w:rsidTr="00E11C7F">
        <w:tc>
          <w:tcPr>
            <w:tcW w:w="10918" w:type="dxa"/>
            <w:gridSpan w:val="2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 xml:space="preserve">                                                                     по состоянию на 1 ___________ 20__ г.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Дата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5817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Наименование Учреждения</w:t>
            </w:r>
          </w:p>
        </w:tc>
        <w:tc>
          <w:tcPr>
            <w:tcW w:w="5101" w:type="dxa"/>
          </w:tcPr>
          <w:p w:rsidR="00E11C7F" w:rsidRPr="00E11C7F" w:rsidRDefault="00E11C7F" w:rsidP="00E11C7F">
            <w:pPr>
              <w:jc w:val="both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по Сводному реестру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5817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Наименование главного распорядителя бюджетных средств</w:t>
            </w:r>
          </w:p>
        </w:tc>
        <w:tc>
          <w:tcPr>
            <w:tcW w:w="5101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  <w:u w:val="single"/>
              </w:rPr>
              <w:t>Министерство образования и науки Республики Татарстан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по Сводному реестру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5817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Наименование государственной программы*(1)</w:t>
            </w:r>
          </w:p>
        </w:tc>
        <w:tc>
          <w:tcPr>
            <w:tcW w:w="5101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по БК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5817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Вид документа</w:t>
            </w:r>
          </w:p>
        </w:tc>
        <w:tc>
          <w:tcPr>
            <w:tcW w:w="5101" w:type="dxa"/>
            <w:vMerge w:val="restart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________________________________________</w:t>
            </w:r>
          </w:p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(первичный - "0", уточненный - "1", "2", "3", ", ...")*(2)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5817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101" w:type="dxa"/>
            <w:vMerge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10918" w:type="dxa"/>
            <w:gridSpan w:val="2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Периодичность: месячная, квартальная, годовая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10918" w:type="dxa"/>
            <w:gridSpan w:val="2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Единица измерения: руб.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по ОКЕИ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1. Информация о достижении значений результатов предоставления субсидии и обязательствах, принятых в целях их достижения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tbl>
      <w:tblPr>
        <w:tblW w:w="1559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09"/>
        <w:gridCol w:w="992"/>
        <w:gridCol w:w="709"/>
        <w:gridCol w:w="851"/>
        <w:gridCol w:w="850"/>
        <w:gridCol w:w="1134"/>
        <w:gridCol w:w="709"/>
        <w:gridCol w:w="709"/>
        <w:gridCol w:w="850"/>
        <w:gridCol w:w="851"/>
        <w:gridCol w:w="708"/>
        <w:gridCol w:w="709"/>
        <w:gridCol w:w="992"/>
        <w:gridCol w:w="1134"/>
        <w:gridCol w:w="993"/>
      </w:tblGrid>
      <w:tr w:rsidR="00E11C7F" w:rsidRPr="00E11C7F" w:rsidTr="00E11C7F">
        <w:tc>
          <w:tcPr>
            <w:tcW w:w="1844" w:type="dxa"/>
            <w:gridSpan w:val="2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Направление расходов </w:t>
            </w:r>
          </w:p>
        </w:tc>
        <w:tc>
          <w:tcPr>
            <w:tcW w:w="850" w:type="dxa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Результат предоставления субсидии </w:t>
            </w:r>
          </w:p>
        </w:tc>
        <w:tc>
          <w:tcPr>
            <w:tcW w:w="1701" w:type="dxa"/>
            <w:gridSpan w:val="2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Код строки</w:t>
            </w:r>
          </w:p>
        </w:tc>
        <w:tc>
          <w:tcPr>
            <w:tcW w:w="1701" w:type="dxa"/>
            <w:gridSpan w:val="2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Плановые значения </w:t>
            </w:r>
          </w:p>
        </w:tc>
        <w:tc>
          <w:tcPr>
            <w:tcW w:w="1134" w:type="dxa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Размер субсидии, предусмотренный соглашением </w:t>
            </w:r>
          </w:p>
        </w:tc>
        <w:tc>
          <w:tcPr>
            <w:tcW w:w="4536" w:type="dxa"/>
            <w:gridSpan w:val="6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Фактически достигнутые значения</w:t>
            </w:r>
          </w:p>
        </w:tc>
        <w:tc>
          <w:tcPr>
            <w:tcW w:w="2126" w:type="dxa"/>
            <w:gridSpan w:val="2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93" w:type="dxa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Неиспользованный объем финансового обеспечения (</w:t>
            </w:r>
            <w:hyperlink w:anchor="Par684" w:tooltip="9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9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- </w:t>
            </w:r>
            <w:hyperlink w:anchor="Par691" w:tooltip="16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16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) </w:t>
            </w:r>
          </w:p>
        </w:tc>
      </w:tr>
      <w:tr w:rsidR="00E11C7F" w:rsidRPr="00E11C7F" w:rsidTr="00E11C7F">
        <w:tc>
          <w:tcPr>
            <w:tcW w:w="1844" w:type="dxa"/>
            <w:gridSpan w:val="2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отклонение от планового значения</w:t>
            </w:r>
          </w:p>
        </w:tc>
        <w:tc>
          <w:tcPr>
            <w:tcW w:w="1417" w:type="dxa"/>
            <w:gridSpan w:val="2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  <w:tc>
          <w:tcPr>
            <w:tcW w:w="2126" w:type="dxa"/>
            <w:gridSpan w:val="2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код по БК</w:t>
            </w:r>
          </w:p>
        </w:tc>
        <w:tc>
          <w:tcPr>
            <w:tcW w:w="850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 по </w:t>
            </w:r>
            <w:hyperlink r:id="rId10" w:tooltip="https://login.consultant.ru/link/?req=doc&amp;base=LAW&amp;n=393873&amp;date=13.02.2024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1134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в абсолютных величинах (</w:t>
            </w:r>
            <w:hyperlink w:anchor="Par682" w:tooltip="7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7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- </w:t>
            </w:r>
            <w:hyperlink w:anchor="Par685" w:tooltip="10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10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>)</w:t>
            </w: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в процентах (</w:t>
            </w:r>
            <w:hyperlink w:anchor="Par687" w:tooltip="12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12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/ </w:t>
            </w:r>
            <w:hyperlink w:anchor="Par682" w:tooltip="7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7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x 100%)</w:t>
            </w: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код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обязательств </w:t>
            </w: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денежных обязательств </w:t>
            </w:r>
          </w:p>
        </w:tc>
        <w:tc>
          <w:tcPr>
            <w:tcW w:w="993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3" w:name="Par676"/>
            <w:bookmarkEnd w:id="13"/>
            <w:r w:rsidRPr="00E11C7F">
              <w:rPr>
                <w:color w:val="000000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4" w:name="Par678"/>
            <w:bookmarkEnd w:id="14"/>
            <w:r w:rsidRPr="00E11C7F">
              <w:rPr>
                <w:color w:val="000000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5" w:name="Par680"/>
            <w:bookmarkEnd w:id="15"/>
            <w:r w:rsidRPr="00E11C7F">
              <w:rPr>
                <w:color w:val="000000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6" w:name="Par682"/>
            <w:bookmarkEnd w:id="16"/>
            <w:r w:rsidRPr="00E11C7F">
              <w:rPr>
                <w:color w:val="000000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7" w:name="Par684"/>
            <w:bookmarkEnd w:id="17"/>
            <w:r w:rsidRPr="00E11C7F">
              <w:rPr>
                <w:color w:val="000000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8" w:name="Par685"/>
            <w:bookmarkEnd w:id="18"/>
            <w:r w:rsidRPr="00E11C7F">
              <w:rPr>
                <w:color w:val="000000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9" w:name="Par686"/>
            <w:bookmarkEnd w:id="19"/>
            <w:r w:rsidRPr="00E11C7F">
              <w:rPr>
                <w:color w:val="000000"/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13</w:t>
            </w: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14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15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16</w:t>
            </w: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17</w:t>
            </w: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18</w:t>
            </w: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E11C7F" w:rsidRPr="00E11C7F" w:rsidRDefault="00E11C7F" w:rsidP="00E11C7F">
      <w:pPr>
        <w:widowControl w:val="0"/>
        <w:ind w:hanging="142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lastRenderedPageBreak/>
        <w:t>Руководитель (уполномоченное лицо) _____________    ____________  ______________________</w:t>
      </w: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                                                                       (должность)            (подпись)        (расшифровка подписи)</w:t>
      </w: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Исполнитель _____________   _______________________   _____________________</w:t>
      </w: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                        (должность)            (фамилия, инициалы)                         (телефон)</w:t>
      </w: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"__" __________20_ г.</w:t>
      </w: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2. Сведения о принятии отчета о достижении значений результатов предоставления субсидии 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2693"/>
        <w:gridCol w:w="1418"/>
        <w:gridCol w:w="3260"/>
        <w:gridCol w:w="2977"/>
      </w:tblGrid>
      <w:tr w:rsidR="00E11C7F" w:rsidRPr="00E11C7F" w:rsidTr="00E11C7F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Код по бюджетной классификации федерального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КОСГУ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Сумма</w:t>
            </w:r>
          </w:p>
        </w:tc>
      </w:tr>
      <w:tr w:rsidR="00E11C7F" w:rsidRPr="00E11C7F" w:rsidTr="00E11C7F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с начала заключения соглашения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</w:tr>
      <w:tr w:rsidR="00E11C7F" w:rsidRPr="00E11C7F" w:rsidTr="00E11C7F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5</w:t>
            </w:r>
          </w:p>
        </w:tc>
      </w:tr>
      <w:tr w:rsidR="00E11C7F" w:rsidRPr="00E11C7F" w:rsidTr="00E11C7F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Объем субсидии, направленной на достижение результатов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Объем субсидии, потребность в которой не подтверждена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Объем субсидии, подлежащей возврату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Руководитель (уполномоченное лицо) _____________    ____________  ______________________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lastRenderedPageBreak/>
        <w:t xml:space="preserve">                                                                     (должность)         (подпись)         (расшифровка подписи)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Исполнитель _____________   _______________________   _____________________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                         (должность)           (фамилия, инициалы)                      (телефон)</w:t>
      </w:r>
    </w:p>
    <w:p w:rsidR="00E11C7F" w:rsidRPr="00E11C7F" w:rsidRDefault="00E11C7F" w:rsidP="00E11C7F">
      <w:pPr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"__" __________ 20_ г.</w:t>
      </w:r>
    </w:p>
    <w:p w:rsidR="00E11C7F" w:rsidRPr="00E11C7F" w:rsidRDefault="00E11C7F" w:rsidP="00E11C7F">
      <w:pPr>
        <w:ind w:left="8080"/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spacing w:line="252" w:lineRule="auto"/>
        <w:rPr>
          <w:rFonts w:eastAsia="Calibri"/>
          <w:color w:val="000000"/>
          <w:sz w:val="28"/>
          <w:szCs w:val="28"/>
          <w:highlight w:val="white"/>
        </w:rPr>
        <w:sectPr w:rsidR="00E11C7F" w:rsidRPr="00E11C7F">
          <w:pgSz w:w="16838" w:h="11906" w:orient="landscape"/>
          <w:pgMar w:top="1134" w:right="1134" w:bottom="567" w:left="1134" w:header="709" w:footer="709" w:gutter="0"/>
          <w:pgNumType w:start="1"/>
          <w:cols w:space="720"/>
          <w:docGrid w:linePitch="360"/>
        </w:sectPr>
      </w:pPr>
    </w:p>
    <w:p w:rsidR="00E11C7F" w:rsidRPr="00E11C7F" w:rsidRDefault="00E11C7F" w:rsidP="00625161">
      <w:pPr>
        <w:spacing w:line="252" w:lineRule="auto"/>
        <w:ind w:left="8364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lastRenderedPageBreak/>
        <w:t>Приложение № 4</w:t>
      </w:r>
    </w:p>
    <w:p w:rsidR="00E11C7F" w:rsidRPr="00E11C7F" w:rsidRDefault="00E11C7F" w:rsidP="00625161">
      <w:pPr>
        <w:spacing w:line="252" w:lineRule="auto"/>
        <w:ind w:left="8364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lang w:val="tt-RU"/>
        </w:rPr>
        <w:t xml:space="preserve">к </w:t>
      </w:r>
      <w:r w:rsidRPr="00E11C7F">
        <w:rPr>
          <w:color w:val="000000"/>
          <w:sz w:val="28"/>
          <w:szCs w:val="28"/>
        </w:rPr>
        <w:t>Порядку определения объема и условий предоставления государственному автономному профессиональному образовательному учреждению «</w:t>
      </w:r>
      <w:r w:rsidR="006F0F36">
        <w:rPr>
          <w:color w:val="000000"/>
          <w:sz w:val="28"/>
          <w:szCs w:val="28"/>
        </w:rPr>
        <w:t>Альметьевский политехнический техникум</w:t>
      </w:r>
      <w:r w:rsidRPr="00E11C7F">
        <w:rPr>
          <w:color w:val="000000"/>
          <w:sz w:val="28"/>
          <w:szCs w:val="28"/>
        </w:rPr>
        <w:t xml:space="preserve">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связанных </w:t>
      </w:r>
      <w:r w:rsidR="006F0F36" w:rsidRPr="006F0F36">
        <w:rPr>
          <w:rFonts w:eastAsia="Calibri"/>
          <w:color w:val="000000"/>
          <w:sz w:val="28"/>
          <w:szCs w:val="28"/>
          <w:lang w:eastAsia="en-US"/>
        </w:rPr>
        <w:t>с проведением работ по замене трубопровода трассы теплоснабжения</w:t>
      </w:r>
      <w:r w:rsidRPr="00E11C7F">
        <w:rPr>
          <w:rFonts w:eastAsia="Calibri"/>
          <w:color w:val="000000"/>
          <w:sz w:val="28"/>
          <w:szCs w:val="28"/>
          <w:lang w:eastAsia="en-US"/>
        </w:rPr>
        <w:t>,</w:t>
      </w:r>
      <w:r w:rsidRPr="00E11C7F">
        <w:rPr>
          <w:color w:val="000000"/>
          <w:sz w:val="28"/>
          <w:szCs w:val="28"/>
        </w:rPr>
        <w:t xml:space="preserve"> в соответствии с абзацем вторым пункта 1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spacing w:line="252" w:lineRule="auto"/>
        <w:ind w:left="7680"/>
        <w:jc w:val="right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>Форма</w:t>
      </w:r>
    </w:p>
    <w:p w:rsidR="00E11C7F" w:rsidRPr="00E11C7F" w:rsidRDefault="00E11C7F" w:rsidP="00E11C7F">
      <w:pPr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План мероприятий по достижению результатов предоставления субсидии </w:t>
      </w:r>
    </w:p>
    <w:p w:rsidR="00E11C7F" w:rsidRPr="00E11C7F" w:rsidRDefault="00E11C7F" w:rsidP="00E11C7F">
      <w:pPr>
        <w:tabs>
          <w:tab w:val="left" w:pos="6066"/>
        </w:tabs>
        <w:jc w:val="center"/>
        <w:rPr>
          <w:rFonts w:ascii="Calibri" w:hAnsi="Calibri"/>
          <w:color w:val="000000"/>
          <w:highlight w:val="white"/>
        </w:rPr>
      </w:pPr>
    </w:p>
    <w:tbl>
      <w:tblPr>
        <w:tblW w:w="51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1341"/>
        <w:gridCol w:w="905"/>
        <w:gridCol w:w="420"/>
        <w:gridCol w:w="84"/>
        <w:gridCol w:w="1386"/>
        <w:gridCol w:w="236"/>
        <w:gridCol w:w="78"/>
        <w:gridCol w:w="1421"/>
        <w:gridCol w:w="940"/>
        <w:gridCol w:w="2300"/>
        <w:gridCol w:w="1195"/>
        <w:gridCol w:w="2891"/>
      </w:tblGrid>
      <w:tr w:rsidR="00E11C7F" w:rsidRPr="00E11C7F" w:rsidTr="00E11C7F">
        <w:tc>
          <w:tcPr>
            <w:tcW w:w="16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1122" w:type="pct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13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Плановое значение 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Срок достижения плановый (дд.мм.гггг.) </w:t>
            </w:r>
          </w:p>
        </w:tc>
      </w:tr>
      <w:tr w:rsidR="00E11C7F" w:rsidRPr="00E11C7F" w:rsidTr="00E11C7F"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5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 по </w:t>
            </w:r>
            <w:hyperlink r:id="rId11" w:tooltip="https://login.consultant.ru/link/?req=doc&amp;base=LAW&amp;n=418306&amp;date=08.06.2022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ОКЕИ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3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E11C7F" w:rsidRPr="00E11C7F" w:rsidTr="00E11C7F"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5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13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6  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7</w:t>
            </w:r>
          </w:p>
        </w:tc>
      </w:tr>
      <w:tr w:rsidR="00E11C7F" w:rsidRPr="00E11C7F" w:rsidTr="00E11C7F"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4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3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rPr>
          <w:gridAfter w:val="2"/>
          <w:wAfter w:w="1265" w:type="pct"/>
        </w:trPr>
        <w:tc>
          <w:tcPr>
            <w:tcW w:w="1740" w:type="pct"/>
            <w:gridSpan w:val="4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26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 </w:t>
            </w:r>
          </w:p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502" w:type="pct"/>
            <w:gridSpan w:val="2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12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rPr>
          <w:gridAfter w:val="2"/>
          <w:wAfter w:w="1265" w:type="pct"/>
        </w:trPr>
        <w:tc>
          <w:tcPr>
            <w:tcW w:w="1740" w:type="pct"/>
            <w:gridSpan w:val="4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6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02" w:type="pct"/>
            <w:gridSpan w:val="2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2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712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</w:rPr>
              <w:t xml:space="preserve"> (расшифровка подписи)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E11C7F" w:rsidRPr="00E11C7F" w:rsidTr="00E11C7F">
        <w:trPr>
          <w:gridAfter w:val="2"/>
          <w:wAfter w:w="1265" w:type="pct"/>
        </w:trPr>
        <w:tc>
          <w:tcPr>
            <w:tcW w:w="1740" w:type="pct"/>
            <w:gridSpan w:val="4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26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02" w:type="pct"/>
            <w:gridSpan w:val="2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12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rPr>
          <w:gridAfter w:val="2"/>
          <w:wAfter w:w="1265" w:type="pct"/>
        </w:trPr>
        <w:tc>
          <w:tcPr>
            <w:tcW w:w="1740" w:type="pct"/>
            <w:gridSpan w:val="4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6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02" w:type="pct"/>
            <w:gridSpan w:val="2"/>
            <w:tcBorders>
              <w:top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2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top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712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rPr>
          <w:gridAfter w:val="2"/>
          <w:wAfter w:w="1265" w:type="pct"/>
        </w:trPr>
        <w:tc>
          <w:tcPr>
            <w:tcW w:w="1740" w:type="pct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«__» _________ 20__ г. </w:t>
            </w:r>
          </w:p>
        </w:tc>
        <w:tc>
          <w:tcPr>
            <w:tcW w:w="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0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E11C7F" w:rsidRPr="00E11C7F" w:rsidRDefault="00E11C7F" w:rsidP="00E11C7F">
      <w:pPr>
        <w:spacing w:line="252" w:lineRule="auto"/>
        <w:ind w:firstLine="8080"/>
        <w:rPr>
          <w:rFonts w:eastAsia="Calibri"/>
          <w:color w:val="000000"/>
          <w:sz w:val="28"/>
          <w:szCs w:val="28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lastRenderedPageBreak/>
        <w:t>Приложение № 5</w:t>
      </w:r>
    </w:p>
    <w:p w:rsidR="00E11C7F" w:rsidRPr="00E11C7F" w:rsidRDefault="00E11C7F" w:rsidP="00E11C7F">
      <w:pPr>
        <w:spacing w:line="252" w:lineRule="auto"/>
        <w:ind w:left="8080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lang w:val="tt-RU"/>
        </w:rPr>
        <w:t xml:space="preserve">к </w:t>
      </w:r>
      <w:r w:rsidRPr="00E11C7F">
        <w:rPr>
          <w:color w:val="000000"/>
          <w:sz w:val="28"/>
          <w:szCs w:val="28"/>
        </w:rPr>
        <w:t>Порядку определения объема и условий предоставления государственному автономному профессиональному образовательному учреждению «</w:t>
      </w:r>
      <w:r w:rsidR="00E3006C">
        <w:rPr>
          <w:color w:val="000000"/>
          <w:sz w:val="28"/>
          <w:szCs w:val="28"/>
        </w:rPr>
        <w:t>Альметьевский политехнический техникум</w:t>
      </w:r>
      <w:r w:rsidRPr="00E11C7F">
        <w:rPr>
          <w:color w:val="000000"/>
          <w:sz w:val="28"/>
          <w:szCs w:val="28"/>
        </w:rPr>
        <w:t xml:space="preserve">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связанных </w:t>
      </w:r>
      <w:r w:rsidR="00E3006C" w:rsidRPr="00E3006C">
        <w:rPr>
          <w:rFonts w:eastAsia="Calibri"/>
          <w:color w:val="000000"/>
          <w:sz w:val="28"/>
          <w:szCs w:val="28"/>
          <w:lang w:eastAsia="en-US"/>
        </w:rPr>
        <w:t>с проведением работ по замене трубопровода трассы теплоснабжения</w:t>
      </w:r>
      <w:r w:rsidRPr="00E11C7F">
        <w:rPr>
          <w:rFonts w:eastAsia="Calibri"/>
          <w:color w:val="000000"/>
          <w:sz w:val="28"/>
          <w:szCs w:val="28"/>
          <w:lang w:eastAsia="en-US"/>
        </w:rPr>
        <w:t>,</w:t>
      </w:r>
      <w:r w:rsidRPr="00E11C7F">
        <w:rPr>
          <w:color w:val="000000"/>
          <w:sz w:val="28"/>
          <w:szCs w:val="28"/>
        </w:rPr>
        <w:t xml:space="preserve"> в соответствии с абзацем вторым пункта 1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spacing w:line="252" w:lineRule="auto"/>
        <w:ind w:left="7680"/>
        <w:jc w:val="right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9"/>
        <w:gridCol w:w="104"/>
        <w:gridCol w:w="4946"/>
        <w:gridCol w:w="104"/>
        <w:gridCol w:w="2644"/>
        <w:gridCol w:w="1266"/>
      </w:tblGrid>
      <w:tr w:rsidR="00E11C7F" w:rsidRPr="00E11C7F" w:rsidTr="00E11C7F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bCs/>
                <w:color w:val="000000"/>
                <w:sz w:val="28"/>
                <w:szCs w:val="28"/>
                <w:highlight w:val="white"/>
              </w:rPr>
              <w:t xml:space="preserve">Отчет о реализации плана мероприятий </w:t>
            </w:r>
          </w:p>
          <w:p w:rsidR="00E11C7F" w:rsidRPr="00E11C7F" w:rsidRDefault="00E11C7F" w:rsidP="00E11C7F">
            <w:pPr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bCs/>
                <w:color w:val="000000"/>
                <w:sz w:val="28"/>
                <w:szCs w:val="28"/>
                <w:highlight w:val="white"/>
              </w:rPr>
              <w:t xml:space="preserve">по достижению результатов предоставления субсидии (контрольных точек) </w:t>
            </w:r>
          </w:p>
        </w:tc>
      </w:tr>
      <w:tr w:rsidR="00E11C7F" w:rsidRPr="00E11C7F" w:rsidTr="00E11C7F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bCs/>
                <w:color w:val="000000"/>
                <w:sz w:val="28"/>
                <w:szCs w:val="28"/>
                <w:highlight w:val="white"/>
              </w:rPr>
              <w:t>по состоянию на «__» ______20__ года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КОДЫ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Дата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Получателя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ИНН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(Министерство)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Мероприятия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субсидии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Номер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Дата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Вид документа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(первичный – «0», уточненный – «1», «2», «3», «...»)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E11C7F" w:rsidRPr="00E11C7F" w:rsidRDefault="00E11C7F" w:rsidP="00E11C7F">
      <w:pPr>
        <w:jc w:val="both"/>
        <w:rPr>
          <w:color w:val="000000"/>
          <w:sz w:val="28"/>
          <w:szCs w:val="28"/>
          <w:highlight w:val="whit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612"/>
        <w:gridCol w:w="763"/>
        <w:gridCol w:w="1102"/>
        <w:gridCol w:w="1039"/>
        <w:gridCol w:w="1026"/>
        <w:gridCol w:w="1648"/>
        <w:gridCol w:w="1497"/>
        <w:gridCol w:w="1387"/>
        <w:gridCol w:w="1773"/>
        <w:gridCol w:w="907"/>
        <w:gridCol w:w="1500"/>
      </w:tblGrid>
      <w:tr w:rsidR="00E11C7F" w:rsidRPr="00E11C7F" w:rsidTr="00E11C7F">
        <w:tc>
          <w:tcPr>
            <w:tcW w:w="12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132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Значение </w:t>
            </w:r>
          </w:p>
        </w:tc>
        <w:tc>
          <w:tcPr>
            <w:tcW w:w="10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Срок достижения (дд.мм.гггг.) 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Статус 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</w:tr>
      <w:tr w:rsidR="00E11C7F" w:rsidRPr="00E11C7F" w:rsidTr="00E11C7F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 по </w:t>
            </w:r>
            <w:hyperlink r:id="rId12" w:tooltip="https://login.consultant.ru/link/?req=doc&amp;base=LAW&amp;n=418306&amp;date=08.06.2022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ОКЕИ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плановое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фактическое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прогнозное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плановый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фактический (прогнозный) </w:t>
            </w:r>
          </w:p>
        </w:tc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6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7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8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9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10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11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12 </w:t>
            </w:r>
          </w:p>
        </w:tc>
      </w:tr>
      <w:tr w:rsidR="00E11C7F" w:rsidRPr="00E11C7F" w:rsidTr="00E11C7F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Результат предоставления субсидии: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контрольные точки отчетного периода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x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в том числе: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</w:tr>
    </w:tbl>
    <w:p w:rsidR="00E11C7F" w:rsidRPr="00E11C7F" w:rsidRDefault="00E11C7F" w:rsidP="00E11C7F">
      <w:pPr>
        <w:jc w:val="both"/>
        <w:rPr>
          <w:color w:val="000000"/>
          <w:sz w:val="28"/>
          <w:szCs w:val="28"/>
          <w:highlight w:val="whit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4"/>
        <w:gridCol w:w="104"/>
        <w:gridCol w:w="2180"/>
        <w:gridCol w:w="104"/>
        <w:gridCol w:w="3059"/>
        <w:gridCol w:w="104"/>
        <w:gridCol w:w="3558"/>
      </w:tblGrid>
      <w:tr w:rsidR="00E11C7F" w:rsidRPr="00E11C7F" w:rsidTr="00E11C7F">
        <w:tc>
          <w:tcPr>
            <w:tcW w:w="2100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00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(расшифровка подписи) </w:t>
            </w:r>
          </w:p>
        </w:tc>
      </w:tr>
      <w:tr w:rsidR="00E11C7F" w:rsidRPr="00E11C7F" w:rsidTr="00E11C7F">
        <w:tc>
          <w:tcPr>
            <w:tcW w:w="2100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00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top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(телефон) </w:t>
            </w:r>
          </w:p>
        </w:tc>
      </w:tr>
    </w:tbl>
    <w:p w:rsidR="00E11C7F" w:rsidRPr="00E11C7F" w:rsidRDefault="00E11C7F" w:rsidP="00E11C7F">
      <w:pPr>
        <w:rPr>
          <w:color w:val="000000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«__» _________ 20__ г.</w:t>
      </w:r>
    </w:p>
    <w:p w:rsidR="00B336E3" w:rsidRPr="00C90D1C" w:rsidRDefault="00B336E3" w:rsidP="00DD4DF7">
      <w:pPr>
        <w:ind w:firstLine="709"/>
        <w:rPr>
          <w:rFonts w:eastAsia="Calibri"/>
          <w:sz w:val="28"/>
          <w:szCs w:val="28"/>
          <w:lang w:eastAsia="en-US"/>
        </w:rPr>
      </w:pPr>
    </w:p>
    <w:sectPr w:rsidR="00B336E3" w:rsidRPr="00C90D1C" w:rsidSect="00625161">
      <w:pgSz w:w="16838" w:h="11906" w:orient="landscape"/>
      <w:pgMar w:top="1276" w:right="851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D6" w:rsidRDefault="008649D6" w:rsidP="00E11C7F">
      <w:r>
        <w:separator/>
      </w:r>
    </w:p>
  </w:endnote>
  <w:endnote w:type="continuationSeparator" w:id="0">
    <w:p w:rsidR="008649D6" w:rsidRDefault="008649D6" w:rsidP="00E1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D6" w:rsidRDefault="008649D6" w:rsidP="00E11C7F">
      <w:r>
        <w:separator/>
      </w:r>
    </w:p>
  </w:footnote>
  <w:footnote w:type="continuationSeparator" w:id="0">
    <w:p w:rsidR="008649D6" w:rsidRDefault="008649D6" w:rsidP="00E11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30622"/>
    <w:multiLevelType w:val="hybridMultilevel"/>
    <w:tmpl w:val="67A6CC0C"/>
    <w:lvl w:ilvl="0" w:tplc="616AA0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0C45CD"/>
    <w:multiLevelType w:val="hybridMultilevel"/>
    <w:tmpl w:val="2F84604A"/>
    <w:lvl w:ilvl="0" w:tplc="60D429E8">
      <w:start w:val="1"/>
      <w:numFmt w:val="decimal"/>
      <w:lvlText w:val="%1."/>
      <w:lvlJc w:val="left"/>
      <w:pPr>
        <w:ind w:left="720" w:hanging="360"/>
      </w:pPr>
    </w:lvl>
    <w:lvl w:ilvl="1" w:tplc="2350274E">
      <w:start w:val="1"/>
      <w:numFmt w:val="lowerLetter"/>
      <w:lvlText w:val="%2."/>
      <w:lvlJc w:val="left"/>
      <w:pPr>
        <w:ind w:left="1440" w:hanging="360"/>
      </w:pPr>
    </w:lvl>
    <w:lvl w:ilvl="2" w:tplc="21680198">
      <w:start w:val="1"/>
      <w:numFmt w:val="lowerRoman"/>
      <w:lvlText w:val="%3."/>
      <w:lvlJc w:val="right"/>
      <w:pPr>
        <w:ind w:left="2160" w:hanging="180"/>
      </w:pPr>
    </w:lvl>
    <w:lvl w:ilvl="3" w:tplc="8C622A28">
      <w:start w:val="1"/>
      <w:numFmt w:val="decimal"/>
      <w:lvlText w:val="%4."/>
      <w:lvlJc w:val="left"/>
      <w:pPr>
        <w:ind w:left="2880" w:hanging="360"/>
      </w:pPr>
    </w:lvl>
    <w:lvl w:ilvl="4" w:tplc="C9E00DE4">
      <w:start w:val="1"/>
      <w:numFmt w:val="lowerLetter"/>
      <w:lvlText w:val="%5."/>
      <w:lvlJc w:val="left"/>
      <w:pPr>
        <w:ind w:left="3600" w:hanging="360"/>
      </w:pPr>
    </w:lvl>
    <w:lvl w:ilvl="5" w:tplc="2FE27C5E">
      <w:start w:val="1"/>
      <w:numFmt w:val="lowerRoman"/>
      <w:lvlText w:val="%6."/>
      <w:lvlJc w:val="right"/>
      <w:pPr>
        <w:ind w:left="4320" w:hanging="180"/>
      </w:pPr>
    </w:lvl>
    <w:lvl w:ilvl="6" w:tplc="A6E41044">
      <w:start w:val="1"/>
      <w:numFmt w:val="decimal"/>
      <w:lvlText w:val="%7."/>
      <w:lvlJc w:val="left"/>
      <w:pPr>
        <w:ind w:left="5040" w:hanging="360"/>
      </w:pPr>
    </w:lvl>
    <w:lvl w:ilvl="7" w:tplc="6AEC3D54">
      <w:start w:val="1"/>
      <w:numFmt w:val="lowerLetter"/>
      <w:lvlText w:val="%8."/>
      <w:lvlJc w:val="left"/>
      <w:pPr>
        <w:ind w:left="5760" w:hanging="360"/>
      </w:pPr>
    </w:lvl>
    <w:lvl w:ilvl="8" w:tplc="1ACC7C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E3"/>
    <w:rsid w:val="00012135"/>
    <w:rsid w:val="00051FCB"/>
    <w:rsid w:val="0007046D"/>
    <w:rsid w:val="000A3914"/>
    <w:rsid w:val="00112FC9"/>
    <w:rsid w:val="001649B2"/>
    <w:rsid w:val="00175835"/>
    <w:rsid w:val="001A4714"/>
    <w:rsid w:val="001B1035"/>
    <w:rsid w:val="001E0B9B"/>
    <w:rsid w:val="00223EB5"/>
    <w:rsid w:val="00225BA1"/>
    <w:rsid w:val="0027374C"/>
    <w:rsid w:val="002758A2"/>
    <w:rsid w:val="002B6CC3"/>
    <w:rsid w:val="002E4B5A"/>
    <w:rsid w:val="00301EDB"/>
    <w:rsid w:val="003313C3"/>
    <w:rsid w:val="00353CBB"/>
    <w:rsid w:val="00376787"/>
    <w:rsid w:val="003F57DE"/>
    <w:rsid w:val="00415B1E"/>
    <w:rsid w:val="00430DB9"/>
    <w:rsid w:val="004A25A9"/>
    <w:rsid w:val="004D3F53"/>
    <w:rsid w:val="00502CDD"/>
    <w:rsid w:val="00541C64"/>
    <w:rsid w:val="00566627"/>
    <w:rsid w:val="005C20A7"/>
    <w:rsid w:val="00625161"/>
    <w:rsid w:val="006541D8"/>
    <w:rsid w:val="006570B2"/>
    <w:rsid w:val="00694283"/>
    <w:rsid w:val="006956F5"/>
    <w:rsid w:val="006F0F36"/>
    <w:rsid w:val="007060E5"/>
    <w:rsid w:val="00740F1E"/>
    <w:rsid w:val="007432DE"/>
    <w:rsid w:val="00784D8D"/>
    <w:rsid w:val="00796CD3"/>
    <w:rsid w:val="007E4D9E"/>
    <w:rsid w:val="008428C6"/>
    <w:rsid w:val="008649D6"/>
    <w:rsid w:val="00896702"/>
    <w:rsid w:val="008F4E1E"/>
    <w:rsid w:val="0090540E"/>
    <w:rsid w:val="009131FB"/>
    <w:rsid w:val="0092432F"/>
    <w:rsid w:val="009414F6"/>
    <w:rsid w:val="009C126A"/>
    <w:rsid w:val="00A01FEE"/>
    <w:rsid w:val="00A27093"/>
    <w:rsid w:val="00A77DCD"/>
    <w:rsid w:val="00AA58A0"/>
    <w:rsid w:val="00AA7136"/>
    <w:rsid w:val="00B336E3"/>
    <w:rsid w:val="00B73285"/>
    <w:rsid w:val="00BC202F"/>
    <w:rsid w:val="00C24F6F"/>
    <w:rsid w:val="00C339D2"/>
    <w:rsid w:val="00C63652"/>
    <w:rsid w:val="00C642BD"/>
    <w:rsid w:val="00C76013"/>
    <w:rsid w:val="00C76DE2"/>
    <w:rsid w:val="00C90D1C"/>
    <w:rsid w:val="00CA6D2E"/>
    <w:rsid w:val="00CC7CEF"/>
    <w:rsid w:val="00D37720"/>
    <w:rsid w:val="00D41B4A"/>
    <w:rsid w:val="00D84664"/>
    <w:rsid w:val="00DA4523"/>
    <w:rsid w:val="00DA5B31"/>
    <w:rsid w:val="00DD4DF7"/>
    <w:rsid w:val="00E11C7F"/>
    <w:rsid w:val="00E3006C"/>
    <w:rsid w:val="00E6665B"/>
    <w:rsid w:val="00E877F1"/>
    <w:rsid w:val="00EB0923"/>
    <w:rsid w:val="00EF3597"/>
    <w:rsid w:val="00EF5A96"/>
    <w:rsid w:val="00F24702"/>
    <w:rsid w:val="00F32096"/>
    <w:rsid w:val="00F9384B"/>
    <w:rsid w:val="00FD226E"/>
    <w:rsid w:val="00FE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EAECF-A337-4AC1-9257-098E25D2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1C7F"/>
    <w:pPr>
      <w:keepNext/>
      <w:jc w:val="righ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11C7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11C7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11C7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11C7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11C7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11C7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11C7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11C7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5B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11C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1C7F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1C7F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1C7F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11C7F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11C7F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11C7F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11C7F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11C7F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1C7F"/>
  </w:style>
  <w:style w:type="table" w:customStyle="1" w:styleId="110">
    <w:name w:val="Таблица простая 11"/>
    <w:basedOn w:val="a1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">
    <w:name w:val="Таблица-сетка 3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">
    <w:name w:val="Таблица-сетка 41"/>
    <w:basedOn w:val="a1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">
    <w:name w:val="Таблица-сетка 5 тем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">
    <w:name w:val="Таблица-сетка 6 цвет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0">
    <w:name w:val="Список-таблица 2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0">
    <w:name w:val="Список-таблица 3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0">
    <w:name w:val="Список-таблица 5 тем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0">
    <w:name w:val="Список-таблица 6 цвет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Heading2Char">
    <w:name w:val="Heading 2 Char"/>
    <w:basedOn w:val="a0"/>
    <w:uiPriority w:val="9"/>
    <w:rsid w:val="00E11C7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11C7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11C7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11C7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11C7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11C7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11C7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11C7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11C7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11C7F"/>
    <w:rPr>
      <w:sz w:val="24"/>
      <w:szCs w:val="24"/>
    </w:rPr>
  </w:style>
  <w:style w:type="character" w:customStyle="1" w:styleId="QuoteChar">
    <w:name w:val="Quote Char"/>
    <w:uiPriority w:val="29"/>
    <w:rsid w:val="00E11C7F"/>
    <w:rPr>
      <w:i/>
    </w:rPr>
  </w:style>
  <w:style w:type="character" w:customStyle="1" w:styleId="IntenseQuoteChar">
    <w:name w:val="Intense Quote Char"/>
    <w:uiPriority w:val="30"/>
    <w:rsid w:val="00E11C7F"/>
    <w:rPr>
      <w:i/>
    </w:rPr>
  </w:style>
  <w:style w:type="character" w:customStyle="1" w:styleId="FootnoteTextChar">
    <w:name w:val="Footnote Text Char"/>
    <w:uiPriority w:val="99"/>
    <w:rsid w:val="00E11C7F"/>
    <w:rPr>
      <w:sz w:val="18"/>
    </w:rPr>
  </w:style>
  <w:style w:type="character" w:customStyle="1" w:styleId="EndnoteTextChar">
    <w:name w:val="Endnote Text Char"/>
    <w:uiPriority w:val="99"/>
    <w:rsid w:val="00E11C7F"/>
    <w:rPr>
      <w:sz w:val="20"/>
    </w:rPr>
  </w:style>
  <w:style w:type="character" w:customStyle="1" w:styleId="Heading1Char">
    <w:name w:val="Heading 1 Char"/>
    <w:uiPriority w:val="9"/>
    <w:rsid w:val="00E11C7F"/>
    <w:rPr>
      <w:rFonts w:ascii="Arial" w:eastAsia="Arial" w:hAnsi="Arial" w:cs="Arial"/>
      <w:sz w:val="40"/>
      <w:szCs w:val="40"/>
    </w:rPr>
  </w:style>
  <w:style w:type="paragraph" w:styleId="a5">
    <w:name w:val="No Spacing"/>
    <w:uiPriority w:val="1"/>
    <w:qFormat/>
    <w:rsid w:val="00E11C7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Title"/>
    <w:basedOn w:val="a"/>
    <w:next w:val="a"/>
    <w:link w:val="12"/>
    <w:uiPriority w:val="10"/>
    <w:qFormat/>
    <w:rsid w:val="00E11C7F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13"/>
    <w:rsid w:val="00E11C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2">
    <w:name w:val="Заголовок Знак1"/>
    <w:link w:val="a6"/>
    <w:uiPriority w:val="10"/>
    <w:rsid w:val="00E11C7F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E11C7F"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sid w:val="00E11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E11C7F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E11C7F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E11C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0"/>
    <w:link w:val="aa"/>
    <w:uiPriority w:val="30"/>
    <w:rsid w:val="00E11C7F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c">
    <w:name w:val="header"/>
    <w:basedOn w:val="a"/>
    <w:link w:val="ad"/>
    <w:uiPriority w:val="99"/>
    <w:rsid w:val="00E11C7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C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rsid w:val="00E11C7F"/>
  </w:style>
  <w:style w:type="paragraph" w:styleId="ae">
    <w:name w:val="footer"/>
    <w:basedOn w:val="a"/>
    <w:link w:val="af"/>
    <w:rsid w:val="00E11C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11C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rsid w:val="00E11C7F"/>
  </w:style>
  <w:style w:type="paragraph" w:styleId="af0">
    <w:name w:val="caption"/>
    <w:basedOn w:val="a"/>
    <w:next w:val="a"/>
    <w:uiPriority w:val="35"/>
    <w:semiHidden/>
    <w:unhideWhenUsed/>
    <w:qFormat/>
    <w:rsid w:val="00E11C7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11C7F"/>
  </w:style>
  <w:style w:type="table" w:customStyle="1" w:styleId="14">
    <w:name w:val="Сетка таблицы1"/>
    <w:basedOn w:val="a1"/>
    <w:next w:val="a3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sid w:val="00E11C7F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E11C7F"/>
    <w:pPr>
      <w:spacing w:after="40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semiHidden/>
    <w:rsid w:val="00E11C7F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4">
    <w:name w:val="footnote reference"/>
    <w:uiPriority w:val="99"/>
    <w:unhideWhenUsed/>
    <w:rsid w:val="00E11C7F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E11C7F"/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11C7F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endnote reference"/>
    <w:uiPriority w:val="99"/>
    <w:semiHidden/>
    <w:unhideWhenUsed/>
    <w:rsid w:val="00E11C7F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E11C7F"/>
    <w:pPr>
      <w:spacing w:after="57"/>
    </w:pPr>
  </w:style>
  <w:style w:type="paragraph" w:styleId="24">
    <w:name w:val="toc 2"/>
    <w:basedOn w:val="a"/>
    <w:next w:val="a"/>
    <w:uiPriority w:val="39"/>
    <w:unhideWhenUsed/>
    <w:rsid w:val="00E11C7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11C7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11C7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11C7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11C7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11C7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11C7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11C7F"/>
    <w:pPr>
      <w:spacing w:after="57"/>
      <w:ind w:left="2268"/>
    </w:pPr>
  </w:style>
  <w:style w:type="paragraph" w:styleId="af8">
    <w:name w:val="TOC Heading"/>
    <w:uiPriority w:val="39"/>
    <w:unhideWhenUsed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unhideWhenUsed/>
    <w:rsid w:val="00E11C7F"/>
  </w:style>
  <w:style w:type="paragraph" w:styleId="afa">
    <w:name w:val="Balloon Text"/>
    <w:basedOn w:val="a"/>
    <w:link w:val="afb"/>
    <w:semiHidden/>
    <w:rsid w:val="00E11C7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E11C7F"/>
    <w:rPr>
      <w:rFonts w:ascii="Tahoma" w:eastAsia="Times New Roman" w:hAnsi="Tahoma" w:cs="Tahoma"/>
      <w:sz w:val="16"/>
      <w:szCs w:val="16"/>
      <w:lang w:eastAsia="ru-RU"/>
    </w:rPr>
  </w:style>
  <w:style w:type="paragraph" w:styleId="25">
    <w:name w:val="Body Text 2"/>
    <w:basedOn w:val="a"/>
    <w:link w:val="26"/>
    <w:rsid w:val="00E11C7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E11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basedOn w:val="a"/>
    <w:link w:val="a7"/>
    <w:qFormat/>
    <w:rsid w:val="00E11C7F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7">
    <w:name w:val="Body Text Indent 2"/>
    <w:basedOn w:val="a"/>
    <w:link w:val="28"/>
    <w:rsid w:val="00E11C7F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rsid w:val="00E11C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laceholder Text"/>
    <w:uiPriority w:val="99"/>
    <w:semiHidden/>
    <w:rsid w:val="00E11C7F"/>
    <w:rPr>
      <w:color w:val="808080"/>
    </w:rPr>
  </w:style>
  <w:style w:type="character" w:customStyle="1" w:styleId="st1">
    <w:name w:val="st1"/>
    <w:rsid w:val="00E11C7F"/>
  </w:style>
  <w:style w:type="character" w:customStyle="1" w:styleId="afd">
    <w:name w:val="Основной текст_"/>
    <w:link w:val="29"/>
    <w:rsid w:val="00E11C7F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"/>
    <w:link w:val="afd"/>
    <w:rsid w:val="00E11C7F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layout">
    <w:name w:val="layout"/>
    <w:rsid w:val="00E11C7F"/>
  </w:style>
  <w:style w:type="paragraph" w:customStyle="1" w:styleId="ConsPlusNormal">
    <w:name w:val="ConsPlusNormal"/>
    <w:rsid w:val="00E11C7F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e">
    <w:name w:val="Гипертекстовая ссылка"/>
    <w:uiPriority w:val="99"/>
    <w:rsid w:val="00E11C7F"/>
    <w:rPr>
      <w:rFonts w:cs="Times New Roman"/>
      <w:color w:val="106BBE"/>
    </w:rPr>
  </w:style>
  <w:style w:type="paragraph" w:customStyle="1" w:styleId="aff">
    <w:name w:val="Нормальный (таблица)"/>
    <w:basedOn w:val="a"/>
    <w:next w:val="a"/>
    <w:uiPriority w:val="99"/>
    <w:rsid w:val="00E11C7F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0">
    <w:name w:val="Прижатый влево"/>
    <w:basedOn w:val="a"/>
    <w:next w:val="a"/>
    <w:uiPriority w:val="99"/>
    <w:rsid w:val="00E11C7F"/>
    <w:pPr>
      <w:widowControl w:val="0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rsid w:val="00E11C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E11C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418306&amp;date=08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18306&amp;date=08.06.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93873&amp;date=13.02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3873&amp;date=14.02.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4411</Words>
  <Characters>25145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SPO1</dc:creator>
  <cp:lastModifiedBy>Лилия Рахимзянова</cp:lastModifiedBy>
  <cp:revision>9</cp:revision>
  <dcterms:created xsi:type="dcterms:W3CDTF">2026-02-06T10:12:00Z</dcterms:created>
  <dcterms:modified xsi:type="dcterms:W3CDTF">2026-02-11T09:15:00Z</dcterms:modified>
</cp:coreProperties>
</file>