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7342" w:rsidRPr="003E0819" w:rsidRDefault="007D09FA" w:rsidP="007D09FA">
      <w:pPr>
        <w:suppressAutoHyphens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7D09FA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454B32" w:rsidRDefault="00EF773A" w:rsidP="004C4A19">
      <w:pPr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денежном поощрении учителям фи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зики, математики, информатики,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«Физико-математический прорыв»</w:t>
      </w:r>
    </w:p>
    <w:p w:rsidR="003E0819" w:rsidRPr="00454B32" w:rsidRDefault="003E0819" w:rsidP="003E0819">
      <w:pPr>
        <w:suppressAutoHyphens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454B32" w:rsidRDefault="00AE5B08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мероприятий проекта «Физико-математический прорыв», направленных на повышение качества физико-математического образования, развитие физико-математических способностей обучающихся, поддержку педагогических работников общеобразовательных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организаций Республики Татарстан, Кабинет Министров Республики Татарстан ПОСТАНОВЛЯЕТ:</w:t>
      </w:r>
    </w:p>
    <w:p w:rsidR="00BE7342" w:rsidRPr="00454B32" w:rsidRDefault="00BE7342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Default="00AE5B08" w:rsidP="003E0819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4A19">
        <w:rPr>
          <w:rFonts w:ascii="Times New Roman" w:eastAsia="Times New Roman" w:hAnsi="Times New Roman" w:cs="Times New Roman"/>
          <w:color w:val="auto"/>
          <w:sz w:val="28"/>
          <w:szCs w:val="28"/>
        </w:rPr>
        <w:t>1. Утвердить прилагаем</w:t>
      </w:r>
      <w:r w:rsidR="00F37C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ое </w:t>
      </w:r>
      <w:r w:rsidRPr="004C4A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Положение </w:t>
      </w:r>
      <w:r w:rsidR="004C4A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порядке </w:t>
      </w:r>
      <w:r w:rsidR="009205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EF773A"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</w:t>
      </w:r>
      <w:r w:rsid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7D09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поощрения</w:t>
      </w:r>
      <w:r w:rsidR="00EF773A"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учителям физики, матем</w:t>
      </w:r>
      <w:r w:rsid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атики, информатики, обеспечиваю</w:t>
      </w:r>
      <w:r w:rsidR="00EF773A"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«Физико-математический прорыв»</w:t>
      </w:r>
      <w:r w:rsidR="007D09F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E7342" w:rsidRPr="00454B32" w:rsidRDefault="007D09FA" w:rsidP="003E0819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AE5B08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. Контроль за исполнением настоящего постановления возложить на Министерство образования и науки Республики Татарстан.</w:t>
      </w:r>
    </w:p>
    <w:p w:rsidR="00BE7342" w:rsidRPr="00454B32" w:rsidRDefault="00BE7342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074" w:rsidRDefault="00554074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454B32" w:rsidRDefault="00AE5B08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3E0819" w:rsidRPr="00454B32" w:rsidRDefault="00AE5B08" w:rsidP="00554074">
      <w:pPr>
        <w:suppressAutoHyphens w:val="0"/>
        <w:spacing w:after="0" w:line="240" w:lineRule="auto"/>
        <w:rPr>
          <w:rFonts w:ascii="Times New Roman" w:hAnsi="Times New Roman" w:cs="Times New Roman"/>
        </w:rPr>
        <w:sectPr w:rsidR="003E0819" w:rsidRPr="00454B32" w:rsidSect="003E0819">
          <w:headerReference w:type="default" r:id="rId8"/>
          <w:footerReference w:type="default" r:id="rId9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360"/>
        </w:sect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 w:rsidR="003E0819" w:rsidRPr="00454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r w:rsidRPr="00454B32">
        <w:rPr>
          <w:rFonts w:ascii="Times New Roman" w:hAnsi="Times New Roman" w:cs="Times New Roman"/>
        </w:rPr>
        <w:br w:type="page"/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Утверждено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 202</w:t>
      </w:r>
      <w:r w:rsidR="00A1540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______</w:t>
      </w:r>
    </w:p>
    <w:p w:rsidR="00BE7342" w:rsidRPr="00454B32" w:rsidRDefault="00BE7342" w:rsidP="003E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73A" w:rsidRDefault="00EF773A" w:rsidP="001C2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1C2DD6" w:rsidRDefault="00EF773A" w:rsidP="001C2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предоставления денежного поощрени</w:t>
      </w:r>
      <w:r w:rsidR="007D09FA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учителям физики, математики, информатики,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«Физико-математический прорыв»</w:t>
      </w:r>
    </w:p>
    <w:p w:rsidR="00EF773A" w:rsidRPr="00F4183D" w:rsidRDefault="00EF773A" w:rsidP="001C2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8432F" w:rsidRPr="0018432F" w:rsidRDefault="00AE5B08" w:rsidP="001843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18432F"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Положение </w:t>
      </w:r>
      <w:r w:rsidR="00B517E7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</w:t>
      </w:r>
      <w:r w:rsidR="0018432F"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17E7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</w:t>
      </w:r>
      <w:r w:rsidR="007039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B517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0397B"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  <w:r w:rsidR="007039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17E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</w:t>
      </w:r>
      <w:r w:rsidR="0018432F"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денежного поощрения </w:t>
      </w:r>
      <w:r w:rsidR="00B517E7" w:rsidRPr="00B517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учителям физики, математики, информатики, </w:t>
      </w:r>
      <w:r w:rsidR="00EF773A"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«Физико-математический прорыв»</w:t>
      </w:r>
      <w:r w:rsidR="0018432F"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E7342" w:rsidRPr="00F4183D" w:rsidRDefault="00AE5B08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 </w:t>
      </w:r>
      <w:r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настоящем Положении применяются следующие </w:t>
      </w:r>
      <w:r w:rsidR="007D09FA">
        <w:rPr>
          <w:rFonts w:ascii="Times New Roman" w:eastAsia="Times New Roman" w:hAnsi="Times New Roman" w:cs="Times New Roman"/>
          <w:color w:val="auto"/>
          <w:sz w:val="28"/>
          <w:szCs w:val="28"/>
        </w:rPr>
        <w:t>термины</w:t>
      </w:r>
      <w:r w:rsidRPr="00F4183D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B26408" w:rsidRDefault="00B26408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640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денежное поощрение – единовременная выплата получателю денежного поощрения, признанному получателем денежног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поощрения по итогам конкурсно</w:t>
      </w:r>
      <w:r w:rsidRPr="00B264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 отбора на соискание денежного поощрения, организуемого Министерством образования и науки Республики Татарстан за достижение высоких результатов в образовательной деятельности и обеспечение высокого качества подготовки обучающихся по предметам 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264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соответственно – отбор, Министерство);</w:t>
      </w:r>
    </w:p>
    <w:p w:rsidR="00BE7342" w:rsidRDefault="00AE5B08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соискател</w:t>
      </w:r>
      <w:r w:rsidR="002A31D0"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A31D0"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– педагогические работники, </w:t>
      </w:r>
      <w:r w:rsidR="00B25E47"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относящиеся к одной из категорий, указанных в пункте 5 настоящего Положения, 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реализующие общеобразовательные программы </w:t>
      </w:r>
      <w:r w:rsidR="00EF773A" w:rsidRPr="008F4C2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основного общего </w:t>
      </w:r>
      <w:r w:rsidR="007D09FA" w:rsidRPr="008F4C2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образования, </w:t>
      </w:r>
      <w:r w:rsidR="00EF773A" w:rsidRPr="008F4C22">
        <w:rPr>
          <w:rFonts w:ascii="Times New Roman" w:eastAsiaTheme="minorEastAsia" w:hAnsi="Times New Roman" w:cs="Times New Roman"/>
          <w:color w:val="auto"/>
          <w:sz w:val="28"/>
          <w:szCs w:val="28"/>
        </w:rPr>
        <w:t>среднего общего образования</w:t>
      </w:r>
      <w:r w:rsidR="00EF773A"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предметам «физика», «математика», «информатика» в государственных или муниципальных 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EF773A"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бщеобразовательных организациях</w:t>
      </w:r>
      <w:r w:rsidRPr="008F4C2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D09FA" w:rsidRDefault="007D09FA" w:rsidP="00EF773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D09FA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получатель денежного поощрения – соискатель денежного поощрения, в отношении которого принято решение о предоставлении денежного поощрения по итогам отбора;</w:t>
      </w:r>
    </w:p>
    <w:p w:rsidR="00402B1E" w:rsidRDefault="00402B1E" w:rsidP="00402B1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портфолио – документ, содержащий сведения о педагогическом опыте соискателя денежного поощрения за последние три учебных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7C42">
        <w:rPr>
          <w:rFonts w:ascii="Times New Roman" w:eastAsia="Times New Roman" w:hAnsi="Times New Roman" w:cs="Times New Roman"/>
          <w:color w:val="auto"/>
          <w:sz w:val="28"/>
          <w:szCs w:val="28"/>
        </w:rPr>
        <w:t>по состоянию на дату подачи заявки на участие в отборе (далее – заявка)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25A92" w:rsidRDefault="00A25A92" w:rsidP="00A25A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«Физико-математический прорыв» </w:t>
      </w:r>
      <w:r w:rsidRPr="00D37C42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мероприятий,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реализуемых на территории Республики Татарстан,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направленных на повышение качества физико-математического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>и поддержку педагогических работников, обеспечивающих высокий уровень преподавания физик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>, математик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и 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информатик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A25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государственных и муниципальных общеобразовательных организациях;</w:t>
      </w:r>
    </w:p>
    <w:p w:rsidR="00A25A92" w:rsidRDefault="00A25A92" w:rsidP="00A25A9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73A" w:rsidRPr="00EF773A" w:rsidRDefault="00EF773A" w:rsidP="00EF773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индивидуальный образовательный проект – проект, направленный на углублен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ное изучение предметов «физика», 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математика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информатика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B53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 реализации мероприятий проекта «Физико-математический прорыв»</w:t>
      </w:r>
      <w:r w:rsidRPr="00EF773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51848" w:rsidRDefault="00EF773A" w:rsidP="003E081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Целью предоставления денежного поощрения является </w:t>
      </w:r>
      <w:r w:rsidR="00D215F3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поощрение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учителей физики, </w:t>
      </w:r>
      <w:r w:rsidR="00351848">
        <w:rPr>
          <w:rFonts w:ascii="Times New Roman" w:eastAsia="Times New Roman" w:hAnsi="Times New Roman" w:cs="Times New Roman"/>
          <w:color w:val="auto"/>
          <w:sz w:val="28"/>
          <w:szCs w:val="28"/>
        </w:rPr>
        <w:t>математики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5184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информатики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обеспечивающим высокое качество образования </w:t>
      </w:r>
      <w:r w:rsidR="00D215F3">
        <w:rPr>
          <w:rFonts w:ascii="Times New Roman" w:eastAsia="Times New Roman" w:hAnsi="Times New Roman" w:cs="Times New Roman"/>
          <w:color w:val="auto"/>
          <w:sz w:val="28"/>
          <w:szCs w:val="28"/>
        </w:rPr>
        <w:t>при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реализации общеобразовательных программ в государственных и</w:t>
      </w:r>
      <w:r w:rsidR="007D09FA">
        <w:rPr>
          <w:rFonts w:ascii="Times New Roman" w:eastAsia="Times New Roman" w:hAnsi="Times New Roman" w:cs="Times New Roman"/>
          <w:color w:val="auto"/>
          <w:sz w:val="28"/>
          <w:szCs w:val="28"/>
        </w:rPr>
        <w:t>ли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муниципальных общеобразовательных организациях, расположенных на территории Республики Татарстан, в рамках реализации мероприятий проекта «Физико-</w:t>
      </w:r>
      <w:r w:rsidR="00351848">
        <w:rPr>
          <w:rFonts w:ascii="Times New Roman" w:eastAsia="Times New Roman" w:hAnsi="Times New Roman" w:cs="Times New Roman"/>
          <w:color w:val="auto"/>
          <w:sz w:val="28"/>
          <w:szCs w:val="28"/>
        </w:rPr>
        <w:t>математический</w:t>
      </w:r>
      <w:r w:rsidR="00351848" w:rsidRPr="003518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прорыв».</w:t>
      </w:r>
    </w:p>
    <w:p w:rsidR="007D09FA" w:rsidRPr="0034740D" w:rsidRDefault="007D09FA" w:rsidP="007D09F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="00D215F3" w:rsidRPr="00D215F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денежного поощрения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 на предоставление денежного в соответствии с настоящим Положением на цель, установленную пунктом 3 настоящего Положения.</w:t>
      </w:r>
    </w:p>
    <w:p w:rsidR="0018432F" w:rsidRDefault="007D09FA" w:rsidP="003E081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AE5B08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70C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Категории соискателей </w:t>
      </w:r>
      <w:r w:rsidR="002A31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денежного </w:t>
      </w:r>
      <w:r w:rsidR="003E2418">
        <w:rPr>
          <w:rFonts w:ascii="Times New Roman" w:eastAsia="Times New Roman" w:hAnsi="Times New Roman" w:cs="Times New Roman"/>
          <w:color w:val="auto"/>
          <w:sz w:val="28"/>
          <w:szCs w:val="28"/>
        </w:rPr>
        <w:t>поощрения</w:t>
      </w:r>
      <w:r w:rsidR="0018432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BE7342" w:rsidRPr="0018432F" w:rsidRDefault="00570C2F" w:rsidP="003E081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3E241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AE5B08" w:rsidRPr="0018432F">
        <w:rPr>
          <w:rFonts w:ascii="Times New Roman" w:eastAsia="Times New Roman" w:hAnsi="Times New Roman" w:cs="Times New Roman"/>
          <w:color w:val="auto"/>
          <w:sz w:val="28"/>
          <w:szCs w:val="28"/>
        </w:rPr>
        <w:t>, имеющие первую или высшую квалификационную категорию и стаж работы более пяти лет по состоянию на дату подачи заявки;</w:t>
      </w:r>
    </w:p>
    <w:p w:rsidR="00BE7342" w:rsidRPr="0018432F" w:rsidRDefault="00570C2F" w:rsidP="003E081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3E241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AE5B08" w:rsidRPr="0018432F">
        <w:rPr>
          <w:rFonts w:ascii="Times New Roman" w:eastAsia="Times New Roman" w:hAnsi="Times New Roman" w:cs="Times New Roman"/>
          <w:color w:val="auto"/>
          <w:sz w:val="28"/>
          <w:szCs w:val="28"/>
        </w:rPr>
        <w:t>, имеющие стаж работы до пяти лет по состоянию на дату подачи заявки;</w:t>
      </w:r>
    </w:p>
    <w:p w:rsidR="00BE7342" w:rsidRDefault="00570C2F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</w:t>
      </w:r>
      <w:r w:rsidR="003E241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AE5B08" w:rsidRPr="0018432F">
        <w:rPr>
          <w:rFonts w:ascii="Times New Roman" w:eastAsia="Times New Roman" w:hAnsi="Times New Roman" w:cs="Times New Roman"/>
          <w:color w:val="auto"/>
          <w:sz w:val="28"/>
          <w:szCs w:val="28"/>
        </w:rPr>
        <w:t>, обеспечивающие реализацию дополнительных учебных курсов по предметам «физика», «математика», «информатика» для обучающихся 5</w:t>
      </w:r>
      <w:r w:rsidR="003E0819" w:rsidRPr="001843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AE5B08" w:rsidRPr="0018432F">
        <w:rPr>
          <w:rFonts w:ascii="Times New Roman" w:eastAsia="Times New Roman" w:hAnsi="Times New Roman" w:cs="Times New Roman"/>
          <w:color w:val="auto"/>
          <w:sz w:val="28"/>
          <w:szCs w:val="28"/>
        </w:rPr>
        <w:t>7 классов в государственных или муниципальных общеобразовательных организациях, расположенных на территории Республики Татарстан.</w:t>
      </w:r>
    </w:p>
    <w:p w:rsidR="00A3245C" w:rsidRPr="00454B32" w:rsidRDefault="007D09FA" w:rsidP="00A3245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A3245C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A3245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Денежное</w:t>
      </w:r>
      <w:r w:rsidR="00A3245C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324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поощрение </w:t>
      </w:r>
      <w:r w:rsidR="00A3245C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предоставляется единовременно по следующим номинациям:</w:t>
      </w:r>
    </w:p>
    <w:p w:rsidR="00A3245C" w:rsidRPr="00C3421A" w:rsidRDefault="00A3245C" w:rsidP="00A3245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«Учитель физико-математического профиля» – не более 130 </w:t>
      </w:r>
      <w:r w:rsidR="003D4895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человек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D6648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344 828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рублей; </w:t>
      </w:r>
    </w:p>
    <w:p w:rsidR="00A3245C" w:rsidRPr="00C3421A" w:rsidRDefault="00A3245C" w:rsidP="00A3245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«Молодой учитель физико-математического профиля» – не более 100 </w:t>
      </w:r>
      <w:r w:rsidR="003D4895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человек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AD6648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275 862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>рубл</w:t>
      </w:r>
      <w:r w:rsidR="00C3421A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3245C" w:rsidRPr="00454B32" w:rsidRDefault="00A3245C" w:rsidP="00A3245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«Педагог – руководитель физико-математического кружка» – не более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200 </w:t>
      </w:r>
      <w:r w:rsidR="003D4895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человек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AD6648"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103 448 </w:t>
      </w:r>
      <w:r w:rsidRPr="00C3421A">
        <w:rPr>
          <w:rFonts w:ascii="Times New Roman" w:eastAsia="Times New Roman" w:hAnsi="Times New Roman" w:cs="Times New Roman"/>
          <w:color w:val="auto"/>
          <w:sz w:val="28"/>
          <w:szCs w:val="28"/>
        </w:rPr>
        <w:t>рублей.</w:t>
      </w:r>
    </w:p>
    <w:p w:rsidR="00BE7342" w:rsidRPr="00454B32" w:rsidRDefault="007D09FA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AE5B08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Условиями предоставления </w:t>
      </w:r>
      <w:r w:rsidR="003E241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AE5B08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являются:</w:t>
      </w:r>
    </w:p>
    <w:p w:rsidR="00BE7342" w:rsidRPr="00454B32" w:rsidRDefault="00AE5B08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победа в отборе;</w:t>
      </w:r>
    </w:p>
    <w:p w:rsidR="00BE7342" w:rsidRPr="00454B32" w:rsidRDefault="00AE5B08" w:rsidP="0010617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соответствие документа об образовании и (или) о квалификации соискателя </w:t>
      </w:r>
      <w:r w:rsidR="009370FF" w:rsidRPr="009370FF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профилю педагогической деятельности и преподаваемому у</w:t>
      </w:r>
      <w:r w:rsidR="00106170">
        <w:rPr>
          <w:rFonts w:ascii="Times New Roman" w:eastAsia="Times New Roman" w:hAnsi="Times New Roman" w:cs="Times New Roman"/>
          <w:color w:val="auto"/>
          <w:sz w:val="28"/>
          <w:szCs w:val="28"/>
        </w:rPr>
        <w:t>чебному предмету у работодателя</w:t>
      </w:r>
      <w:r w:rsidR="006C631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C6314" w:rsidRDefault="006C6314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1C3742">
        <w:rPr>
          <w:rFonts w:ascii="Times New Roman" w:eastAsia="Times New Roman" w:hAnsi="Times New Roman" w:cs="Times New Roman"/>
          <w:color w:val="auto"/>
          <w:sz w:val="28"/>
          <w:szCs w:val="28"/>
        </w:rPr>
        <w:t>ополнительн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ыми условиями 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1C3742" w:rsidRPr="00454B3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по номинации «Учитель физико-математического профиля»:</w:t>
      </w:r>
    </w:p>
    <w:p w:rsidR="001C3742" w:rsidRPr="00661A96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отсутствие обучающихся, не прошедших минимально установленный проходной балл по предметам «физика», «математика», «информатика» по результатам единого государственного экзамена и основного государственного экзамена </w:t>
      </w:r>
      <w:r w:rsidR="006C6314"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661A96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61A96" w:rsidRDefault="00661A96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наличие обучающихся, признанных призерами или победителями муници-пального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ежегодно утверждаемый приказом Министерства просвещения Российской Федерации, по предметам «физика», «математика», «информатика» в год проведения отбора;</w:t>
      </w:r>
    </w:p>
    <w:p w:rsidR="001C3742" w:rsidRPr="001376FD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не менее </w:t>
      </w:r>
      <w:r w:rsidR="001376FD"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пяти процентов</w:t>
      </w:r>
      <w:r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376FD"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выпускников</w:t>
      </w:r>
      <w:r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, сдавших единый государственный экзамен по предметам «физика», «математика»</w:t>
      </w:r>
      <w:r w:rsidR="00EC1B2D"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(профильный уровень)</w:t>
      </w:r>
      <w:r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, «информатика» на 80 баллов и выше</w:t>
      </w:r>
      <w:r w:rsidR="00D774FE"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1376FD"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1376F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002AD4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не менее 10 процентов выпускников 9 классов, обучавшихся по программам углубленного изучения предметов «физика», «математика», получивших оценку «</w:t>
      </w:r>
      <w:r w:rsidR="00EC1B2D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тлично» на основном государственном экзамене по предметам «физика», «математика»</w:t>
      </w:r>
      <w:r w:rsidR="00002AD4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год проведения отбора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02AD4" w:rsidRPr="00454B32" w:rsidRDefault="00002AD4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не менее двух мероприятий, направленных на распространение инновационного педагогического опыта </w:t>
      </w:r>
      <w:r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</w:t>
      </w:r>
      <w:r w:rsidR="00661A96"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</w:t>
      </w:r>
      <w:r w:rsidR="00661A96" w:rsidRPr="00661A96">
        <w:rPr>
          <w:rFonts w:ascii="Times New Roman" w:eastAsia="Times New Roman" w:hAnsi="Times New Roman" w:cs="Times New Roman"/>
          <w:color w:val="auto"/>
          <w:sz w:val="28"/>
          <w:szCs w:val="28"/>
        </w:rPr>
        <w:t>ия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год проведения отбора, включая проведение учебных занятий углубленного уровня, организацию и проведение олимпиад, конкурсо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в, профильных смен, а также реа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лизацию </w:t>
      </w:r>
      <w:proofErr w:type="gramStart"/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индивидуальных образовательных проектов</w:t>
      </w:r>
      <w:proofErr w:type="gramEnd"/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обучающихся;</w:t>
      </w:r>
    </w:p>
    <w:p w:rsidR="001C3742" w:rsidRPr="00454B3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номинации «Молодой учитель физико-математического профиля»: </w:t>
      </w:r>
    </w:p>
    <w:p w:rsidR="001C3742" w:rsidRPr="004723D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обучающихся, не прошедших минимально установленный проходной балл по предметам «физика», «математика», «информатика» по результатам единого государственного экзамена и основного государственного экзамена</w:t>
      </w:r>
      <w:r w:rsidR="00EC1B2D"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4723D2"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0F7094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призерами или победителями муниципального этапа Республиканской олимпиады школьников по предметам «физика», «математика, «информатика»</w:t>
      </w:r>
      <w:r w:rsidR="00EC1B2D"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002AD4"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454B3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физико-математическо</w:t>
      </w:r>
      <w:r w:rsidR="000D2C3D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направления</w:t>
      </w: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(дополнительные учебные курсы, выезды, конференции, конкурсы, фестивали и другие мероприятия) для обучающихся на школьном уровне</w:t>
      </w:r>
      <w:r w:rsidR="00EC1B2D"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002AD4"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0F709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454B3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по номинации «Педагог – руководитель физико-математического кружка»:</w:t>
      </w:r>
    </w:p>
    <w:p w:rsidR="001C3742" w:rsidRPr="004723D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обучающихся, не прошедших минимально установленный проходной балл по предметам «физика», «математика», «информатика» по результатам единого государственного экзамена и основного государственного экзамена</w:t>
      </w:r>
      <w:r w:rsidR="00EC1B2D"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4723D2"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002AD4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призерами или победителями муниципального этапа Республиканской олимпиады школьников по предметам «физика», «математика», «информатика»</w:t>
      </w:r>
      <w:r w:rsidR="00EC1B2D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002AD4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002AD4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физико-математическо</w:t>
      </w:r>
      <w:r w:rsid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</w:t>
      </w:r>
      <w:r w:rsidR="004723D2">
        <w:rPr>
          <w:rFonts w:ascii="Times New Roman" w:eastAsia="Times New Roman" w:hAnsi="Times New Roman" w:cs="Times New Roman"/>
          <w:color w:val="auto"/>
          <w:sz w:val="28"/>
          <w:szCs w:val="28"/>
        </w:rPr>
        <w:t>ия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(дополнительные учебные курсы, выезды, конференции, конкурсы, фестивали и другие мероприятия) для обучающихся на школьном уровне</w:t>
      </w:r>
      <w:r w:rsidR="00EC1B2D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002AD4"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год проведения отбора</w:t>
      </w:r>
      <w:r w:rsidRPr="00002A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3742" w:rsidRPr="00454B32" w:rsidRDefault="001C3742" w:rsidP="001C374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670A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мероприятий, направленных на распространение инновационного педагогического опыта физико-математическо</w:t>
      </w:r>
      <w:r w:rsidR="000D2C3D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8A6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</w:t>
      </w:r>
      <w:r w:rsidR="000D2C3D">
        <w:rPr>
          <w:rFonts w:ascii="Times New Roman" w:eastAsia="Times New Roman" w:hAnsi="Times New Roman" w:cs="Times New Roman"/>
          <w:color w:val="auto"/>
          <w:sz w:val="28"/>
          <w:szCs w:val="28"/>
        </w:rPr>
        <w:t>ия</w:t>
      </w:r>
      <w:r w:rsidR="008A670A" w:rsidRPr="008A6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год </w:t>
      </w:r>
      <w:r w:rsidR="008A670A" w:rsidRPr="008A670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проведения отбора, включая проведение учебных занятий углубленного уровня, организацию и проведение олимпиад, конкурсов, профильных смен, а также реализацию индивидуальных образовательных проектов обучающихся</w:t>
      </w:r>
      <w:r w:rsidRPr="008A670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278B4" w:rsidRPr="00454B32" w:rsidRDefault="00A01C27" w:rsidP="009278B4">
      <w:pPr>
        <w:tabs>
          <w:tab w:val="left" w:pos="1276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9278B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278B4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Требования, которым должен соответствовать соискатель </w:t>
      </w:r>
      <w:r w:rsidR="009278B4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9278B4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состоянию на дат</w:t>
      </w:r>
      <w:r w:rsidR="00670313">
        <w:rPr>
          <w:rFonts w:ascii="Times New Roman" w:eastAsia="Times New Roman" w:hAnsi="Times New Roman" w:cs="Times New Roman"/>
          <w:color w:val="auto"/>
          <w:sz w:val="28"/>
          <w:szCs w:val="28"/>
        </w:rPr>
        <w:t>у подачи и</w:t>
      </w:r>
      <w:r w:rsidR="009278B4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рассмотрения заявки:</w:t>
      </w:r>
    </w:p>
    <w:p w:rsidR="00F21CD8" w:rsidRP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1CD8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F21CD8" w:rsidRP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1CD8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1CD8" w:rsidRP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1CD8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F21CD8" w:rsidRP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1CD8">
        <w:rPr>
          <w:rFonts w:ascii="Times New Roman" w:eastAsia="Times New Roman" w:hAnsi="Times New Roman" w:cs="Times New Roman"/>
          <w:color w:val="auto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3 настоящего Положения;</w:t>
      </w:r>
    </w:p>
    <w:p w:rsid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1CD8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F21CD8" w:rsidRPr="003D73CB" w:rsidRDefault="008D0FAF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F21CD8"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. Министерство обеспечивает публикацию на официальном сайте в информационно-телекоммуникационной сети «Интернет»:</w:t>
      </w:r>
    </w:p>
    <w:p w:rsidR="00F21CD8" w:rsidRPr="001D57DE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57DE">
        <w:rPr>
          <w:rFonts w:ascii="Times New Roman" w:eastAsia="Times New Roman" w:hAnsi="Times New Roman" w:cs="Times New Roman"/>
          <w:color w:val="auto"/>
          <w:sz w:val="28"/>
          <w:szCs w:val="28"/>
        </w:rPr>
        <w:t>объявления о проведении отбора, которое должно содержать условия предоставления денежного поощрения, требования к соискателям денежного поощрения, дату начала и окончания срока подачи заявок, сведения об операторе, не позднее чем за 10 календарных дней до даты начала приема заявок;</w:t>
      </w:r>
    </w:p>
    <w:p w:rsidR="00F21CD8" w:rsidRPr="001D57DE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57DE">
        <w:rPr>
          <w:rFonts w:ascii="Times New Roman" w:eastAsia="Times New Roman" w:hAnsi="Times New Roman" w:cs="Times New Roman"/>
          <w:color w:val="auto"/>
          <w:sz w:val="28"/>
          <w:szCs w:val="28"/>
        </w:rPr>
        <w:t>сроков проведения отбора, формы заявки с перечнем документов, представляемых в составе заявки, формы согласия на обработку персональных данных соискателя денежного поощрения, а также адреса и способа подачи заявок, не позднее чем за 10 календарных дней до даты начала приема заявок;</w:t>
      </w:r>
    </w:p>
    <w:p w:rsidR="00F21CD8" w:rsidRDefault="00F21CD8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57DE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Министерства о предоставлении либо об отказе в предоставлении денежного поощрения, принимаемого на основании протокола конкурсной комиссии по отбору соискателей денежного поощрения (далее соответственно – протокол конкурсной комиссии, конкурсная комиссия), в течение трех рабочих дней с даты его издания.</w:t>
      </w:r>
    </w:p>
    <w:p w:rsidR="003D73CB" w:rsidRPr="003D73CB" w:rsidRDefault="008D0FAF" w:rsidP="00F21CD8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9550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D73CB"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приема заявок, сведения об операторе, осуществляющем прием и регистрацию заявок (далее – оператор), порядок и сроки проведения отб</w:t>
      </w:r>
      <w:r w:rsidR="00821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ора, критерии оценки портфолио </w:t>
      </w:r>
      <w:r w:rsidR="003D73CB"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соискателей </w:t>
      </w:r>
      <w:r w:rsid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3D73CB"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форма заявки, форма согласия на обработку персональных данных соискателя </w:t>
      </w:r>
      <w:r w:rsid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984E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73CB"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утверждаются приказом Министерства.</w:t>
      </w:r>
    </w:p>
    <w:p w:rsidR="003D73CB" w:rsidRPr="003D73CB" w:rsidRDefault="003D73CB" w:rsidP="003D73CB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3CB">
        <w:rPr>
          <w:rFonts w:ascii="Times New Roman" w:eastAsia="Times New Roman" w:hAnsi="Times New Roman" w:cs="Times New Roman"/>
          <w:color w:val="auto"/>
          <w:sz w:val="28"/>
          <w:szCs w:val="28"/>
        </w:rPr>
        <w:t>Для приема и регистрации заявок Министерство определяет оператора из числа подведомственных Министерству организаций.</w:t>
      </w:r>
    </w:p>
    <w:p w:rsidR="00DE4894" w:rsidRPr="00454B32" w:rsidRDefault="001D57DE" w:rsidP="001D57DE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06118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E4894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Для участия в отборе соискатели </w:t>
      </w:r>
      <w:r w:rsidR="00DE4894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DE4894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представляют оператору заявку и следующие документы в составе заявки:</w:t>
      </w:r>
    </w:p>
    <w:p w:rsidR="00DE4894" w:rsidRPr="00454B32" w:rsidRDefault="00DE4894" w:rsidP="00DE489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паспорта гражданина Российской Федерации;</w:t>
      </w:r>
    </w:p>
    <w:p w:rsidR="00DE4894" w:rsidRPr="00454B32" w:rsidRDefault="00DE4894" w:rsidP="00DE489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647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копию диплома об образовании и (или) о квалификации, заверенную руководителем работодателя или иным уполномоченным лицом работодателя;</w:t>
      </w:r>
    </w:p>
    <w:p w:rsidR="00DE4894" w:rsidRPr="00454B32" w:rsidRDefault="00DE4894" w:rsidP="00DE489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копию трудовой книжки, заверенную руководителем работодателя или иным уполномоченным лицом работодателя, или сведения о трудовой деятельности и трудовом стаже соискателя </w:t>
      </w:r>
      <w:r w:rsidR="009935E7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DE4894" w:rsidRDefault="00DE4894" w:rsidP="00DE489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выписку из приказа Министерства, подтверждающую наличие квалификационной категории (для соискателей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номинации «Учитель физико-математического профиля»);</w:t>
      </w:r>
    </w:p>
    <w:p w:rsidR="00821A48" w:rsidRPr="00454B32" w:rsidRDefault="00821A48" w:rsidP="00DE489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1A48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справку о результатах реализации индивидуального образовательного проекта, заверенную работодателем;</w:t>
      </w:r>
    </w:p>
    <w:p w:rsidR="00DE4894" w:rsidRDefault="00DE4894" w:rsidP="00DE48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 на обработку персональных данных по форме, утверждаемой приказом Министерства;</w:t>
      </w:r>
    </w:p>
    <w:p w:rsidR="00821A48" w:rsidRPr="00454B32" w:rsidRDefault="00821A48" w:rsidP="00DE48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документы, подтверждающие </w:t>
      </w:r>
      <w:r w:rsidRPr="00821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соответствие соискателя денежного поощрения </w:t>
      </w:r>
      <w:r w:rsidR="00E446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условиям и </w:t>
      </w:r>
      <w:r w:rsidRPr="00821A48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требованиям, установленным пункт</w:t>
      </w:r>
      <w:r w:rsidR="00E44694">
        <w:rPr>
          <w:rFonts w:ascii="Times New Roman" w:eastAsia="Times New Roman" w:hAnsi="Times New Roman" w:cs="Times New Roman"/>
          <w:color w:val="auto"/>
          <w:sz w:val="28"/>
          <w:szCs w:val="28"/>
        </w:rPr>
        <w:t>ами 7 и</w:t>
      </w:r>
      <w:r w:rsidRPr="00821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6118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821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DE4894" w:rsidRPr="00454B32" w:rsidRDefault="00DE4894" w:rsidP="00DE48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номинации «Учитель физико-математического профиля» дополнительно предоставляет портфолио с информацией о:</w:t>
      </w:r>
    </w:p>
    <w:p w:rsidR="00DE4894" w:rsidRPr="00454B32" w:rsidRDefault="00DE4894" w:rsidP="00DE48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победителях, призерах республиканских, всероссийских, международных олимпиад обучающихся, подготовленных соискателем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0611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предметам </w:t>
      </w:r>
      <w:r w:rsidR="0006118A"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«физика», «математика», «информатика»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E4894" w:rsidRPr="00454B32" w:rsidRDefault="00DE4894" w:rsidP="00DE48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победителях, призерах конкурсов, входящих в перечень олимпиад и иных интеллектуальных конкурсов, мероприятий, направленных на развитие интеллектуальных способностей, интереса к научно-исследовательской, инженерно-технической, изобретательской деятельности, утверждаемых Министерством просвещения Российской Федерации, подготовленных соискателем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CA2FE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E4894" w:rsidRPr="00454B32" w:rsidRDefault="00DE4894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0B134C" w:rsidRP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0B13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подать заявку только по одной из номинаций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E4894" w:rsidRPr="00454B32" w:rsidRDefault="00DE4894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формирует и подает заявку на бумажном носителе в сроки, указанные в объявлении о проведении отбора, по адресу места нахождения оператора либо почтовым отправлением оператору. </w:t>
      </w:r>
    </w:p>
    <w:p w:rsidR="006D3AAF" w:rsidRDefault="00DE4894" w:rsidP="006D3A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Документы, представленные в составе заявки на бумажном носителе, должны быть внесены в содержащуюся в ней опись, прошиты, пронумерованы и заверены соискателем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="006D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3AAF" w:rsidRPr="002A733E">
        <w:rPr>
          <w:rFonts w:ascii="Times New Roman" w:eastAsia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порядке.</w:t>
      </w:r>
    </w:p>
    <w:p w:rsidR="00DE4894" w:rsidRPr="00454B32" w:rsidRDefault="00DE4894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По решению Министерства при наличии соответствующих технических возможностей подача заявок может быть организована в электронной форме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 В случае подачи заявки в электронной форме документы, представленные в составе заявки, прилагаются к заявке в форме сканированных копий документов.</w:t>
      </w:r>
    </w:p>
    <w:p w:rsidR="00DE4894" w:rsidRPr="00454B32" w:rsidRDefault="00DE4894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Представленные на отбор заявки и документы в составе заявки по окончании отбора соискателям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возвращаются.</w:t>
      </w:r>
    </w:p>
    <w:p w:rsidR="00DE4894" w:rsidRDefault="00DE4894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Соискатель </w:t>
      </w:r>
      <w:r w:rsidR="000B134C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несет ответственность за достоверность предоставляемых документов в составе заявки.</w:t>
      </w:r>
    </w:p>
    <w:p w:rsidR="006D3AAF" w:rsidRPr="00454B32" w:rsidRDefault="00FD1A15" w:rsidP="00DE48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1A15">
        <w:rPr>
          <w:rFonts w:ascii="Times New Roman" w:eastAsia="Times New Roman" w:hAnsi="Times New Roman" w:cs="Times New Roman"/>
          <w:color w:val="auto"/>
          <w:sz w:val="28"/>
          <w:szCs w:val="28"/>
        </w:rPr>
        <w:t>Соискатель денежного поощрения</w:t>
      </w:r>
      <w:r w:rsidR="006D3AAF" w:rsidRPr="00FD1A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3AAF" w:rsidRPr="006D3AAF">
        <w:rPr>
          <w:rFonts w:ascii="Times New Roman" w:eastAsia="Times New Roman" w:hAnsi="Times New Roman" w:cs="Times New Roman"/>
          <w:color w:val="auto"/>
          <w:sz w:val="28"/>
          <w:szCs w:val="28"/>
        </w:rPr>
        <w:t>при обращении в Министерство с заяв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кой</w:t>
      </w:r>
      <w:r w:rsidR="006D3AAF" w:rsidRPr="006D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предъявляет документ, удостоверяющий личность.</w:t>
      </w:r>
    </w:p>
    <w:p w:rsidR="000B134C" w:rsidRPr="00454B32" w:rsidRDefault="00D22940" w:rsidP="000B134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0428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134C" w:rsidRPr="00454B32">
        <w:rPr>
          <w:rFonts w:ascii="Times New Roman" w:eastAsia="Times New Roman" w:hAnsi="Times New Roman" w:cs="Times New Roman"/>
          <w:sz w:val="28"/>
          <w:szCs w:val="28"/>
        </w:rPr>
        <w:t>Поступившая оператору заявка с документами, представленными в ее составе, регистрируется в течение одного рабочего дня с даты ее поступления оператору по адресу его места нахождения.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оператором. В случае подачи заявки в электронной форме оператор регистрирует заявку в течение одного рабочего дня с даты ее поступления на электронный адрес оператора.</w:t>
      </w:r>
    </w:p>
    <w:p w:rsidR="00DD7126" w:rsidRDefault="00DD7126" w:rsidP="0020428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7126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Проверку соответствия соискателей денежного поощрения условиям предоставления денежного поощрения, установленным пунктом 7 настоящего Положения, требованиям, установленным пунктом 8 настоящего Положения, а также комплектности представленных соискателями денежного поощрения документов, указанных в пункте 11 настоящего Положения, осуществляет оператор в течение пяти рабочих дней со дня окончания срока приема заявок. По результатам проверки оператор передает в конкурсную комиссию заявки, допущенные к участию в отборе, а также сведения о заявках, не допущенных к участию в отборе, с указанием оснований отказа в допуске к участию в отборе, указанных в пункте 13 настоящего Положения.</w:t>
      </w:r>
    </w:p>
    <w:p w:rsidR="00204280" w:rsidRPr="00454B32" w:rsidRDefault="00204280" w:rsidP="00204280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Основаниями для отказа соискателю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участии</w:t>
      </w:r>
      <w:r w:rsidRPr="00454B32">
        <w:rPr>
          <w:rFonts w:ascii="Times New Roman" w:hAnsi="Times New Roman" w:cs="Times New Roman"/>
          <w:sz w:val="28"/>
          <w:szCs w:val="28"/>
        </w:rPr>
        <w:t xml:space="preserve"> в отборе являются:</w:t>
      </w:r>
    </w:p>
    <w:p w:rsidR="00204280" w:rsidRPr="00454B32" w:rsidRDefault="00204280" w:rsidP="00204280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4B32">
        <w:rPr>
          <w:rFonts w:ascii="Times New Roman" w:eastAsia="Calibri" w:hAnsi="Times New Roman" w:cs="Times New Roman"/>
          <w:color w:val="000000"/>
          <w:sz w:val="28"/>
          <w:szCs w:val="28"/>
        </w:rPr>
        <w:t>непредставление (представление неполного комплекта) документов, указанных в пункте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454B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Положения, и (или) недостоверность представленной в документах информации;</w:t>
      </w:r>
    </w:p>
    <w:p w:rsidR="00204280" w:rsidRDefault="00204280" w:rsidP="00204280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4280">
        <w:rPr>
          <w:rFonts w:ascii="Times New Roman" w:eastAsia="Calibri" w:hAnsi="Times New Roman" w:cs="Times New Roman"/>
          <w:color w:val="000000"/>
          <w:sz w:val="28"/>
          <w:szCs w:val="28"/>
        </w:rPr>
        <w:t>несоответствие соискателя денежного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ощрения требованиям, установлен</w:t>
      </w:r>
      <w:r w:rsidRPr="00204280">
        <w:rPr>
          <w:rFonts w:ascii="Times New Roman" w:eastAsia="Calibri" w:hAnsi="Times New Roman" w:cs="Times New Roman"/>
          <w:color w:val="000000"/>
          <w:sz w:val="28"/>
          <w:szCs w:val="28"/>
        </w:rPr>
        <w:t>ным пунктом 8 настоящего Положения, и (или) условиям предоставления денежного поощрения, установленным пунктом 7 настоящего Положения;</w:t>
      </w:r>
    </w:p>
    <w:p w:rsidR="00204280" w:rsidRPr="00454B32" w:rsidRDefault="00204280" w:rsidP="0020428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</w:rPr>
      </w:pPr>
      <w:r w:rsidRPr="00454B32">
        <w:rPr>
          <w:rFonts w:ascii="Times New Roman" w:eastAsia="Calibri" w:hAnsi="Times New Roman" w:cs="Times New Roman"/>
          <w:color w:val="000000"/>
          <w:sz w:val="28"/>
          <w:szCs w:val="28"/>
        </w:rPr>
        <w:t>подача заявки и (или) документов после даты окончания срока приема заявок.</w:t>
      </w:r>
    </w:p>
    <w:p w:rsidR="00E7373C" w:rsidRDefault="00E7373C" w:rsidP="000B134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73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соискателю денежного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оощрения в участии в отборе кон</w:t>
      </w:r>
      <w:r w:rsidRPr="00E7373C">
        <w:rPr>
          <w:rFonts w:ascii="Times New Roman" w:hAnsi="Times New Roman" w:cs="Times New Roman"/>
          <w:sz w:val="28"/>
          <w:szCs w:val="28"/>
          <w:shd w:val="clear" w:color="auto" w:fill="FFFFFF"/>
        </w:rPr>
        <w:t>курсная комиссия в течение одного рабочего дня со дня принятия указанного решения направляет оператору уведомление об этом с указанием оснований отклонения заявки. Оператор в пятидневный срок, исчисляемый в рабочих днях, следующих за днем окончания срока подачи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аявок, направляет соискателю де</w:t>
      </w:r>
      <w:r w:rsidRPr="00E7373C">
        <w:rPr>
          <w:rFonts w:ascii="Times New Roman" w:hAnsi="Times New Roman" w:cs="Times New Roman"/>
          <w:sz w:val="28"/>
          <w:szCs w:val="28"/>
          <w:shd w:val="clear" w:color="auto" w:fill="FFFFFF"/>
        </w:rPr>
        <w:t>нежного поощрения на адрес электронной почты, указанный в заявке, уведомление об этом с указанием оснований отказа в участии в отборе.</w:t>
      </w:r>
    </w:p>
    <w:p w:rsidR="000B134C" w:rsidRPr="00454B32" w:rsidRDefault="000B134C" w:rsidP="000B134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50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>. Рассмотрение заявки и документов, представленных в ее составе, отбор осуществля</w:t>
      </w:r>
      <w:r w:rsidR="00BB35C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>тся конкурсной комиссией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, состав которой утверждается приказом Министерства,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заявок.</w:t>
      </w:r>
    </w:p>
    <w:p w:rsidR="000B134C" w:rsidRDefault="000B134C" w:rsidP="000B134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формируется в составе не менее пяти членов из числа представителей органов государственной власти Республики Татарстан, </w:t>
      </w:r>
      <w:r w:rsidR="007D3A8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оператора, 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 в сфере общего образования, ученых в сфере педагогики, физики, математики, информатики, представителей общественности. Количество представителей органов государственной власти Республики Татарстан не 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 превышать половины общего состава членов конкурсной комиссии. При формировании конкурсной комиссии определяются председатель, заместитель председателя и секретарь конкурсной комиссии. При отсутствии председателя конкурсной комиссии его функции исполняет заместитель председателя конкурсной комиссии.</w:t>
      </w:r>
    </w:p>
    <w:p w:rsidR="007D3A83" w:rsidRPr="00487292" w:rsidRDefault="007D3A83" w:rsidP="007D3A8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EF">
        <w:rPr>
          <w:rFonts w:ascii="Times New Roman" w:eastAsia="Times New Roman" w:hAnsi="Times New Roman" w:cs="Times New Roman"/>
          <w:sz w:val="28"/>
          <w:szCs w:val="28"/>
        </w:rPr>
        <w:t>Секретарем конкурсной комиссии является представитель оператора.</w:t>
      </w:r>
    </w:p>
    <w:p w:rsidR="000B134C" w:rsidRPr="00454B32" w:rsidRDefault="000B134C" w:rsidP="000B134C">
      <w:pPr>
        <w:shd w:val="clear" w:color="auto" w:fill="FFFFFF"/>
        <w:suppressAutoHyphens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конкурсной комиссии оформляется протоколом конкурсной комиссии, </w:t>
      </w:r>
      <w:r w:rsidR="007D3A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который 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подписывае</w:t>
      </w:r>
      <w:r w:rsidR="007D3A83">
        <w:rPr>
          <w:rFonts w:ascii="Times New Roman" w:eastAsia="Times New Roman" w:hAnsi="Times New Roman" w:cs="Times New Roman"/>
          <w:color w:val="auto"/>
          <w:sz w:val="28"/>
          <w:szCs w:val="28"/>
        </w:rPr>
        <w:t>тся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председателем, заместителем председателя и секретарем конкурсной комиссии.</w:t>
      </w:r>
    </w:p>
    <w:p w:rsidR="008D0FAF" w:rsidRPr="008D0FAF" w:rsidRDefault="000B134C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4B3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D25B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454B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D0FAF"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отбора в соответствии с пунктом 14 настоящего Положения конкурсной комиссией формируется ранжированный перечень соискателей денежного поощрения в порядке убывания набранных баллов. Победителями отбора признаются соискатели денежного поощрения, набравшие наибольшее количество баллов по итогам отбора, занявшие в ранжированном перечне соискателей денежного поощрения по каждой номинации: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 физико-математического профиля» – с 1-го по 130-е место; 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«Молодой учитель физико-математического профиля» – с 1-го по 100-е место;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«Педагог – руководитель физико-математического кружка» – с 1-го по 200-е место.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если соискателями выплаты набрано одинаковое количество баллов, выбор победителя определяется открытым голосованием комиссии в соответствии с пунктом 14 настоящего Порядка, которое проводится не позднее двух рабочих дней после выявления соискателей выплаты, набравших одинаковое количество баллов по итогам всех этапов отбора.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Ранжированный перечень соискателей денежного поощрения является неотъемлемой частью протокола конкурсной комиссии.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комиссии подписывается в течение двух рабочих дней с даты принятия решения комиссии, но позднее срока, установленного пунктом 14 настоящего Порядка.</w:t>
      </w:r>
    </w:p>
    <w:p w:rsidR="008D0FAF" w:rsidRPr="008D0FAF" w:rsidRDefault="008D0FAF" w:rsidP="008D0FAF">
      <w:pPr>
        <w:pStyle w:val="ConsPlusNormal"/>
        <w:suppressAutoHyphens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конкурсной комиссии направляется в Министерство в течение пяти рабочих дней с даты его подписания.</w:t>
      </w:r>
    </w:p>
    <w:p w:rsidR="000B134C" w:rsidRDefault="008D0FAF" w:rsidP="008D0FAF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на основании протокола конкурсной комиссии принимает решение о предоставлении денежного поощрения либо об отказе в предоставлении де</w:t>
      </w:r>
      <w:bookmarkStart w:id="0" w:name="_GoBack"/>
      <w:bookmarkEnd w:id="0"/>
      <w:r w:rsidRPr="008D0FAF">
        <w:rPr>
          <w:rFonts w:ascii="Times New Roman" w:eastAsia="Calibri" w:hAnsi="Times New Roman" w:cs="Times New Roman"/>
          <w:color w:val="000000"/>
          <w:sz w:val="28"/>
          <w:szCs w:val="28"/>
        </w:rPr>
        <w:t>нежного поощрения, утверждаемое приказом Министерства в течение пяти рабочих дней с даты поступления протокола конкурсной комиссии.</w:t>
      </w:r>
    </w:p>
    <w:p w:rsidR="007604E7" w:rsidRPr="007604E7" w:rsidRDefault="007604E7" w:rsidP="007604E7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604E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денежного поощрения являются:</w:t>
      </w:r>
    </w:p>
    <w:p w:rsidR="007604E7" w:rsidRPr="007604E7" w:rsidRDefault="007604E7" w:rsidP="007604E7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денежного поощрения документов требованиям, определенным настоящим Положением;</w:t>
      </w:r>
    </w:p>
    <w:p w:rsidR="007604E7" w:rsidRPr="007604E7" w:rsidRDefault="007604E7" w:rsidP="007604E7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денежного поощрения информации.</w:t>
      </w:r>
    </w:p>
    <w:p w:rsidR="008D70AC" w:rsidRDefault="008D70AC" w:rsidP="008D70AC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43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</w:t>
      </w:r>
      <w:r w:rsidRPr="00177EFE">
        <w:rPr>
          <w:rFonts w:ascii="Times New Roman" w:hAnsi="Times New Roman" w:cs="Times New Roman"/>
          <w:sz w:val="28"/>
          <w:szCs w:val="28"/>
        </w:rPr>
        <w:t xml:space="preserve">денежного поощрения </w:t>
      </w:r>
      <w:r w:rsidRPr="007B3743">
        <w:rPr>
          <w:rFonts w:ascii="Times New Roman" w:hAnsi="Times New Roman" w:cs="Times New Roman"/>
          <w:sz w:val="28"/>
          <w:szCs w:val="28"/>
        </w:rPr>
        <w:t xml:space="preserve">Министерство направляет уведомление получателю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Pr="004949D2">
        <w:rPr>
          <w:rFonts w:ascii="Times New Roman" w:hAnsi="Times New Roman" w:cs="Times New Roman"/>
          <w:sz w:val="28"/>
          <w:szCs w:val="28"/>
        </w:rPr>
        <w:t>оснований</w:t>
      </w:r>
      <w:r w:rsidRPr="007B3743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решения об отказе в предоставлении </w:t>
      </w:r>
      <w:r w:rsidR="008932D6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Pr="00177EFE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Pr="007B3743">
        <w:rPr>
          <w:rFonts w:ascii="Times New Roman" w:hAnsi="Times New Roman" w:cs="Times New Roman"/>
          <w:sz w:val="28"/>
          <w:szCs w:val="28"/>
        </w:rPr>
        <w:t>.</w:t>
      </w:r>
    </w:p>
    <w:p w:rsidR="008932D6" w:rsidRPr="007604E7" w:rsidRDefault="007604E7" w:rsidP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1</w:t>
      </w:r>
      <w:r w:rsidR="008D70AC">
        <w:rPr>
          <w:rFonts w:ascii="Times New Roman" w:hAnsi="Times New Roman" w:cs="Times New Roman"/>
          <w:sz w:val="28"/>
          <w:szCs w:val="28"/>
        </w:rPr>
        <w:t>7</w:t>
      </w:r>
      <w:r w:rsidRPr="007604E7">
        <w:rPr>
          <w:rFonts w:ascii="Times New Roman" w:hAnsi="Times New Roman" w:cs="Times New Roman"/>
          <w:sz w:val="28"/>
          <w:szCs w:val="28"/>
        </w:rPr>
        <w:t xml:space="preserve">. </w:t>
      </w:r>
      <w:r w:rsidR="008932D6" w:rsidRPr="007604E7">
        <w:rPr>
          <w:rFonts w:ascii="Times New Roman" w:hAnsi="Times New Roman" w:cs="Times New Roman"/>
          <w:sz w:val="28"/>
          <w:szCs w:val="28"/>
        </w:rPr>
        <w:t xml:space="preserve">Для получения денежного поощрения получатели денежного поощрения </w:t>
      </w:r>
      <w:r w:rsidR="008932D6" w:rsidRPr="007604E7">
        <w:rPr>
          <w:rFonts w:ascii="Times New Roman" w:hAnsi="Times New Roman" w:cs="Times New Roman"/>
          <w:sz w:val="28"/>
          <w:szCs w:val="28"/>
        </w:rPr>
        <w:lastRenderedPageBreak/>
        <w:t>направляют в Министерство не позднее 15 рабочих дней с даты принятия решения о предоставлении денежного поощрения заявление о перечислении денежного поощрения в свободной форме, которое должно содержать следующую информацию:</w:t>
      </w:r>
    </w:p>
    <w:p w:rsidR="008932D6" w:rsidRPr="007604E7" w:rsidRDefault="008932D6" w:rsidP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 получателя денежного поощрения;</w:t>
      </w:r>
    </w:p>
    <w:p w:rsidR="008932D6" w:rsidRPr="007604E7" w:rsidRDefault="008932D6" w:rsidP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сведения об идентификационном номере налогоплательщика, страховом номере индивидуального лицевого счета получателя денежного поощрения;</w:t>
      </w:r>
    </w:p>
    <w:p w:rsidR="008932D6" w:rsidRPr="007604E7" w:rsidRDefault="008932D6" w:rsidP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реквизиты банковского счета получателя денежного поощрения, открытого в российской кредитной организации.</w:t>
      </w:r>
    </w:p>
    <w:p w:rsidR="008932D6" w:rsidRPr="007604E7" w:rsidRDefault="008932D6" w:rsidP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 xml:space="preserve">Министерство после получения указанного заявления не позднее </w:t>
      </w:r>
      <w:r>
        <w:rPr>
          <w:rFonts w:ascii="Times New Roman" w:hAnsi="Times New Roman" w:cs="Times New Roman"/>
          <w:sz w:val="28"/>
          <w:szCs w:val="28"/>
        </w:rPr>
        <w:t>срока, установленного пунктом 18</w:t>
      </w:r>
      <w:r w:rsidRPr="007604E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выплату денежного </w:t>
      </w:r>
      <w:r>
        <w:rPr>
          <w:rFonts w:ascii="Times New Roman" w:hAnsi="Times New Roman" w:cs="Times New Roman"/>
          <w:sz w:val="28"/>
          <w:szCs w:val="28"/>
        </w:rPr>
        <w:t>поощрения</w:t>
      </w:r>
      <w:r w:rsidRPr="007604E7">
        <w:rPr>
          <w:rFonts w:ascii="Times New Roman" w:hAnsi="Times New Roman" w:cs="Times New Roman"/>
          <w:sz w:val="28"/>
          <w:szCs w:val="28"/>
        </w:rPr>
        <w:t>.</w:t>
      </w:r>
    </w:p>
    <w:p w:rsidR="007604E7" w:rsidRPr="007604E7" w:rsidRDefault="008932D6" w:rsidP="007604E7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04E7">
        <w:rPr>
          <w:rFonts w:ascii="Times New Roman" w:hAnsi="Times New Roman" w:cs="Times New Roman"/>
          <w:sz w:val="28"/>
          <w:szCs w:val="28"/>
        </w:rPr>
        <w:t xml:space="preserve">. </w:t>
      </w:r>
      <w:r w:rsidR="007604E7" w:rsidRPr="007604E7">
        <w:rPr>
          <w:rFonts w:ascii="Times New Roman" w:hAnsi="Times New Roman" w:cs="Times New Roman"/>
          <w:sz w:val="28"/>
          <w:szCs w:val="28"/>
        </w:rPr>
        <w:t>Предоставление денежного поощрения осуществляется Министерством не позднее 45 рабочих дней со дня принятия решения о предоставлении денежного поощрения путем перечисления денежных средств на счета получателей денежного поощрения, открытые в российских кредитных организациях.</w:t>
      </w:r>
    </w:p>
    <w:p w:rsidR="008932D6" w:rsidRPr="007604E7" w:rsidRDefault="008932D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32D6" w:rsidRPr="007604E7" w:rsidSect="003E0819">
      <w:pgSz w:w="11906" w:h="16838"/>
      <w:pgMar w:top="1134" w:right="567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4A" w:rsidRDefault="00F13E4A">
      <w:pPr>
        <w:spacing w:after="0" w:line="240" w:lineRule="auto"/>
      </w:pPr>
      <w:r>
        <w:separator/>
      </w:r>
    </w:p>
  </w:endnote>
  <w:endnote w:type="continuationSeparator" w:id="0">
    <w:p w:rsidR="00F13E4A" w:rsidRDefault="00F1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42" w:rsidRDefault="00BE7342">
    <w:pPr>
      <w:pStyle w:val="ae"/>
      <w:jc w:val="center"/>
    </w:pPr>
  </w:p>
  <w:p w:rsidR="00BE7342" w:rsidRDefault="00BE734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4A" w:rsidRDefault="00F13E4A">
      <w:pPr>
        <w:spacing w:after="0" w:line="240" w:lineRule="auto"/>
      </w:pPr>
      <w:r>
        <w:separator/>
      </w:r>
    </w:p>
  </w:footnote>
  <w:footnote w:type="continuationSeparator" w:id="0">
    <w:p w:rsidR="00F13E4A" w:rsidRDefault="00F1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61217"/>
      <w:docPartObj>
        <w:docPartGallery w:val="Page Numbers (Top of Page)"/>
        <w:docPartUnique/>
      </w:docPartObj>
    </w:sdtPr>
    <w:sdtEndPr/>
    <w:sdtContent>
      <w:p w:rsidR="003E0819" w:rsidRDefault="003E0819">
        <w:pPr>
          <w:pStyle w:val="ac"/>
          <w:jc w:val="center"/>
        </w:pPr>
        <w:r w:rsidRPr="003E08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08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0FA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0819" w:rsidRDefault="003E08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3E03"/>
    <w:multiLevelType w:val="multilevel"/>
    <w:tmpl w:val="5D88A182"/>
    <w:lvl w:ilvl="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91520B"/>
    <w:multiLevelType w:val="multilevel"/>
    <w:tmpl w:val="4BF42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42"/>
    <w:rsid w:val="00002AD4"/>
    <w:rsid w:val="00002DEC"/>
    <w:rsid w:val="00005FE7"/>
    <w:rsid w:val="00043F91"/>
    <w:rsid w:val="0006118A"/>
    <w:rsid w:val="00075511"/>
    <w:rsid w:val="00076E10"/>
    <w:rsid w:val="00080AA3"/>
    <w:rsid w:val="00084A76"/>
    <w:rsid w:val="000B134C"/>
    <w:rsid w:val="000B1669"/>
    <w:rsid w:val="000B4E45"/>
    <w:rsid w:val="000D2C3D"/>
    <w:rsid w:val="000F7094"/>
    <w:rsid w:val="00106170"/>
    <w:rsid w:val="001376FD"/>
    <w:rsid w:val="0018432F"/>
    <w:rsid w:val="001A2CB0"/>
    <w:rsid w:val="001C2DD6"/>
    <w:rsid w:val="001C3742"/>
    <w:rsid w:val="001C57E7"/>
    <w:rsid w:val="001D4110"/>
    <w:rsid w:val="001D57DE"/>
    <w:rsid w:val="001F7A75"/>
    <w:rsid w:val="00203FBC"/>
    <w:rsid w:val="00204280"/>
    <w:rsid w:val="0024262A"/>
    <w:rsid w:val="002A31D0"/>
    <w:rsid w:val="002A5027"/>
    <w:rsid w:val="002D25B2"/>
    <w:rsid w:val="00312144"/>
    <w:rsid w:val="00351848"/>
    <w:rsid w:val="00367894"/>
    <w:rsid w:val="003843E9"/>
    <w:rsid w:val="00395129"/>
    <w:rsid w:val="003D4895"/>
    <w:rsid w:val="003D6B92"/>
    <w:rsid w:val="003D73CB"/>
    <w:rsid w:val="003E0819"/>
    <w:rsid w:val="003E2418"/>
    <w:rsid w:val="00402B1E"/>
    <w:rsid w:val="00411167"/>
    <w:rsid w:val="00413FD1"/>
    <w:rsid w:val="004411F2"/>
    <w:rsid w:val="00454B32"/>
    <w:rsid w:val="004723D2"/>
    <w:rsid w:val="00485239"/>
    <w:rsid w:val="00486C92"/>
    <w:rsid w:val="0049652C"/>
    <w:rsid w:val="00497A4A"/>
    <w:rsid w:val="004A3E29"/>
    <w:rsid w:val="004B1E53"/>
    <w:rsid w:val="004C4A19"/>
    <w:rsid w:val="004F28AC"/>
    <w:rsid w:val="00524512"/>
    <w:rsid w:val="00554074"/>
    <w:rsid w:val="00554A64"/>
    <w:rsid w:val="00570C2F"/>
    <w:rsid w:val="00570C72"/>
    <w:rsid w:val="00576D4B"/>
    <w:rsid w:val="005927D6"/>
    <w:rsid w:val="005B5A8C"/>
    <w:rsid w:val="005C4462"/>
    <w:rsid w:val="005C6585"/>
    <w:rsid w:val="005E7550"/>
    <w:rsid w:val="005F24B0"/>
    <w:rsid w:val="00650461"/>
    <w:rsid w:val="00661A96"/>
    <w:rsid w:val="006653CC"/>
    <w:rsid w:val="00670313"/>
    <w:rsid w:val="00676683"/>
    <w:rsid w:val="00692446"/>
    <w:rsid w:val="006B7839"/>
    <w:rsid w:val="006C6314"/>
    <w:rsid w:val="006D3AAF"/>
    <w:rsid w:val="0070397B"/>
    <w:rsid w:val="00705C1E"/>
    <w:rsid w:val="00752D36"/>
    <w:rsid w:val="007538F9"/>
    <w:rsid w:val="007604E7"/>
    <w:rsid w:val="0077408C"/>
    <w:rsid w:val="0079071B"/>
    <w:rsid w:val="007A05B8"/>
    <w:rsid w:val="007D09FA"/>
    <w:rsid w:val="007D3A83"/>
    <w:rsid w:val="00807114"/>
    <w:rsid w:val="00821A48"/>
    <w:rsid w:val="008932D6"/>
    <w:rsid w:val="008A670A"/>
    <w:rsid w:val="008C21A2"/>
    <w:rsid w:val="008C7F2E"/>
    <w:rsid w:val="008D0FAF"/>
    <w:rsid w:val="008D70AC"/>
    <w:rsid w:val="008F0B80"/>
    <w:rsid w:val="008F4C22"/>
    <w:rsid w:val="00901111"/>
    <w:rsid w:val="0092054D"/>
    <w:rsid w:val="009278B4"/>
    <w:rsid w:val="00927A7E"/>
    <w:rsid w:val="009370FF"/>
    <w:rsid w:val="009432E4"/>
    <w:rsid w:val="0095501D"/>
    <w:rsid w:val="00964A0E"/>
    <w:rsid w:val="00984E1C"/>
    <w:rsid w:val="009935E7"/>
    <w:rsid w:val="009B45B6"/>
    <w:rsid w:val="00A01C27"/>
    <w:rsid w:val="00A10A27"/>
    <w:rsid w:val="00A145A7"/>
    <w:rsid w:val="00A15404"/>
    <w:rsid w:val="00A25A92"/>
    <w:rsid w:val="00A3245C"/>
    <w:rsid w:val="00AC50B3"/>
    <w:rsid w:val="00AD6648"/>
    <w:rsid w:val="00AE5B08"/>
    <w:rsid w:val="00AF3C74"/>
    <w:rsid w:val="00B0194E"/>
    <w:rsid w:val="00B0786D"/>
    <w:rsid w:val="00B25E47"/>
    <w:rsid w:val="00B26408"/>
    <w:rsid w:val="00B47352"/>
    <w:rsid w:val="00B517E7"/>
    <w:rsid w:val="00B551FD"/>
    <w:rsid w:val="00B56A2F"/>
    <w:rsid w:val="00B60B1E"/>
    <w:rsid w:val="00B92F3E"/>
    <w:rsid w:val="00B97295"/>
    <w:rsid w:val="00BB35CD"/>
    <w:rsid w:val="00BC25CD"/>
    <w:rsid w:val="00BE699F"/>
    <w:rsid w:val="00BE7342"/>
    <w:rsid w:val="00C17D6C"/>
    <w:rsid w:val="00C3421A"/>
    <w:rsid w:val="00C97AD7"/>
    <w:rsid w:val="00CA2FE7"/>
    <w:rsid w:val="00CD647A"/>
    <w:rsid w:val="00D215F3"/>
    <w:rsid w:val="00D22940"/>
    <w:rsid w:val="00D24B29"/>
    <w:rsid w:val="00D46FFD"/>
    <w:rsid w:val="00D774FE"/>
    <w:rsid w:val="00DC36E7"/>
    <w:rsid w:val="00DD4AB8"/>
    <w:rsid w:val="00DD7126"/>
    <w:rsid w:val="00DE4894"/>
    <w:rsid w:val="00DF249C"/>
    <w:rsid w:val="00E44694"/>
    <w:rsid w:val="00E5365D"/>
    <w:rsid w:val="00E54859"/>
    <w:rsid w:val="00E6771D"/>
    <w:rsid w:val="00E7373C"/>
    <w:rsid w:val="00EB53D8"/>
    <w:rsid w:val="00EC1B2D"/>
    <w:rsid w:val="00EC2FC3"/>
    <w:rsid w:val="00EC7331"/>
    <w:rsid w:val="00ED5917"/>
    <w:rsid w:val="00EF773A"/>
    <w:rsid w:val="00F04FFD"/>
    <w:rsid w:val="00F13E4A"/>
    <w:rsid w:val="00F21CD8"/>
    <w:rsid w:val="00F32A6C"/>
    <w:rsid w:val="00F37CAD"/>
    <w:rsid w:val="00F4183D"/>
    <w:rsid w:val="00F510C0"/>
    <w:rsid w:val="00F63881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4D30B"/>
  <w15:docId w15:val="{0600C4F0-3989-484B-9824-8FA5D689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3067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9">
    <w:name w:val="Текст выноски Знак"/>
    <w:link w:val="aa"/>
    <w:qFormat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</w:style>
  <w:style w:type="character" w:customStyle="1" w:styleId="ad">
    <w:name w:val="Нижний колонтитул Знак"/>
    <w:basedOn w:val="a1"/>
    <w:link w:val="ae"/>
    <w:uiPriority w:val="99"/>
    <w:qFormat/>
  </w:style>
  <w:style w:type="character" w:customStyle="1" w:styleId="af">
    <w:name w:val="Схема документа Знак"/>
    <w:link w:val="af0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1">
    <w:name w:val="Основной текст Знак"/>
    <w:link w:val="af2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0">
    <w:name w:val="Заголовок 2 Знак"/>
    <w:qFormat/>
    <w:rPr>
      <w:b/>
      <w:color w:val="000000"/>
      <w:sz w:val="36"/>
      <w:szCs w:val="36"/>
    </w:rPr>
  </w:style>
  <w:style w:type="character" w:customStyle="1" w:styleId="af3">
    <w:name w:val="Основной текст с отступом Знак"/>
    <w:link w:val="af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5">
    <w:name w:val="Текст Знак"/>
    <w:link w:val="af6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7">
    <w:name w:val="Текст примечания Знак"/>
    <w:basedOn w:val="a1"/>
    <w:link w:val="af8"/>
    <w:uiPriority w:val="99"/>
    <w:semiHidden/>
    <w:qFormat/>
    <w:rPr>
      <w:color w:val="00000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b">
    <w:name w:val="Другое_"/>
    <w:basedOn w:val="a1"/>
    <w:link w:val="afc"/>
    <w:qFormat/>
    <w:rsid w:val="00084050"/>
    <w:rPr>
      <w:rFonts w:eastAsia="Times New Roman"/>
      <w:sz w:val="26"/>
      <w:szCs w:val="26"/>
    </w:rPr>
  </w:style>
  <w:style w:type="character" w:customStyle="1" w:styleId="afd">
    <w:name w:val="Основной текст_"/>
    <w:basedOn w:val="a1"/>
    <w:qFormat/>
    <w:rsid w:val="00084050"/>
    <w:rPr>
      <w:rFonts w:eastAsia="Times New Roman"/>
      <w:sz w:val="26"/>
      <w:szCs w:val="26"/>
    </w:rPr>
  </w:style>
  <w:style w:type="character" w:customStyle="1" w:styleId="21">
    <w:name w:val="Основной текст (2)_"/>
    <w:basedOn w:val="a1"/>
    <w:link w:val="22"/>
    <w:qFormat/>
    <w:rsid w:val="00084050"/>
    <w:rPr>
      <w:rFonts w:eastAsia="Times New Roman"/>
      <w:sz w:val="19"/>
      <w:szCs w:val="19"/>
      <w:u w:val="single"/>
    </w:rPr>
  </w:style>
  <w:style w:type="character" w:customStyle="1" w:styleId="afe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styleId="aff0">
    <w:name w:val="Title"/>
    <w:next w:val="af2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2">
    <w:name w:val="Body Text"/>
    <w:basedOn w:val="a0"/>
    <w:link w:val="af1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1">
    <w:name w:val="List"/>
    <w:basedOn w:val="af2"/>
    <w:rPr>
      <w:rFonts w:ascii="PT Astra Serif" w:hAnsi="PT Astra Serif" w:cs="Noto Sans Devanagari"/>
    </w:rPr>
  </w:style>
  <w:style w:type="paragraph" w:styleId="af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0"/>
    <w:link w:val="a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Plain Text"/>
    <w:basedOn w:val="a0"/>
    <w:link w:val="af5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8">
    <w:name w:val="annotation text"/>
    <w:basedOn w:val="a0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0">
    <w:name w:val="Document Map"/>
    <w:basedOn w:val="a0"/>
    <w:link w:val="af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4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 Indent"/>
    <w:basedOn w:val="a0"/>
    <w:link w:val="af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footer"/>
    <w:basedOn w:val="a0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6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8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c">
    <w:name w:val="Другое"/>
    <w:basedOn w:val="a0"/>
    <w:link w:val="afb"/>
    <w:qFormat/>
    <w:rsid w:val="00084050"/>
    <w:pPr>
      <w:suppressAutoHyphens w:val="0"/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5">
    <w:name w:val="Основной текст1"/>
    <w:basedOn w:val="a0"/>
    <w:qFormat/>
    <w:rsid w:val="00084050"/>
    <w:pPr>
      <w:suppressAutoHyphens w:val="0"/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2">
    <w:name w:val="Основной текст (2)"/>
    <w:basedOn w:val="a0"/>
    <w:link w:val="21"/>
    <w:qFormat/>
    <w:rsid w:val="00084050"/>
    <w:pPr>
      <w:suppressAutoHyphens w:val="0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rsid w:val="00CE6C1A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paragraph" w:customStyle="1" w:styleId="formattext">
    <w:name w:val="formattext"/>
    <w:basedOn w:val="a0"/>
    <w:qFormat/>
    <w:rsid w:val="00C73CEC"/>
    <w:pPr>
      <w:widowControl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ff9">
    <w:name w:val="Table Grid"/>
    <w:basedOn w:val="a2"/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CBEF-AEE7-4FBF-85D5-83E2BDA0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Пользователь Windows</cp:lastModifiedBy>
  <cp:revision>31</cp:revision>
  <cp:lastPrinted>2025-04-24T11:05:00Z</cp:lastPrinted>
  <dcterms:created xsi:type="dcterms:W3CDTF">2026-02-16T09:47:00Z</dcterms:created>
  <dcterms:modified xsi:type="dcterms:W3CDTF">2026-04-02T16:03:00Z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