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59" w:rsidRDefault="005F2459">
      <w:pPr>
        <w:widowControl w:val="0"/>
        <w:autoSpaceDE w:val="0"/>
        <w:autoSpaceDN w:val="0"/>
        <w:adjustRightInd w:val="0"/>
        <w:spacing w:after="0" w:line="240" w:lineRule="auto"/>
        <w:jc w:val="both"/>
        <w:rPr>
          <w:rFonts w:ascii="Calibri" w:hAnsi="Calibri" w:cs="Calibri"/>
        </w:rPr>
      </w:pPr>
    </w:p>
    <w:p w:rsidR="005F2459" w:rsidRDefault="005F2459">
      <w:pPr>
        <w:pStyle w:val="ConsPlusTitle"/>
        <w:jc w:val="center"/>
        <w:rPr>
          <w:sz w:val="20"/>
          <w:szCs w:val="20"/>
        </w:rPr>
      </w:pPr>
      <w:r>
        <w:rPr>
          <w:sz w:val="20"/>
          <w:szCs w:val="20"/>
        </w:rPr>
        <w:t>ПРАВИТЕЛЬСТВО РОССИЙСКОЙ ФЕДЕРАЦИИ</w:t>
      </w:r>
    </w:p>
    <w:p w:rsidR="005F2459" w:rsidRDefault="005F2459">
      <w:pPr>
        <w:pStyle w:val="ConsPlusTitle"/>
        <w:jc w:val="center"/>
        <w:rPr>
          <w:sz w:val="20"/>
          <w:szCs w:val="20"/>
        </w:rPr>
      </w:pPr>
    </w:p>
    <w:p w:rsidR="005F2459" w:rsidRDefault="005F2459">
      <w:pPr>
        <w:pStyle w:val="ConsPlusTitle"/>
        <w:jc w:val="center"/>
        <w:rPr>
          <w:sz w:val="20"/>
          <w:szCs w:val="20"/>
        </w:rPr>
      </w:pPr>
      <w:r>
        <w:rPr>
          <w:sz w:val="20"/>
          <w:szCs w:val="20"/>
        </w:rPr>
        <w:t>ПОСТАНОВЛЕНИЕ</w:t>
      </w:r>
    </w:p>
    <w:p w:rsidR="005F2459" w:rsidRDefault="005F2459">
      <w:pPr>
        <w:pStyle w:val="ConsPlusTitle"/>
        <w:jc w:val="center"/>
        <w:rPr>
          <w:sz w:val="20"/>
          <w:szCs w:val="20"/>
        </w:rPr>
      </w:pPr>
      <w:r>
        <w:rPr>
          <w:sz w:val="20"/>
          <w:szCs w:val="20"/>
        </w:rPr>
        <w:t>от 29 декабря 2011 г. N 1177</w:t>
      </w:r>
    </w:p>
    <w:p w:rsidR="005F2459" w:rsidRDefault="005F2459">
      <w:pPr>
        <w:pStyle w:val="ConsPlusTitle"/>
        <w:jc w:val="center"/>
        <w:rPr>
          <w:sz w:val="20"/>
          <w:szCs w:val="20"/>
        </w:rPr>
      </w:pPr>
    </w:p>
    <w:p w:rsidR="005F2459" w:rsidRDefault="005F2459">
      <w:pPr>
        <w:pStyle w:val="ConsPlusTitle"/>
        <w:jc w:val="center"/>
        <w:rPr>
          <w:sz w:val="20"/>
          <w:szCs w:val="20"/>
        </w:rPr>
      </w:pPr>
      <w:r>
        <w:rPr>
          <w:sz w:val="20"/>
          <w:szCs w:val="20"/>
        </w:rPr>
        <w:t>О ПОРЯДКЕ</w:t>
      </w:r>
    </w:p>
    <w:p w:rsidR="005F2459" w:rsidRDefault="005F2459">
      <w:pPr>
        <w:pStyle w:val="ConsPlusTitle"/>
        <w:jc w:val="center"/>
        <w:rPr>
          <w:sz w:val="20"/>
          <w:szCs w:val="20"/>
        </w:rPr>
      </w:pPr>
      <w:r>
        <w:rPr>
          <w:sz w:val="20"/>
          <w:szCs w:val="20"/>
        </w:rPr>
        <w:t xml:space="preserve">ПРЕДОСТАВЛЕНИЯ И РАСПРЕДЕЛЕНИЯ СУБСИДИЙ </w:t>
      </w:r>
      <w:proofErr w:type="gramStart"/>
      <w:r>
        <w:rPr>
          <w:sz w:val="20"/>
          <w:szCs w:val="20"/>
        </w:rPr>
        <w:t>ИЗ</w:t>
      </w:r>
      <w:proofErr w:type="gramEnd"/>
      <w:r>
        <w:rPr>
          <w:sz w:val="20"/>
          <w:szCs w:val="20"/>
        </w:rPr>
        <w:t xml:space="preserve"> ФЕДЕРАЛЬНОГО</w:t>
      </w:r>
    </w:p>
    <w:p w:rsidR="005F2459" w:rsidRDefault="005F2459">
      <w:pPr>
        <w:pStyle w:val="ConsPlusTitle"/>
        <w:jc w:val="center"/>
        <w:rPr>
          <w:sz w:val="20"/>
          <w:szCs w:val="20"/>
        </w:rPr>
      </w:pPr>
      <w:r>
        <w:rPr>
          <w:sz w:val="20"/>
          <w:szCs w:val="20"/>
        </w:rPr>
        <w:t>БЮДЖЕТА БЮДЖЕТАМ СУБЪЕКТОВ РОССИЙСКОЙ ФЕДЕРАЦИИ</w:t>
      </w:r>
    </w:p>
    <w:p w:rsidR="005F2459" w:rsidRDefault="005F2459">
      <w:pPr>
        <w:pStyle w:val="ConsPlusTitle"/>
        <w:jc w:val="center"/>
        <w:rPr>
          <w:sz w:val="20"/>
          <w:szCs w:val="20"/>
        </w:rPr>
      </w:pPr>
      <w:r>
        <w:rPr>
          <w:sz w:val="20"/>
          <w:szCs w:val="20"/>
        </w:rPr>
        <w:t>НА ВОЗМЕЩЕНИЕ ЧАСТИ ЗАТРАТ В СВЯЗИ С ПРЕДОСТАВЛЕНИЕМ</w:t>
      </w:r>
    </w:p>
    <w:p w:rsidR="005F2459" w:rsidRDefault="005F2459">
      <w:pPr>
        <w:pStyle w:val="ConsPlusTitle"/>
        <w:jc w:val="center"/>
        <w:rPr>
          <w:sz w:val="20"/>
          <w:szCs w:val="20"/>
        </w:rPr>
      </w:pPr>
      <w:r>
        <w:rPr>
          <w:sz w:val="20"/>
          <w:szCs w:val="20"/>
        </w:rPr>
        <w:t>УЧИТЕЛЯМ ОБЩЕОБРАЗОВАТЕЛЬНЫХ УЧРЕЖДЕНИЙ</w:t>
      </w:r>
    </w:p>
    <w:p w:rsidR="005F2459" w:rsidRDefault="005F2459">
      <w:pPr>
        <w:pStyle w:val="ConsPlusTitle"/>
        <w:jc w:val="center"/>
        <w:rPr>
          <w:sz w:val="20"/>
          <w:szCs w:val="20"/>
        </w:rPr>
      </w:pPr>
      <w:r>
        <w:rPr>
          <w:sz w:val="20"/>
          <w:szCs w:val="20"/>
        </w:rPr>
        <w:t>ИПОТЕЧНОГО КРЕДИТА</w:t>
      </w:r>
    </w:p>
    <w:p w:rsidR="005F2459" w:rsidRDefault="005F2459">
      <w:pPr>
        <w:widowControl w:val="0"/>
        <w:autoSpaceDE w:val="0"/>
        <w:autoSpaceDN w:val="0"/>
        <w:adjustRightInd w:val="0"/>
        <w:spacing w:after="0" w:line="240" w:lineRule="auto"/>
        <w:jc w:val="center"/>
        <w:rPr>
          <w:rFonts w:ascii="Calibri" w:hAnsi="Calibri" w:cs="Calibri"/>
          <w:sz w:val="20"/>
          <w:szCs w:val="20"/>
        </w:rPr>
      </w:pPr>
    </w:p>
    <w:p w:rsidR="005F2459" w:rsidRDefault="005F245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Правительства РФ от 16.04.2012 N 299)</w:t>
      </w:r>
    </w:p>
    <w:p w:rsidR="005F2459" w:rsidRDefault="005F2459">
      <w:pPr>
        <w:widowControl w:val="0"/>
        <w:autoSpaceDE w:val="0"/>
        <w:autoSpaceDN w:val="0"/>
        <w:adjustRightInd w:val="0"/>
        <w:spacing w:after="0" w:line="240" w:lineRule="auto"/>
        <w:jc w:val="center"/>
        <w:rPr>
          <w:rFonts w:ascii="Calibri" w:hAnsi="Calibri" w:cs="Calibri"/>
        </w:rPr>
      </w:pP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Министерству образования и науки Российской Федерации в месячный срок утвердить:</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6" w:history="1">
        <w:r>
          <w:rPr>
            <w:rFonts w:ascii="Calibri" w:hAnsi="Calibri" w:cs="Calibri"/>
            <w:color w:val="0000FF"/>
          </w:rPr>
          <w:t>соглашения</w:t>
        </w:r>
      </w:hyperlink>
      <w:r>
        <w:rPr>
          <w:rFonts w:ascii="Calibri" w:hAnsi="Calibri" w:cs="Calibri"/>
        </w:rPr>
        <w:t xml:space="preserve"> между Министерством образования и науки Российской Федерации и высшим исполнительным органом государственной власти субъекта Российской Федерации </w:t>
      </w:r>
      <w:proofErr w:type="gramStart"/>
      <w:r>
        <w:rPr>
          <w:rFonts w:ascii="Calibri" w:hAnsi="Calibri" w:cs="Calibri"/>
        </w:rPr>
        <w:t>о предоставлении субсидии из федерального бюджета бюджету субъекта Российской Федерации на возмещение части затрат в связи с предоставлением</w:t>
      </w:r>
      <w:proofErr w:type="gramEnd"/>
      <w:r>
        <w:rPr>
          <w:rFonts w:ascii="Calibri" w:hAnsi="Calibri" w:cs="Calibri"/>
        </w:rPr>
        <w:t xml:space="preserve"> учителям общеобразовательных учреждений ипотечного кредита;</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7" w:history="1">
        <w:r>
          <w:rPr>
            <w:rFonts w:ascii="Calibri" w:hAnsi="Calibri" w:cs="Calibri"/>
            <w:color w:val="0000FF"/>
          </w:rPr>
          <w:t>отчета</w:t>
        </w:r>
      </w:hyperlink>
      <w:r>
        <w:rPr>
          <w:rFonts w:ascii="Calibri" w:hAnsi="Calibri" w:cs="Calibri"/>
        </w:rPr>
        <w:t xml:space="preserve"> об осуществлении расходов бюджета субъекта Российской Федерации и местных бюджетов, источником финансового обеспечения которых является субсидия, предоставленная из федерального бюджета бюджету субъекта Российской Федерации на возмещение части затрат в связи с предоставлением учителям общеобразовательных учреждений ипотечного кредита;</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 </w:t>
      </w:r>
      <w:hyperlink r:id="rId8" w:history="1">
        <w:r>
          <w:rPr>
            <w:rFonts w:ascii="Calibri" w:hAnsi="Calibri" w:cs="Calibri"/>
            <w:color w:val="0000FF"/>
          </w:rPr>
          <w:t>заявки</w:t>
        </w:r>
      </w:hyperlink>
      <w:r>
        <w:rPr>
          <w:rFonts w:ascii="Calibri" w:hAnsi="Calibri" w:cs="Calibri"/>
        </w:rPr>
        <w:t xml:space="preserve"> </w:t>
      </w:r>
      <w:proofErr w:type="gramStart"/>
      <w:r>
        <w:rPr>
          <w:rFonts w:ascii="Calibri" w:hAnsi="Calibri" w:cs="Calibri"/>
        </w:rPr>
        <w:t>о перечислении субсидии из федерального бюджета бюджету субъекта Российской Федерации на возмещение части затрат в связи с предоставлением</w:t>
      </w:r>
      <w:proofErr w:type="gramEnd"/>
      <w:r>
        <w:rPr>
          <w:rFonts w:ascii="Calibri" w:hAnsi="Calibri" w:cs="Calibri"/>
        </w:rPr>
        <w:t xml:space="preserve"> учителям общеобразовательных учреждений ипотечного кредита.</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2012 г.</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5F2459" w:rsidRDefault="005F24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2459" w:rsidRDefault="005F245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F2459" w:rsidRDefault="005F2459">
      <w:pPr>
        <w:widowControl w:val="0"/>
        <w:autoSpaceDE w:val="0"/>
        <w:autoSpaceDN w:val="0"/>
        <w:adjustRightInd w:val="0"/>
        <w:spacing w:after="0" w:line="240" w:lineRule="auto"/>
        <w:jc w:val="right"/>
        <w:rPr>
          <w:rFonts w:ascii="Calibri" w:hAnsi="Calibri" w:cs="Calibri"/>
        </w:rPr>
      </w:pPr>
    </w:p>
    <w:p w:rsidR="005F2459" w:rsidRDefault="005F2459">
      <w:pPr>
        <w:widowControl w:val="0"/>
        <w:autoSpaceDE w:val="0"/>
        <w:autoSpaceDN w:val="0"/>
        <w:adjustRightInd w:val="0"/>
        <w:spacing w:after="0" w:line="240" w:lineRule="auto"/>
        <w:jc w:val="right"/>
        <w:rPr>
          <w:rFonts w:ascii="Calibri" w:hAnsi="Calibri" w:cs="Calibri"/>
        </w:rPr>
      </w:pPr>
    </w:p>
    <w:p w:rsidR="005F2459" w:rsidRDefault="005F2459">
      <w:pPr>
        <w:widowControl w:val="0"/>
        <w:autoSpaceDE w:val="0"/>
        <w:autoSpaceDN w:val="0"/>
        <w:adjustRightInd w:val="0"/>
        <w:spacing w:after="0" w:line="240" w:lineRule="auto"/>
        <w:jc w:val="right"/>
        <w:rPr>
          <w:rFonts w:ascii="Calibri" w:hAnsi="Calibri" w:cs="Calibri"/>
        </w:rPr>
      </w:pPr>
    </w:p>
    <w:p w:rsidR="005F2459" w:rsidRDefault="005F2459">
      <w:pPr>
        <w:widowControl w:val="0"/>
        <w:autoSpaceDE w:val="0"/>
        <w:autoSpaceDN w:val="0"/>
        <w:adjustRightInd w:val="0"/>
        <w:spacing w:after="0" w:line="240" w:lineRule="auto"/>
        <w:jc w:val="right"/>
        <w:rPr>
          <w:rFonts w:ascii="Calibri" w:hAnsi="Calibri" w:cs="Calibri"/>
        </w:rPr>
      </w:pPr>
    </w:p>
    <w:p w:rsidR="005F2459" w:rsidRDefault="005F2459">
      <w:pPr>
        <w:widowControl w:val="0"/>
        <w:autoSpaceDE w:val="0"/>
        <w:autoSpaceDN w:val="0"/>
        <w:adjustRightInd w:val="0"/>
        <w:spacing w:after="0" w:line="240" w:lineRule="auto"/>
        <w:jc w:val="right"/>
        <w:rPr>
          <w:rFonts w:ascii="Calibri" w:hAnsi="Calibri" w:cs="Calibri"/>
        </w:rPr>
      </w:pPr>
    </w:p>
    <w:p w:rsidR="005F2459" w:rsidRDefault="005F245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5F2459" w:rsidRDefault="005F245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5F2459" w:rsidRDefault="005F245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F2459" w:rsidRDefault="005F2459">
      <w:pPr>
        <w:widowControl w:val="0"/>
        <w:autoSpaceDE w:val="0"/>
        <w:autoSpaceDN w:val="0"/>
        <w:adjustRightInd w:val="0"/>
        <w:spacing w:after="0" w:line="240" w:lineRule="auto"/>
        <w:jc w:val="right"/>
        <w:rPr>
          <w:rFonts w:ascii="Calibri" w:hAnsi="Calibri" w:cs="Calibri"/>
        </w:rPr>
      </w:pPr>
      <w:r>
        <w:rPr>
          <w:rFonts w:ascii="Calibri" w:hAnsi="Calibri" w:cs="Calibri"/>
        </w:rPr>
        <w:t>от 29 декабря 2011 г. N 1177</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pStyle w:val="ConsPlusTitle"/>
        <w:jc w:val="center"/>
        <w:rPr>
          <w:sz w:val="20"/>
          <w:szCs w:val="20"/>
        </w:rPr>
      </w:pPr>
      <w:bookmarkStart w:id="0" w:name="Par36"/>
      <w:bookmarkEnd w:id="0"/>
      <w:r>
        <w:rPr>
          <w:sz w:val="20"/>
          <w:szCs w:val="20"/>
        </w:rPr>
        <w:t>ПРАВИЛА</w:t>
      </w:r>
    </w:p>
    <w:p w:rsidR="005F2459" w:rsidRDefault="005F2459">
      <w:pPr>
        <w:pStyle w:val="ConsPlusTitle"/>
        <w:jc w:val="center"/>
        <w:rPr>
          <w:sz w:val="20"/>
          <w:szCs w:val="20"/>
        </w:rPr>
      </w:pPr>
      <w:r>
        <w:rPr>
          <w:sz w:val="20"/>
          <w:szCs w:val="20"/>
        </w:rPr>
        <w:t xml:space="preserve">ПРЕДОСТАВЛЕНИЯ И РАСПРЕДЕЛЕНИЯ СУБСИДИЙ </w:t>
      </w:r>
      <w:proofErr w:type="gramStart"/>
      <w:r>
        <w:rPr>
          <w:sz w:val="20"/>
          <w:szCs w:val="20"/>
        </w:rPr>
        <w:t>ИЗ</w:t>
      </w:r>
      <w:proofErr w:type="gramEnd"/>
      <w:r>
        <w:rPr>
          <w:sz w:val="20"/>
          <w:szCs w:val="20"/>
        </w:rPr>
        <w:t xml:space="preserve"> ФЕДЕРАЛЬНОГО</w:t>
      </w:r>
    </w:p>
    <w:p w:rsidR="005F2459" w:rsidRDefault="005F2459">
      <w:pPr>
        <w:pStyle w:val="ConsPlusTitle"/>
        <w:jc w:val="center"/>
        <w:rPr>
          <w:sz w:val="20"/>
          <w:szCs w:val="20"/>
        </w:rPr>
      </w:pPr>
      <w:r>
        <w:rPr>
          <w:sz w:val="20"/>
          <w:szCs w:val="20"/>
        </w:rPr>
        <w:t>БЮДЖЕТА БЮДЖЕТАМ СУБЪЕКТОВ РОССИЙСКОЙ ФЕДЕРАЦИИ</w:t>
      </w:r>
    </w:p>
    <w:p w:rsidR="005F2459" w:rsidRDefault="005F2459">
      <w:pPr>
        <w:pStyle w:val="ConsPlusTitle"/>
        <w:jc w:val="center"/>
        <w:rPr>
          <w:sz w:val="20"/>
          <w:szCs w:val="20"/>
        </w:rPr>
      </w:pPr>
      <w:r>
        <w:rPr>
          <w:sz w:val="20"/>
          <w:szCs w:val="20"/>
        </w:rPr>
        <w:t>НА ВОЗМЕЩЕНИЕ ЧАСТИ ЗАТРАТ В СВЯЗИ С ПРЕДОСТАВЛЕНИЕМ</w:t>
      </w:r>
    </w:p>
    <w:p w:rsidR="005F2459" w:rsidRDefault="005F2459">
      <w:pPr>
        <w:pStyle w:val="ConsPlusTitle"/>
        <w:jc w:val="center"/>
        <w:rPr>
          <w:sz w:val="20"/>
          <w:szCs w:val="20"/>
        </w:rPr>
      </w:pPr>
      <w:r>
        <w:rPr>
          <w:sz w:val="20"/>
          <w:szCs w:val="20"/>
        </w:rPr>
        <w:t>УЧИТЕЛЯМ ОБЩЕОБРАЗОВАТЕЛЬНЫХ УЧРЕЖДЕНИЙ</w:t>
      </w:r>
    </w:p>
    <w:p w:rsidR="005F2459" w:rsidRDefault="005F2459">
      <w:pPr>
        <w:pStyle w:val="ConsPlusTitle"/>
        <w:jc w:val="center"/>
        <w:rPr>
          <w:sz w:val="20"/>
          <w:szCs w:val="20"/>
        </w:rPr>
      </w:pPr>
      <w:r>
        <w:rPr>
          <w:sz w:val="20"/>
          <w:szCs w:val="20"/>
        </w:rPr>
        <w:t>ИПОТЕЧНОГО КРЕДИТА</w:t>
      </w:r>
    </w:p>
    <w:p w:rsidR="005F2459" w:rsidRDefault="005F2459">
      <w:pPr>
        <w:widowControl w:val="0"/>
        <w:autoSpaceDE w:val="0"/>
        <w:autoSpaceDN w:val="0"/>
        <w:adjustRightInd w:val="0"/>
        <w:spacing w:after="0" w:line="240" w:lineRule="auto"/>
        <w:jc w:val="center"/>
        <w:rPr>
          <w:rFonts w:ascii="Calibri" w:hAnsi="Calibri" w:cs="Calibri"/>
          <w:sz w:val="20"/>
          <w:szCs w:val="20"/>
        </w:rPr>
      </w:pPr>
    </w:p>
    <w:p w:rsidR="005F2459" w:rsidRDefault="005F245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16.04.2012 N 299)</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предоставления и распределения субсидий из федерального бюджета бюджетам субъектов Российской Федерации на возмещение части затрат в связи с предоставлением учителям общеобразовательных учреждений ипотечного кредита (далее - субсидия).</w:t>
      </w:r>
    </w:p>
    <w:p w:rsidR="005F2459" w:rsidRDefault="005F2459">
      <w:pPr>
        <w:widowControl w:val="0"/>
        <w:autoSpaceDE w:val="0"/>
        <w:autoSpaceDN w:val="0"/>
        <w:adjustRightInd w:val="0"/>
        <w:spacing w:after="0" w:line="240" w:lineRule="auto"/>
        <w:ind w:firstLine="540"/>
        <w:jc w:val="both"/>
        <w:rPr>
          <w:rFonts w:ascii="Calibri" w:hAnsi="Calibri" w:cs="Calibri"/>
        </w:rPr>
      </w:pPr>
      <w:bookmarkStart w:id="1" w:name="Par46"/>
      <w:bookmarkEnd w:id="1"/>
      <w:r>
        <w:rPr>
          <w:rFonts w:ascii="Calibri" w:hAnsi="Calibri" w:cs="Calibri"/>
        </w:rPr>
        <w:t xml:space="preserve">2. </w:t>
      </w:r>
      <w:proofErr w:type="gramStart"/>
      <w:r>
        <w:rPr>
          <w:rFonts w:ascii="Calibri" w:hAnsi="Calibri" w:cs="Calibri"/>
        </w:rPr>
        <w:t>Субсидии предоставляются на софинансирование расходных обязательств субъектов Российской Федерации, связанных с субсидированием в полном объеме первоначального взноса, но не более 20 процентов от суммы ипотечного кредита, предоставленного молодым, в возрасте до 35 лет, учителям государственных образовательных учреждений субъектов Российской Федерации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соответственно - ипотечный кредит</w:t>
      </w:r>
      <w:proofErr w:type="gramEnd"/>
      <w:r>
        <w:rPr>
          <w:rFonts w:ascii="Calibri" w:hAnsi="Calibri" w:cs="Calibri"/>
        </w:rPr>
        <w:t>, молодые учителя).</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Субсидия предоставляется бюджету субъекта Российской Федерации, принявшего в установленном порядке закон и (или) иной нормативный правовой акт, устанавливающий расходное обязательство субъекта Российской Федерации по финансовому обеспечению мероприятий, связанных с субсидированием в полном объеме первоначального взноса по ипотечным кредитам, но не более 20 процентов от суммы ипотечного кредита (далее - расходное обязательство субъекта Российской Федерации).</w:t>
      </w:r>
      <w:proofErr w:type="gramEnd"/>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Условиями предоставления субсидии являются:</w:t>
      </w:r>
    </w:p>
    <w:p w:rsidR="005F2459" w:rsidRDefault="005F2459">
      <w:pPr>
        <w:widowControl w:val="0"/>
        <w:autoSpaceDE w:val="0"/>
        <w:autoSpaceDN w:val="0"/>
        <w:adjustRightInd w:val="0"/>
        <w:spacing w:after="0" w:line="240" w:lineRule="auto"/>
        <w:ind w:firstLine="540"/>
        <w:jc w:val="both"/>
        <w:rPr>
          <w:rFonts w:ascii="Calibri" w:hAnsi="Calibri" w:cs="Calibri"/>
        </w:rPr>
      </w:pPr>
      <w:bookmarkStart w:id="2" w:name="Par49"/>
      <w:bookmarkEnd w:id="2"/>
      <w:r>
        <w:rPr>
          <w:rFonts w:ascii="Calibri" w:hAnsi="Calibri" w:cs="Calibri"/>
        </w:rPr>
        <w:t xml:space="preserve">а) наличие в субъекте Российской Федерации утвержденной высшим исполнительным органом государственной </w:t>
      </w:r>
      <w:proofErr w:type="gramStart"/>
      <w:r>
        <w:rPr>
          <w:rFonts w:ascii="Calibri" w:hAnsi="Calibri" w:cs="Calibri"/>
        </w:rPr>
        <w:t>власти субъекта Российской Федерации программы ипотечного кредитования молодых учителей</w:t>
      </w:r>
      <w:proofErr w:type="gramEnd"/>
      <w:r>
        <w:rPr>
          <w:rFonts w:ascii="Calibri" w:hAnsi="Calibri" w:cs="Calibri"/>
        </w:rPr>
        <w:t xml:space="preserve"> с уровнем процентной ставки не более 8,5 процента годовых;</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в бюджете субъекта Российской Федерации на соответствующий финансовый год бюджетных ассигнований на исполнение расходного обязательства субъекта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обязательство субъекта Российской Федерации по обеспечению соответствия значений показателей, устанавливаемых программой кредитования молодых учителей, значениям показателей результативности предоставления субсидий, установленным соглашением, заключаемым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w:t>
      </w:r>
      <w:proofErr w:type="gramEnd"/>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Субсидия предоставляется в соответствии со сводной бюджетной росписью федерального бюджета в пределах бюджетных ассигнований и лимитов бюджетных обязательств, предусмотренных в установленном порядке Министерству образования и науки Российской Федерации на цель, указанную в </w:t>
      </w:r>
      <w:hyperlink w:anchor="Par46" w:history="1">
        <w:r>
          <w:rPr>
            <w:rFonts w:ascii="Calibri" w:hAnsi="Calibri" w:cs="Calibri"/>
            <w:color w:val="0000FF"/>
          </w:rPr>
          <w:t>пункте 2</w:t>
        </w:r>
      </w:hyperlink>
      <w:r>
        <w:rPr>
          <w:rFonts w:ascii="Calibri" w:hAnsi="Calibri" w:cs="Calibri"/>
        </w:rPr>
        <w:t xml:space="preserve"> настоящих Правил, на основании </w:t>
      </w:r>
      <w:hyperlink r:id="rId10" w:history="1">
        <w:r>
          <w:rPr>
            <w:rFonts w:ascii="Calibri" w:hAnsi="Calibri" w:cs="Calibri"/>
            <w:color w:val="0000FF"/>
          </w:rPr>
          <w:t>соглашения</w:t>
        </w:r>
      </w:hyperlink>
      <w:r>
        <w:rPr>
          <w:rFonts w:ascii="Calibri" w:hAnsi="Calibri" w:cs="Calibri"/>
        </w:rPr>
        <w:t>.</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соглашении предусматриваются:</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наличие утвержденной высшим исполнительным органом государственной </w:t>
      </w:r>
      <w:proofErr w:type="gramStart"/>
      <w:r>
        <w:rPr>
          <w:rFonts w:ascii="Calibri" w:hAnsi="Calibri" w:cs="Calibri"/>
        </w:rPr>
        <w:t>власти субъекта Российской Федерации программы ипотечного кредитования молодых</w:t>
      </w:r>
      <w:proofErr w:type="gramEnd"/>
      <w:r>
        <w:rPr>
          <w:rFonts w:ascii="Calibri" w:hAnsi="Calibri" w:cs="Calibri"/>
        </w:rPr>
        <w:t xml:space="preserve"> учителей, указанной в </w:t>
      </w:r>
      <w:hyperlink w:anchor="Par49" w:history="1">
        <w:r>
          <w:rPr>
            <w:rFonts w:ascii="Calibri" w:hAnsi="Calibri" w:cs="Calibri"/>
            <w:color w:val="0000FF"/>
          </w:rPr>
          <w:t>подпункте "а" пункта 4</w:t>
        </w:r>
      </w:hyperlink>
      <w:r>
        <w:rPr>
          <w:rFonts w:ascii="Calibri" w:hAnsi="Calibri" w:cs="Calibri"/>
        </w:rPr>
        <w:t xml:space="preserve"> настоящих Правил;</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нормативного правового акта, устанавливающего расходное обязательство субъекта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целевое назначение субсидии;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в бюджете субъекта Российской Федерации на соответствующий финансовый год бюджетных ассигнований на исполнение расходного обязательства субъекта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предоставления и расходования субсидии;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размер субсидии;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график перечисления субсидии;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значения показателей результативности предоставления субсидии, предусмотренных </w:t>
      </w:r>
      <w:hyperlink w:anchor="Par107" w:history="1">
        <w:r>
          <w:rPr>
            <w:rFonts w:ascii="Calibri" w:hAnsi="Calibri" w:cs="Calibri"/>
            <w:color w:val="0000FF"/>
          </w:rPr>
          <w:t>пунктом 10</w:t>
        </w:r>
      </w:hyperlink>
      <w:r>
        <w:rPr>
          <w:rFonts w:ascii="Calibri" w:hAnsi="Calibri" w:cs="Calibri"/>
        </w:rPr>
        <w:t xml:space="preserve"> настоящих Правил;</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обязательство по достижению значений показателей результативности предоставления субсидии, предусмотренных </w:t>
      </w:r>
      <w:hyperlink w:anchor="Par107" w:history="1">
        <w:r>
          <w:rPr>
            <w:rFonts w:ascii="Calibri" w:hAnsi="Calibri" w:cs="Calibri"/>
            <w:color w:val="0000FF"/>
          </w:rPr>
          <w:t>пунктом 10</w:t>
        </w:r>
      </w:hyperlink>
      <w:r>
        <w:rPr>
          <w:rFonts w:ascii="Calibri" w:hAnsi="Calibri" w:cs="Calibri"/>
        </w:rPr>
        <w:t xml:space="preserve"> настоящих Правил;</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последствия недостижения субъектом Российской </w:t>
      </w:r>
      <w:proofErr w:type="gramStart"/>
      <w:r>
        <w:rPr>
          <w:rFonts w:ascii="Calibri" w:hAnsi="Calibri" w:cs="Calibri"/>
        </w:rPr>
        <w:t xml:space="preserve">Федерации установленных значений </w:t>
      </w:r>
      <w:r>
        <w:rPr>
          <w:rFonts w:ascii="Calibri" w:hAnsi="Calibri" w:cs="Calibri"/>
        </w:rPr>
        <w:lastRenderedPageBreak/>
        <w:t>показателей результативности предоставления</w:t>
      </w:r>
      <w:proofErr w:type="gramEnd"/>
      <w:r>
        <w:rPr>
          <w:rFonts w:ascii="Calibri" w:hAnsi="Calibri" w:cs="Calibri"/>
        </w:rPr>
        <w:t xml:space="preserve"> субсидии, предусмотренных </w:t>
      </w:r>
      <w:hyperlink w:anchor="Par107" w:history="1">
        <w:r>
          <w:rPr>
            <w:rFonts w:ascii="Calibri" w:hAnsi="Calibri" w:cs="Calibri"/>
            <w:color w:val="0000FF"/>
          </w:rPr>
          <w:t>пунктом 10</w:t>
        </w:r>
      </w:hyperlink>
      <w:r>
        <w:rPr>
          <w:rFonts w:ascii="Calibri" w:hAnsi="Calibri" w:cs="Calibri"/>
        </w:rPr>
        <w:t xml:space="preserve"> настоящих Правил;</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по </w:t>
      </w:r>
      <w:hyperlink r:id="rId11" w:history="1">
        <w:r>
          <w:rPr>
            <w:rFonts w:ascii="Calibri" w:hAnsi="Calibri" w:cs="Calibri"/>
            <w:color w:val="0000FF"/>
          </w:rPr>
          <w:t>форме</w:t>
        </w:r>
      </w:hyperlink>
      <w:r>
        <w:rPr>
          <w:rFonts w:ascii="Calibri" w:hAnsi="Calibri" w:cs="Calibri"/>
        </w:rPr>
        <w:t>, утвержденной Министерством образования и науки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ответственность сторон за нарушение условий соглашения;</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субъектом Российской Федерации условий предоставления субсидии.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субсидии определяется по формуле:</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5.25pt">
            <v:imagedata r:id="rId12" o:title=""/>
          </v:shape>
        </w:pict>
      </w:r>
      <w:r>
        <w:rPr>
          <w:rFonts w:ascii="Calibri" w:hAnsi="Calibri" w:cs="Calibri"/>
        </w:rPr>
        <w:t>,</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26.25pt;height:18pt">
            <v:imagedata r:id="rId13" o:title=""/>
          </v:shape>
        </w:pict>
      </w:r>
      <w:r>
        <w:rPr>
          <w:rFonts w:ascii="Calibri" w:hAnsi="Calibri" w:cs="Calibri"/>
        </w:rPr>
        <w:t xml:space="preserve"> - размер субсидии, предоставляемой бюджету i-го субъекта Российской Федерации в текущем году;</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общий объем бюджетных ассигнований, предусмотренных в федеральном бюджете на текущий финансовый год на предоставление субсидий бюджетам субъектов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4.25pt;height:18pt">
            <v:imagedata r:id="rId14" o:title=""/>
          </v:shape>
        </w:pict>
      </w:r>
      <w:r>
        <w:rPr>
          <w:rFonts w:ascii="Calibri" w:hAnsi="Calibri" w:cs="Calibri"/>
        </w:rPr>
        <w:t xml:space="preserve"> - стоимость 1 кв. м жилья в i-м субъекте Российской Федерации на основе данных Министерства регионального развития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18.75pt;height:18.75pt">
            <v:imagedata r:id="rId15" o:title=""/>
          </v:shape>
        </w:pict>
      </w:r>
      <w:r>
        <w:rPr>
          <w:rFonts w:ascii="Calibri" w:hAnsi="Calibri" w:cs="Calibri"/>
        </w:rPr>
        <w:t xml:space="preserve"> - средняя стоимость 1 кв. м жилья по всем субъектам Российской Федерации, участвующим в реализации мероприятий по ипотечному кредитованию молодых учителей;</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5pt;height:18pt">
            <v:imagedata r:id="rId16" o:title=""/>
          </v:shape>
        </w:pict>
      </w:r>
      <w:r>
        <w:rPr>
          <w:rFonts w:ascii="Calibri" w:hAnsi="Calibri" w:cs="Calibri"/>
        </w:rPr>
        <w:t xml:space="preserve"> - квота на количество молодых учителей, получающих ипотечный кредит в i-м субъекте Российской Федерации в результате реализации мероприятий по ипотечному кредитованию молодых учителей;</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субъектов Российской Федерации, участвующих в реализации мероприятий по ипотечному кредитованию молодых учителей.</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стоимость 1 кв. м жилья по всем субъектам Российской Федерации, участвующим в реализации мероприятий по ипотечному кредитованию молодых учителей, рассчитывается по формуле:</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99.75pt;height:38.25pt">
            <v:imagedata r:id="rId17" o:title=""/>
          </v:shape>
        </w:pict>
      </w:r>
      <w:r>
        <w:rPr>
          <w:rFonts w:ascii="Calibri" w:hAnsi="Calibri" w:cs="Calibri"/>
        </w:rPr>
        <w:t>.</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квота на количество молодых учителей, получающих ипотечный кредит в i-м субъекте Российской Федерации в результате реализации мероприятий по ипотечному кредитованию молодых учителей, рассчитывается по формуле:</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1" type="#_x0000_t75" style="width:138.75pt;height:53.25pt">
            <v:imagedata r:id="rId18" o:title=""/>
          </v:shape>
        </w:pict>
      </w:r>
      <w:r>
        <w:rPr>
          <w:rFonts w:ascii="Calibri" w:hAnsi="Calibri" w:cs="Calibri"/>
        </w:rPr>
        <w:t>,</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2pt;height:18pt">
            <v:imagedata r:id="rId19" o:title=""/>
          </v:shape>
        </w:pict>
      </w:r>
      <w:r>
        <w:rPr>
          <w:rFonts w:ascii="Calibri" w:hAnsi="Calibri" w:cs="Calibri"/>
        </w:rPr>
        <w:t xml:space="preserve"> - количество молодых учителей, получающих ипотечный кредит в i-м субъекте Российской Федерации в результате реализации мероприятий по ипотечному кредитованию молодых учителей, скорректированное с учетом данных Федеральной службы государственной статистики по численности учителей в возрасте до 35 лет в субъектах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Данная формула позволяет скорректировать квоту с учетом стоимости 1 кв. м жилья, поскольку в субъектах Российской Федерации с более низкой стоимостью 1 кв. м жилья квота на количество молодых учителей, получающих ипотечный кредит, выше.</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Показатель </w:t>
      </w:r>
      <w:r>
        <w:rPr>
          <w:rFonts w:ascii="Calibri" w:hAnsi="Calibri" w:cs="Calibri"/>
        </w:rPr>
        <w:pict>
          <v:shape id="_x0000_i1033" type="#_x0000_t75" style="width:12pt;height:18pt">
            <v:imagedata r:id="rId19" o:title=""/>
          </v:shape>
        </w:pict>
      </w:r>
      <w:r>
        <w:rPr>
          <w:rFonts w:ascii="Calibri" w:hAnsi="Calibri" w:cs="Calibri"/>
        </w:rPr>
        <w:t xml:space="preserve"> рассчитывается по формуле:</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84.75pt;height:33.75pt">
            <v:imagedata r:id="rId20" o:title=""/>
          </v:shape>
        </w:pict>
      </w:r>
      <w:r>
        <w:rPr>
          <w:rFonts w:ascii="Calibri" w:hAnsi="Calibri" w:cs="Calibri"/>
        </w:rPr>
        <w:t>,</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5pt;height:18pt">
            <v:imagedata r:id="rId21" o:title=""/>
          </v:shape>
        </w:pict>
      </w:r>
      <w:r>
        <w:rPr>
          <w:rFonts w:ascii="Calibri" w:hAnsi="Calibri" w:cs="Calibri"/>
        </w:rPr>
        <w:t xml:space="preserve"> - количество учителей в возрасте до 35 лет в i-м субъекте Российской Федерации по данным Федеральной службы государственной статистики;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5pt;height:18pt">
            <v:imagedata r:id="rId22" o:title=""/>
          </v:shape>
        </w:pict>
      </w:r>
      <w:r>
        <w:rPr>
          <w:rFonts w:ascii="Calibri" w:hAnsi="Calibri" w:cs="Calibri"/>
        </w:rPr>
        <w:t xml:space="preserve"> - количество молодых учителей, которое заявлено для получения ипотечного кредита в i-м субъекте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hyperlink r:id="rId23" w:history="1">
        <w:r>
          <w:rPr>
            <w:rFonts w:ascii="Calibri" w:hAnsi="Calibri" w:cs="Calibri"/>
            <w:color w:val="0000FF"/>
          </w:rPr>
          <w:t>Распределение</w:t>
        </w:r>
      </w:hyperlink>
      <w:r>
        <w:rPr>
          <w:rFonts w:ascii="Calibri" w:hAnsi="Calibri" w:cs="Calibri"/>
        </w:rPr>
        <w:t xml:space="preserve"> субсидий между бюджетами субъектов Российской Федерации на очередной финансовый год утверждается Правительством Российской Федерации.</w:t>
      </w:r>
    </w:p>
    <w:p w:rsidR="005F2459" w:rsidRDefault="005F2459">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7(1)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16.04.2012 N 299)</w:t>
      </w:r>
    </w:p>
    <w:p w:rsidR="005F2459" w:rsidRDefault="005F2459">
      <w:pPr>
        <w:widowControl w:val="0"/>
        <w:autoSpaceDE w:val="0"/>
        <w:autoSpaceDN w:val="0"/>
        <w:adjustRightInd w:val="0"/>
        <w:spacing w:after="0" w:line="240" w:lineRule="auto"/>
        <w:ind w:firstLine="540"/>
        <w:jc w:val="both"/>
        <w:rPr>
          <w:rFonts w:ascii="Calibri" w:hAnsi="Calibri" w:cs="Calibri"/>
        </w:rPr>
      </w:pPr>
      <w:bookmarkStart w:id="3" w:name="Par98"/>
      <w:bookmarkEnd w:id="3"/>
      <w:r>
        <w:rPr>
          <w:rFonts w:ascii="Calibri" w:hAnsi="Calibri" w:cs="Calibri"/>
        </w:rPr>
        <w:t xml:space="preserve">8. Уровень софинансирования за счет </w:t>
      </w:r>
      <w:proofErr w:type="gramStart"/>
      <w:r>
        <w:rPr>
          <w:rFonts w:ascii="Calibri" w:hAnsi="Calibri" w:cs="Calibri"/>
        </w:rPr>
        <w:t>средств федерального бюджета расходного обязательства субъекта Российской Федерации</w:t>
      </w:r>
      <w:proofErr w:type="gramEnd"/>
      <w:r>
        <w:rPr>
          <w:rFonts w:ascii="Calibri" w:hAnsi="Calibri" w:cs="Calibri"/>
        </w:rPr>
        <w:t xml:space="preserve"> рассчитывается по формуле:</w:t>
      </w:r>
    </w:p>
    <w:p w:rsidR="005F2459" w:rsidRDefault="005F2459">
      <w:pPr>
        <w:widowControl w:val="0"/>
        <w:autoSpaceDE w:val="0"/>
        <w:autoSpaceDN w:val="0"/>
        <w:adjustRightInd w:val="0"/>
        <w:spacing w:after="0" w:line="240" w:lineRule="auto"/>
        <w:jc w:val="center"/>
        <w:rPr>
          <w:rFonts w:ascii="Calibri" w:hAnsi="Calibri" w:cs="Calibri"/>
        </w:rPr>
      </w:pPr>
    </w:p>
    <w:p w:rsidR="005F2459" w:rsidRDefault="005F245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56.25pt;height:33.75pt">
            <v:imagedata r:id="rId25" o:title=""/>
          </v:shape>
        </w:pict>
      </w:r>
      <w:r>
        <w:rPr>
          <w:rFonts w:ascii="Calibri" w:hAnsi="Calibri" w:cs="Calibri"/>
        </w:rPr>
        <w:t>,</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15pt;height:18pt">
            <v:imagedata r:id="rId26" o:title=""/>
          </v:shape>
        </w:pict>
      </w:r>
      <w:r>
        <w:rPr>
          <w:rFonts w:ascii="Calibri" w:hAnsi="Calibri" w:cs="Calibri"/>
        </w:rPr>
        <w:t xml:space="preserve"> - уровень софинансирования за счет </w:t>
      </w:r>
      <w:proofErr w:type="gramStart"/>
      <w:r>
        <w:rPr>
          <w:rFonts w:ascii="Calibri" w:hAnsi="Calibri" w:cs="Calibri"/>
        </w:rPr>
        <w:t>средств федерального бюджета расходного обязательства субъекта Российской Федерации</w:t>
      </w:r>
      <w:proofErr w:type="gramEnd"/>
      <w:r>
        <w:rPr>
          <w:rFonts w:ascii="Calibri" w:hAnsi="Calibri" w:cs="Calibri"/>
        </w:rPr>
        <w:t>;</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средний уровень софинансирования расходных обязательств субъектов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29.25pt;height:18pt">
            <v:imagedata r:id="rId27" o:title=""/>
          </v:shape>
        </w:pict>
      </w:r>
      <w:r>
        <w:rPr>
          <w:rFonts w:ascii="Calibri" w:hAnsi="Calibri" w:cs="Calibri"/>
        </w:rPr>
        <w:t xml:space="preserve"> - уровень расчетной бюджетной обеспеченности субъекта Российской Федерации на очередной финансовый год, рассчитанный в соответствии с </w:t>
      </w:r>
      <w:hyperlink r:id="rId28" w:history="1">
        <w:r>
          <w:rPr>
            <w:rFonts w:ascii="Calibri" w:hAnsi="Calibri" w:cs="Calibri"/>
            <w:color w:val="0000FF"/>
          </w:rPr>
          <w:t>методикой</w:t>
        </w:r>
      </w:hyperlink>
      <w:r>
        <w:rPr>
          <w:rFonts w:ascii="Calibri" w:hAnsi="Calibri" w:cs="Calibri"/>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Уровень софинансирования расходного обязательства субъекта Российской Федерации не может быть установлен выше 55 процентов и ниже 45 процентов расходного обязательства.</w:t>
      </w:r>
    </w:p>
    <w:p w:rsidR="005F2459" w:rsidRDefault="005F2459">
      <w:pPr>
        <w:widowControl w:val="0"/>
        <w:autoSpaceDE w:val="0"/>
        <w:autoSpaceDN w:val="0"/>
        <w:adjustRightInd w:val="0"/>
        <w:spacing w:after="0" w:line="240" w:lineRule="auto"/>
        <w:ind w:firstLine="540"/>
        <w:jc w:val="both"/>
        <w:rPr>
          <w:rFonts w:ascii="Calibri" w:hAnsi="Calibri" w:cs="Calibri"/>
        </w:rPr>
      </w:pPr>
      <w:bookmarkStart w:id="4" w:name="Par107"/>
      <w:bookmarkEnd w:id="4"/>
      <w:r>
        <w:rPr>
          <w:rFonts w:ascii="Calibri" w:hAnsi="Calibri" w:cs="Calibri"/>
        </w:rPr>
        <w:t>10. Оценка эффективности использования субсидии осуществляется Министерством образования и науки Российской Федерации исходя из достижения установленных соглашением значений следующих показателей результативности предоставления субсидии: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процент молодых учителей, получивших ипотечный кредит в текущем году, от общей численности молодых учителей, желающих получить ипотечный кредит;</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процент молодых учителей, улучшивших жилищные условия за счет ипотечного кредита в текущем году, от общей численности молодых учителей, улучшивших жилищные условия в рамках реализации других программ в текущем году.</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Перечисление субсидий осуществляется на счета, открытые территориальным органам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w:t>
      </w:r>
      <w:hyperlink r:id="rId29" w:history="1">
        <w:r>
          <w:rPr>
            <w:rFonts w:ascii="Calibri" w:hAnsi="Calibri" w:cs="Calibri"/>
            <w:color w:val="0000FF"/>
          </w:rPr>
          <w:t>порядке</w:t>
        </w:r>
      </w:hyperlink>
      <w:r>
        <w:rPr>
          <w:rFonts w:ascii="Calibri" w:hAnsi="Calibri" w:cs="Calibri"/>
        </w:rPr>
        <w:t xml:space="preserve"> в бюджеты субъектов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Высший исполнительный орган государственной власти субъекта Российской Федерации несет ответственность за своевременность и полноту финансового обеспечения расходов бюджета субъекта Российской Федерации, источником финансового обеспечения которых является субсидия.</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Уполномоченный орган исполнительной власти субъекта Российской Федерации ежегодно, до 20 января, представляет в Министерство образования и науки Российской Федерации отчет об осуществлении расходов бюджета субъекта Российской Федерации, источником финансового обеспечения которых является субсидия, а также информацию о достижении установленных соглашением значений показателей результативности предоставления субсидии.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случае если размер бюджетных ассигнований, предусмотренных в установленном порядке в бюджете субъекта Российской Федерации на софинансирование мероприятий по ипотечному кредитованию молодых учителей, не позволяет обеспечить уровень софинансирования, установленный в соответствии с </w:t>
      </w:r>
      <w:hyperlink w:anchor="Par98" w:history="1">
        <w:r>
          <w:rPr>
            <w:rFonts w:ascii="Calibri" w:hAnsi="Calibri" w:cs="Calibri"/>
            <w:color w:val="0000FF"/>
          </w:rPr>
          <w:t>пунктом 8</w:t>
        </w:r>
      </w:hyperlink>
      <w:r>
        <w:rPr>
          <w:rFonts w:ascii="Calibri" w:hAnsi="Calibri" w:cs="Calibri"/>
        </w:rPr>
        <w:t xml:space="preserve"> настоящих Правил, размер субсидии подлежит уменьшению для обеспечения соответствующего уровня софинансирования.</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Операции по кассовым расходам бюджетов субъектов Российской Федерации, источником финансового обеспечения которых являются субсидии, осуществляются с учетом особенностей, установленных федеральным </w:t>
      </w:r>
      <w:hyperlink r:id="rId30" w:history="1">
        <w:r>
          <w:rPr>
            <w:rFonts w:ascii="Calibri" w:hAnsi="Calibri" w:cs="Calibri"/>
            <w:color w:val="0000FF"/>
          </w:rPr>
          <w:t>законом</w:t>
        </w:r>
      </w:hyperlink>
      <w:r>
        <w:rPr>
          <w:rFonts w:ascii="Calibri" w:hAnsi="Calibri" w:cs="Calibri"/>
        </w:rPr>
        <w:t xml:space="preserve"> о федеральном бюджете на текущий финансовый год и плановый период.</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Перечисление субсидий осуществляется в соответствии с заявками по </w:t>
      </w:r>
      <w:hyperlink r:id="rId31" w:history="1">
        <w:r>
          <w:rPr>
            <w:rFonts w:ascii="Calibri" w:hAnsi="Calibri" w:cs="Calibri"/>
            <w:color w:val="0000FF"/>
          </w:rPr>
          <w:t>форме</w:t>
        </w:r>
      </w:hyperlink>
      <w:r>
        <w:rPr>
          <w:rFonts w:ascii="Calibri" w:hAnsi="Calibri" w:cs="Calibri"/>
        </w:rPr>
        <w:t xml:space="preserve"> и в сроки, которые устанавливаются Министерством образования и науки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указываются необходимый размер средств и срок возникновения денежного обязательства субъекта Российской Федерации в целях исполнения соответствующего расходного обязательства субъекта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Информация о размере и сроках перечисления субсидий учитывается Министерством образования и науки Российской Федерации при формировании прогноза кассовых выплат из федерального бюджета, необходимого для составления в установленном </w:t>
      </w:r>
      <w:hyperlink r:id="rId32" w:history="1">
        <w:r>
          <w:rPr>
            <w:rFonts w:ascii="Calibri" w:hAnsi="Calibri" w:cs="Calibri"/>
            <w:color w:val="0000FF"/>
          </w:rPr>
          <w:t>порядке</w:t>
        </w:r>
      </w:hyperlink>
      <w:r>
        <w:rPr>
          <w:rFonts w:ascii="Calibri" w:hAnsi="Calibri" w:cs="Calibri"/>
        </w:rPr>
        <w:t xml:space="preserve"> кассового плана исполнения федерального бюджета.</w:t>
      </w:r>
    </w:p>
    <w:p w:rsidR="005F2459" w:rsidRDefault="005F245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на 1 октября текущего года кассовые расходы субъекта Российской Федерации составляют менее 30 процентов от доведенных в соответствии с установленным соглашением графиком перечисления субсидий сумм, размер субсидии может быть сокращен на соответствующий размер не использованных субъектом Российской Федерации средств федерального бюджета с последующим перераспределением их в соответствии с </w:t>
      </w:r>
      <w:hyperlink w:anchor="Par121" w:history="1">
        <w:r>
          <w:rPr>
            <w:rFonts w:ascii="Calibri" w:hAnsi="Calibri" w:cs="Calibri"/>
            <w:color w:val="0000FF"/>
          </w:rPr>
          <w:t>пунктом 19</w:t>
        </w:r>
      </w:hyperlink>
      <w:r>
        <w:rPr>
          <w:rFonts w:ascii="Calibri" w:hAnsi="Calibri" w:cs="Calibri"/>
        </w:rPr>
        <w:t xml:space="preserve"> настоящих Правил.</w:t>
      </w:r>
      <w:proofErr w:type="gramEnd"/>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несоблюдения высшим исполнительным органом государственной </w:t>
      </w:r>
      <w:proofErr w:type="gramStart"/>
      <w:r>
        <w:rPr>
          <w:rFonts w:ascii="Calibri" w:hAnsi="Calibri" w:cs="Calibri"/>
        </w:rPr>
        <w:t>власти субъекта Российской Федерации условий предоставления субсидии</w:t>
      </w:r>
      <w:proofErr w:type="gramEnd"/>
      <w:r>
        <w:rPr>
          <w:rFonts w:ascii="Calibri" w:hAnsi="Calibri" w:cs="Calibri"/>
        </w:rPr>
        <w:t xml:space="preserve"> перечисление субсидии приостанавливается Министерством финансов Российской Федерации в установленном им </w:t>
      </w:r>
      <w:hyperlink r:id="rId33" w:history="1">
        <w:r>
          <w:rPr>
            <w:rFonts w:ascii="Calibri" w:hAnsi="Calibri" w:cs="Calibri"/>
            <w:color w:val="0000FF"/>
          </w:rPr>
          <w:t>порядке</w:t>
        </w:r>
      </w:hyperlink>
      <w:r>
        <w:rPr>
          <w:rFonts w:ascii="Calibri" w:hAnsi="Calibri" w:cs="Calibri"/>
        </w:rPr>
        <w:t>.</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В случае если в отчетном году субъектом Российской Федерации не достигнуто установленное соглашением значение показателя (показателей) результативности предоставления субсидии, размер субсидии, предусмотренный бюджету субъекта Российской Федерации на текущий финансовый год, подлежит сокращению пропорционально недостигнутому значению показателя, но не более чем на 10 процентов от размера субсидии, предусмотренного бюджету субъекта Российской Федерации на текущий финансовый год.</w:t>
      </w:r>
      <w:proofErr w:type="gramEnd"/>
      <w:r>
        <w:rPr>
          <w:rFonts w:ascii="Calibri" w:hAnsi="Calibri" w:cs="Calibri"/>
        </w:rPr>
        <w:t xml:space="preserve"> Предложения по сокращению размеров предоставляемых субсидий вносятся в Министерство финансов Российской Федерации Министерством образования и науки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bookmarkStart w:id="5" w:name="Par121"/>
      <w:bookmarkEnd w:id="5"/>
      <w:r>
        <w:rPr>
          <w:rFonts w:ascii="Calibri" w:hAnsi="Calibri" w:cs="Calibri"/>
        </w:rPr>
        <w:t>19. Высвободившиеся в результате сокращения размеров субсидий средства на основании предложений Министерства образования и науки Российской Федерации перераспределяются между субъектами Российской Федерации, имеющими право на получение субсидий в соответствии с настоящими Правилами.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 xml:space="preserve">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дохода бюджета субъекта Российской Федерации по возврату остатка субсидии, в соответствии с требованиями, установленными Бюджетным </w:t>
      </w:r>
      <w:hyperlink r:id="rId34" w:history="1">
        <w:r>
          <w:rPr>
            <w:rFonts w:ascii="Calibri" w:hAnsi="Calibri" w:cs="Calibri"/>
            <w:color w:val="0000FF"/>
          </w:rPr>
          <w:t>кодексом</w:t>
        </w:r>
      </w:hyperlink>
      <w:r>
        <w:rPr>
          <w:rFonts w:ascii="Calibri" w:hAnsi="Calibri" w:cs="Calibri"/>
        </w:rPr>
        <w:t xml:space="preserve"> Российской Федерации и федеральным законом о федеральном бюджете на текущий</w:t>
      </w:r>
      <w:proofErr w:type="gramEnd"/>
      <w:r>
        <w:rPr>
          <w:rFonts w:ascii="Calibri" w:hAnsi="Calibri" w:cs="Calibri"/>
        </w:rPr>
        <w:t xml:space="preserve"> финансовый год и плановый период.</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неиспользованный остаток субсидии не перечислен в доход федерального </w:t>
      </w:r>
      <w:r>
        <w:rPr>
          <w:rFonts w:ascii="Calibri" w:hAnsi="Calibri" w:cs="Calibri"/>
        </w:rPr>
        <w:lastRenderedPageBreak/>
        <w:t xml:space="preserve">бюджета, указанные средства подлежат взысканию в доход федерального бюджета в </w:t>
      </w:r>
      <w:hyperlink r:id="rId35" w:history="1">
        <w:r>
          <w:rPr>
            <w:rFonts w:ascii="Calibri" w:hAnsi="Calibri" w:cs="Calibri"/>
            <w:color w:val="0000FF"/>
          </w:rPr>
          <w:t>порядке</w:t>
        </w:r>
      </w:hyperlink>
      <w:r>
        <w:rPr>
          <w:rFonts w:ascii="Calibri" w:hAnsi="Calibri" w:cs="Calibri"/>
        </w:rPr>
        <w:t>, установленном Министерством финансов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решением Министерства образования и науки Российской Федерации о наличии потребности в не использованном на 1 января текущего финансового года остатке субсидии расходы бюджета субъекта Российской Федерации, соответствующие целям предоставления субсидии, в размере, не превышающем указанный остаток, могут быть увеличены в установленном порядке.</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Субсидия в случае ее нецелевого использования подлежит взысканию в доход федерального бюджета в соответствии с бюджетным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F2459" w:rsidRDefault="005F245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Контроль за</w:t>
      </w:r>
      <w:proofErr w:type="gramEnd"/>
      <w:r>
        <w:rPr>
          <w:rFonts w:ascii="Calibri" w:hAnsi="Calibri" w:cs="Calibri"/>
        </w:rPr>
        <w:t xml:space="preserve">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Федеральной службой финансово-бюджетного надзора.</w:t>
      </w: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autoSpaceDE w:val="0"/>
        <w:autoSpaceDN w:val="0"/>
        <w:adjustRightInd w:val="0"/>
        <w:spacing w:after="0" w:line="240" w:lineRule="auto"/>
        <w:ind w:firstLine="540"/>
        <w:jc w:val="both"/>
        <w:rPr>
          <w:rFonts w:ascii="Calibri" w:hAnsi="Calibri" w:cs="Calibri"/>
        </w:rPr>
      </w:pPr>
    </w:p>
    <w:p w:rsidR="005F2459" w:rsidRDefault="005F245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B1617" w:rsidRDefault="00FB1617">
      <w:bookmarkStart w:id="6" w:name="_GoBack"/>
      <w:bookmarkEnd w:id="6"/>
    </w:p>
    <w:sectPr w:rsidR="00FB1617" w:rsidSect="005A0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59"/>
    <w:rsid w:val="000874D8"/>
    <w:rsid w:val="00144FE3"/>
    <w:rsid w:val="001A3A36"/>
    <w:rsid w:val="001D30BE"/>
    <w:rsid w:val="001E1CC8"/>
    <w:rsid w:val="00200AEF"/>
    <w:rsid w:val="00220717"/>
    <w:rsid w:val="0022433C"/>
    <w:rsid w:val="00227158"/>
    <w:rsid w:val="00237776"/>
    <w:rsid w:val="00240042"/>
    <w:rsid w:val="0024173C"/>
    <w:rsid w:val="00253C5F"/>
    <w:rsid w:val="0026636B"/>
    <w:rsid w:val="00282384"/>
    <w:rsid w:val="00290C5B"/>
    <w:rsid w:val="002C6DC0"/>
    <w:rsid w:val="002D32AB"/>
    <w:rsid w:val="002D4589"/>
    <w:rsid w:val="00386F78"/>
    <w:rsid w:val="003A1715"/>
    <w:rsid w:val="003B761E"/>
    <w:rsid w:val="003C13F0"/>
    <w:rsid w:val="003D6FC9"/>
    <w:rsid w:val="003E5774"/>
    <w:rsid w:val="003E6393"/>
    <w:rsid w:val="003F4A2D"/>
    <w:rsid w:val="00406651"/>
    <w:rsid w:val="00411EDC"/>
    <w:rsid w:val="0044650F"/>
    <w:rsid w:val="00455DD7"/>
    <w:rsid w:val="004625C5"/>
    <w:rsid w:val="00494225"/>
    <w:rsid w:val="004F054D"/>
    <w:rsid w:val="004F4050"/>
    <w:rsid w:val="0053038F"/>
    <w:rsid w:val="00543C50"/>
    <w:rsid w:val="005633C9"/>
    <w:rsid w:val="005973C9"/>
    <w:rsid w:val="005B5F86"/>
    <w:rsid w:val="005D5CFF"/>
    <w:rsid w:val="005F2459"/>
    <w:rsid w:val="0063133E"/>
    <w:rsid w:val="00645643"/>
    <w:rsid w:val="0066517F"/>
    <w:rsid w:val="0069093C"/>
    <w:rsid w:val="006B5CF9"/>
    <w:rsid w:val="006C2859"/>
    <w:rsid w:val="006F096D"/>
    <w:rsid w:val="00704C57"/>
    <w:rsid w:val="0071341D"/>
    <w:rsid w:val="007225D3"/>
    <w:rsid w:val="00742D07"/>
    <w:rsid w:val="0079499B"/>
    <w:rsid w:val="007C3F8F"/>
    <w:rsid w:val="007F3214"/>
    <w:rsid w:val="008266AB"/>
    <w:rsid w:val="00830EBA"/>
    <w:rsid w:val="0084285F"/>
    <w:rsid w:val="00872CD9"/>
    <w:rsid w:val="00890FD2"/>
    <w:rsid w:val="008F0B82"/>
    <w:rsid w:val="00914D1B"/>
    <w:rsid w:val="00946B72"/>
    <w:rsid w:val="00952D9E"/>
    <w:rsid w:val="00971EBC"/>
    <w:rsid w:val="00981824"/>
    <w:rsid w:val="0098309F"/>
    <w:rsid w:val="00A03A0C"/>
    <w:rsid w:val="00A30EB4"/>
    <w:rsid w:val="00A3219C"/>
    <w:rsid w:val="00A66988"/>
    <w:rsid w:val="00A90604"/>
    <w:rsid w:val="00AC37AB"/>
    <w:rsid w:val="00AE3AC3"/>
    <w:rsid w:val="00B20160"/>
    <w:rsid w:val="00B3585B"/>
    <w:rsid w:val="00B434A5"/>
    <w:rsid w:val="00B51979"/>
    <w:rsid w:val="00B52642"/>
    <w:rsid w:val="00B613F1"/>
    <w:rsid w:val="00B82D51"/>
    <w:rsid w:val="00B87D39"/>
    <w:rsid w:val="00B96293"/>
    <w:rsid w:val="00B96CF7"/>
    <w:rsid w:val="00C6022C"/>
    <w:rsid w:val="00CB4079"/>
    <w:rsid w:val="00CC030D"/>
    <w:rsid w:val="00D3141C"/>
    <w:rsid w:val="00DB183D"/>
    <w:rsid w:val="00DC0048"/>
    <w:rsid w:val="00DC029D"/>
    <w:rsid w:val="00DF4A53"/>
    <w:rsid w:val="00E5224D"/>
    <w:rsid w:val="00E528DE"/>
    <w:rsid w:val="00E57DBD"/>
    <w:rsid w:val="00E72D8F"/>
    <w:rsid w:val="00EA2F66"/>
    <w:rsid w:val="00ED5BD9"/>
    <w:rsid w:val="00EE3FDA"/>
    <w:rsid w:val="00F02DBC"/>
    <w:rsid w:val="00F0383D"/>
    <w:rsid w:val="00F2174F"/>
    <w:rsid w:val="00F73B69"/>
    <w:rsid w:val="00F76064"/>
    <w:rsid w:val="00FA7C4D"/>
    <w:rsid w:val="00FB1617"/>
    <w:rsid w:val="00FD3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2459"/>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F2459"/>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C9E23A4439217D7C1A450234EEF6557AEF284BF2EA75D2F49B3BECCB338FF9E3D7D4C225D97A1aFbEH"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3.wmf"/><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yperlink" Target="consultantplus://offline/ref=875C9E23A4439217D7C1A450234EEF6557ADF285B721A75D2F49B3BECCaBb3H" TargetMode="External"/><Relationship Id="rId7" Type="http://schemas.openxmlformats.org/officeDocument/2006/relationships/hyperlink" Target="consultantplus://offline/ref=875C9E23A4439217D7C1A450234EEF6557AEF284BF2EA75D2F49B3BECCB338FF9E3D7D4C225D97A0aFb8H"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2.wmf"/><Relationship Id="rId33" Type="http://schemas.openxmlformats.org/officeDocument/2006/relationships/hyperlink" Target="consultantplus://offline/ref=875C9E23A4439217D7C1A450234EEF6551A8F182BD2DFA572710BFBCCBBC67E89974714D225D96aAb8H"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consultantplus://offline/ref=875C9E23A4439217D7C1A450234EEF6557AEF085B825A75D2F49B3BECCB338FF9E3D7D4C225D97A9aFb9H" TargetMode="External"/><Relationship Id="rId1" Type="http://schemas.openxmlformats.org/officeDocument/2006/relationships/styles" Target="styles.xml"/><Relationship Id="rId6" Type="http://schemas.openxmlformats.org/officeDocument/2006/relationships/hyperlink" Target="consultantplus://offline/ref=875C9E23A4439217D7C1A450234EEF6557AEF284BF2EA75D2F49B3BECCB338FF9E3D7D4C225D97A9aFbEH" TargetMode="External"/><Relationship Id="rId11" Type="http://schemas.openxmlformats.org/officeDocument/2006/relationships/hyperlink" Target="consultantplus://offline/ref=875C9E23A4439217D7C1A450234EEF6557AEF284BF2EA75D2F49B3BECCB338FF9E3D7D4C225D97A0aFb8H" TargetMode="External"/><Relationship Id="rId24" Type="http://schemas.openxmlformats.org/officeDocument/2006/relationships/hyperlink" Target="consultantplus://offline/ref=875C9E23A4439217D7C1A450234EEF6557AEFD84B824A75D2F49B3BECCB338FF9E3D7D4C225D97A8aFbDH" TargetMode="External"/><Relationship Id="rId32" Type="http://schemas.openxmlformats.org/officeDocument/2006/relationships/hyperlink" Target="consultantplus://offline/ref=875C9E23A4439217D7C1A450234EEF6557ACF486B62FA75D2F49B3BECCB338FF9E3D7D4C225D97A9aFb9H" TargetMode="External"/><Relationship Id="rId37" Type="http://schemas.openxmlformats.org/officeDocument/2006/relationships/fontTable" Target="fontTable.xml"/><Relationship Id="rId5" Type="http://schemas.openxmlformats.org/officeDocument/2006/relationships/hyperlink" Target="consultantplus://offline/ref=875C9E23A4439217D7C1A450234EEF6557AEFD84B824A75D2F49B3BECCB338FF9E3D7D4C225D97A8aFbDH" TargetMode="External"/><Relationship Id="rId15" Type="http://schemas.openxmlformats.org/officeDocument/2006/relationships/image" Target="media/image4.wmf"/><Relationship Id="rId23" Type="http://schemas.openxmlformats.org/officeDocument/2006/relationships/hyperlink" Target="consultantplus://offline/ref=875C9E23A4439217D7C1A450234EEF6557AEFD88BB23A75D2F49B3BECCB338FF9E3D7D4C225D97A8aFbEH" TargetMode="External"/><Relationship Id="rId28" Type="http://schemas.openxmlformats.org/officeDocument/2006/relationships/hyperlink" Target="consultantplus://offline/ref=875C9E23A4439217D7C1A450234EEF6557AEF180BB2EA75D2F49B3BECCB338FF9E3D7D4C225D95AAaFbBH" TargetMode="External"/><Relationship Id="rId36" Type="http://schemas.openxmlformats.org/officeDocument/2006/relationships/hyperlink" Target="consultantplus://offline/ref=875C9E23A4439217D7C1A450234EEF6557ADF285B721A75D2F49B3BECCB338FF9E3D7D4C225C9EA1aFbAH" TargetMode="External"/><Relationship Id="rId10" Type="http://schemas.openxmlformats.org/officeDocument/2006/relationships/hyperlink" Target="consultantplus://offline/ref=875C9E23A4439217D7C1A450234EEF6557AEF284BF2EA75D2F49B3BECCB338FF9E3D7D4C225D97A9aFbEH" TargetMode="External"/><Relationship Id="rId19" Type="http://schemas.openxmlformats.org/officeDocument/2006/relationships/image" Target="media/image8.wmf"/><Relationship Id="rId31" Type="http://schemas.openxmlformats.org/officeDocument/2006/relationships/hyperlink" Target="consultantplus://offline/ref=875C9E23A4439217D7C1A450234EEF6557AEF284BF2EA75D2F49B3BECCB338FF9E3D7D4C225D97A1aFbEH" TargetMode="External"/><Relationship Id="rId4" Type="http://schemas.openxmlformats.org/officeDocument/2006/relationships/webSettings" Target="webSettings.xml"/><Relationship Id="rId9" Type="http://schemas.openxmlformats.org/officeDocument/2006/relationships/hyperlink" Target="consultantplus://offline/ref=875C9E23A4439217D7C1A450234EEF6557AEFD84B824A75D2F49B3BECCB338FF9E3D7D4C225D97A8aFbDH"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4.wmf"/><Relationship Id="rId30" Type="http://schemas.openxmlformats.org/officeDocument/2006/relationships/hyperlink" Target="consultantplus://offline/ref=875C9E23A4439217D7C1A450234EEF655FAFF686BA2DFA572710BFBCCBBC67E89974714D225D97aAbAH" TargetMode="External"/><Relationship Id="rId35" Type="http://schemas.openxmlformats.org/officeDocument/2006/relationships/hyperlink" Target="consultantplus://offline/ref=875C9E23A4439217D7C1A450234EEF655FACF588B72DFA572710BFBCCBBC67E89974714D225D93aA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2709</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Zinina</dc:creator>
  <cp:lastModifiedBy>Zinina</cp:lastModifiedBy>
  <cp:revision>1</cp:revision>
  <dcterms:created xsi:type="dcterms:W3CDTF">2012-07-26T07:27:00Z</dcterms:created>
  <dcterms:modified xsi:type="dcterms:W3CDTF">2012-07-26T07:28:00Z</dcterms:modified>
</cp:coreProperties>
</file>