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Дело № 2-1985/2019</w:t>
      </w:r>
    </w:p>
    <w:p w:rsidR="00305481" w:rsidRPr="00305481" w:rsidRDefault="00305481" w:rsidP="00305481">
      <w:pPr>
        <w:shd w:val="clear" w:color="auto" w:fill="FFFFFF"/>
        <w:spacing w:after="0" w:line="240" w:lineRule="auto"/>
        <w:ind w:firstLine="720"/>
        <w:jc w:val="center"/>
        <w:rPr>
          <w:rFonts w:ascii="Arial" w:eastAsia="Times New Roman" w:hAnsi="Arial" w:cs="Arial"/>
          <w:color w:val="000000"/>
          <w:sz w:val="21"/>
          <w:szCs w:val="21"/>
          <w:lang w:eastAsia="ru-RU"/>
        </w:rPr>
      </w:pPr>
      <w:bookmarkStart w:id="0" w:name="_GoBack"/>
      <w:r w:rsidRPr="00305481">
        <w:rPr>
          <w:rFonts w:ascii="Arial" w:eastAsia="Times New Roman" w:hAnsi="Arial" w:cs="Arial"/>
          <w:color w:val="000000"/>
          <w:sz w:val="21"/>
          <w:szCs w:val="21"/>
          <w:lang w:eastAsia="ru-RU"/>
        </w:rPr>
        <w:t>Р Е Ш Е Н И Е</w:t>
      </w:r>
    </w:p>
    <w:bookmarkEnd w:id="0"/>
    <w:p w:rsidR="00305481" w:rsidRPr="00305481" w:rsidRDefault="00305481" w:rsidP="00305481">
      <w:pPr>
        <w:shd w:val="clear" w:color="auto" w:fill="FFFFFF"/>
        <w:spacing w:after="0" w:line="240" w:lineRule="auto"/>
        <w:ind w:firstLine="720"/>
        <w:jc w:val="center"/>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ИМЕНЕМ РОССИЙСКОЙ ФЕДЕРАЦИИ</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21 февраля 2019 г. г. Казань</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Вахитовский районный суд г. Казани в составе председательствующего судьи А.Р. </w:t>
      </w:r>
      <w:proofErr w:type="spellStart"/>
      <w:r w:rsidRPr="00305481">
        <w:rPr>
          <w:rFonts w:ascii="Arial" w:eastAsia="Times New Roman" w:hAnsi="Arial" w:cs="Arial"/>
          <w:color w:val="000000"/>
          <w:sz w:val="21"/>
          <w:szCs w:val="21"/>
          <w:lang w:eastAsia="ru-RU"/>
        </w:rPr>
        <w:t>Галиуллина</w:t>
      </w:r>
      <w:proofErr w:type="spellEnd"/>
      <w:r w:rsidRPr="00305481">
        <w:rPr>
          <w:rFonts w:ascii="Arial" w:eastAsia="Times New Roman" w:hAnsi="Arial" w:cs="Arial"/>
          <w:color w:val="000000"/>
          <w:sz w:val="21"/>
          <w:szCs w:val="21"/>
          <w:lang w:eastAsia="ru-RU"/>
        </w:rPr>
        <w:t xml:space="preserve">, с участием старшего помощника прокурора А.А. </w:t>
      </w:r>
      <w:proofErr w:type="spellStart"/>
      <w:r w:rsidRPr="00305481">
        <w:rPr>
          <w:rFonts w:ascii="Arial" w:eastAsia="Times New Roman" w:hAnsi="Arial" w:cs="Arial"/>
          <w:color w:val="000000"/>
          <w:sz w:val="21"/>
          <w:szCs w:val="21"/>
          <w:lang w:eastAsia="ru-RU"/>
        </w:rPr>
        <w:t>Минзануровой</w:t>
      </w:r>
      <w:proofErr w:type="spellEnd"/>
      <w:r w:rsidRPr="00305481">
        <w:rPr>
          <w:rFonts w:ascii="Arial" w:eastAsia="Times New Roman" w:hAnsi="Arial" w:cs="Arial"/>
          <w:color w:val="000000"/>
          <w:sz w:val="21"/>
          <w:szCs w:val="21"/>
          <w:lang w:eastAsia="ru-RU"/>
        </w:rPr>
        <w:t xml:space="preserve">, при секретаре судебного заседания М.И. </w:t>
      </w:r>
      <w:proofErr w:type="spellStart"/>
      <w:r w:rsidRPr="00305481">
        <w:rPr>
          <w:rFonts w:ascii="Arial" w:eastAsia="Times New Roman" w:hAnsi="Arial" w:cs="Arial"/>
          <w:color w:val="000000"/>
          <w:sz w:val="21"/>
          <w:szCs w:val="21"/>
          <w:lang w:eastAsia="ru-RU"/>
        </w:rPr>
        <w:t>Латыповой</w:t>
      </w:r>
      <w:proofErr w:type="spellEnd"/>
      <w:r w:rsidRPr="00305481">
        <w:rPr>
          <w:rFonts w:ascii="Arial" w:eastAsia="Times New Roman" w:hAnsi="Arial" w:cs="Arial"/>
          <w:color w:val="000000"/>
          <w:sz w:val="21"/>
          <w:szCs w:val="21"/>
          <w:lang w:eastAsia="ru-RU"/>
        </w:rPr>
        <w:t xml:space="preserve">, рассмотрев в открытом судебном заседании гражданское дело по иску </w:t>
      </w:r>
      <w:proofErr w:type="spellStart"/>
      <w:r w:rsidRPr="00305481">
        <w:rPr>
          <w:rFonts w:ascii="Arial" w:eastAsia="Times New Roman" w:hAnsi="Arial" w:cs="Arial"/>
          <w:color w:val="000000"/>
          <w:sz w:val="21"/>
          <w:szCs w:val="21"/>
          <w:lang w:eastAsia="ru-RU"/>
        </w:rPr>
        <w:t>КамалетдиновойМиляушиМагсумзяновны</w:t>
      </w:r>
      <w:proofErr w:type="spellEnd"/>
      <w:r w:rsidRPr="00305481">
        <w:rPr>
          <w:rFonts w:ascii="Arial" w:eastAsia="Times New Roman" w:hAnsi="Arial" w:cs="Arial"/>
          <w:color w:val="000000"/>
          <w:sz w:val="21"/>
          <w:szCs w:val="21"/>
          <w:lang w:eastAsia="ru-RU"/>
        </w:rPr>
        <w:t xml:space="preserve"> к Министерству образования и науки Республики Татарстан,</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о признании дисциплинарных взысканий незаконными, признании приказа об увольнении незаконным, восстановлении в замещаемой должности, компенсации морального вреда,</w:t>
      </w:r>
    </w:p>
    <w:p w:rsidR="00305481" w:rsidRPr="00305481" w:rsidRDefault="00305481" w:rsidP="00305481">
      <w:pPr>
        <w:shd w:val="clear" w:color="auto" w:fill="FFFFFF"/>
        <w:spacing w:after="0" w:line="240" w:lineRule="auto"/>
        <w:ind w:firstLine="720"/>
        <w:jc w:val="center"/>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УСТАНОВИЛ:</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proofErr w:type="spellStart"/>
      <w:r w:rsidRPr="00305481">
        <w:rPr>
          <w:rFonts w:ascii="Arial" w:eastAsia="Times New Roman" w:hAnsi="Arial" w:cs="Arial"/>
          <w:color w:val="000000"/>
          <w:sz w:val="21"/>
          <w:szCs w:val="21"/>
          <w:lang w:eastAsia="ru-RU"/>
        </w:rPr>
        <w:t>Камалетдинова</w:t>
      </w:r>
      <w:proofErr w:type="spellEnd"/>
      <w:r w:rsidRPr="00305481">
        <w:rPr>
          <w:rFonts w:ascii="Arial" w:eastAsia="Times New Roman" w:hAnsi="Arial" w:cs="Arial"/>
          <w:color w:val="000000"/>
          <w:sz w:val="21"/>
          <w:szCs w:val="21"/>
          <w:lang w:eastAsia="ru-RU"/>
        </w:rPr>
        <w:t xml:space="preserve"> М.М. (далее по тексту – истец) обратилась в суд с исковым заявлением к Министерству образованию Республики Татарстан (далее по тексту – ответчик), указав в обоснование, что истец работала в Министерстве образования и науки Республики Татарстан (служебный контракт от ... ...-</w:t>
      </w:r>
      <w:proofErr w:type="spellStart"/>
      <w:r w:rsidRPr="00305481">
        <w:rPr>
          <w:rFonts w:ascii="Arial" w:eastAsia="Times New Roman" w:hAnsi="Arial" w:cs="Arial"/>
          <w:color w:val="000000"/>
          <w:sz w:val="21"/>
          <w:szCs w:val="21"/>
          <w:lang w:eastAsia="ru-RU"/>
        </w:rPr>
        <w:t>ск</w:t>
      </w:r>
      <w:proofErr w:type="spellEnd"/>
      <w:r w:rsidRPr="00305481">
        <w:rPr>
          <w:rFonts w:ascii="Arial" w:eastAsia="Times New Roman" w:hAnsi="Arial" w:cs="Arial"/>
          <w:color w:val="000000"/>
          <w:sz w:val="21"/>
          <w:szCs w:val="21"/>
          <w:lang w:eastAsia="ru-RU"/>
        </w:rPr>
        <w:t>) в должности ведущего специалиста отдела материального обеспечения образовательного процесса и охраны труда (приказ о назначении на должность от ... ...-к, приказ о прекращении (расторжении) служебного контракта с государственным служащим (увольнении) от ... ...-к). В Министерстве образования и науки Республики Татарстан проведена аттестация госслужащих (приказы МО и Н РТ от ... № под-13 87/18 и от ... № под-1472/18). Истец была в числе аттестуемых. Аттестация госслужащих проводится в два этапа: тестирование на компьютере на знание законодательства и индивидуальное собеседование с целью определения профессиональных (по теме должностных обязанностей) и личностных качеств аттестуемого. По результатам тестирования на компьютере на знание законодательства, ..., истец получила 85 баллов из 100 (проверка уровня владения русским языком, знаний конституционного законодательства, законодательства о государственной службе и противодействии коррупции, знаний отраслевой специфики министерства, знаний в сфере информационно-коммуникационных технологий). ... в нарушение п. 24 раздела III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 ... «О проведении аттестации государственных гражданских служащих Российской Федерации» (отсутствует отказ от перевода на другую должность гражданской службы, а также прошел один месяц после проведения аттестации (без учета времени болезни), истцу вручили уведомление о том, что истца увольняют с ..., а также бланк заявления об увольнении по собственному желанию и потребовали незамедлительно подписать один из вариантов. Под сильным давлением (не разрешалось выходить из комнаты (зал для переговоров) в присутствии заместителя министра и начальника отдела кадровой политики истец написала заявление об увольнении по собственному желанию с ..., так как опасалась, что запись в трудовой книжке об увольнении в связи с несоответствием замещаемой должности повлечет трудности при поисках работы. Истец считает, что дисциплинарные взыскания (приказы от ... ...-к, от ... ...-к) в виде замечаний мне объявлены необоснованно. Об окончании служебных проверок истца не уведомили, с результатами служебных проверок не ознакомили. В процессе проверок к истцу не подходили, не опрашивали с целью выяснения причин и обстоятельств. При вынесении дисциплинарных взысканий не учитывались объем работы, степень нагрузки на специалиста, необходимость соблюдения сроков выполнения поручения, отсутствие какого-либо ущерба, причины и обстоятельства (в том числе отключение электричества с 10.00 до 14.00; в связи с отсутствием возможности позвонить своему начальнику отдела, чтобы отпроситься с целью распечатки аналитической информации (таблиц), истец предупредила начальника отдела кадров, т.к. непосредственный начальник на рабочем месте с 10.00 до 12.45 отсутствовал, о том, что уходит, он не сообщил; большая нагрузка на работе: в 2015 г. в должностную инструкцию добавлена. Служебные записки в адрес министра образования и науки Республики Татарстан о применении дисциплинарных взысканий и о проведении в отношении истца служебных расследований от ... ...-</w:t>
      </w:r>
      <w:proofErr w:type="spellStart"/>
      <w:r w:rsidRPr="00305481">
        <w:rPr>
          <w:rFonts w:ascii="Arial" w:eastAsia="Times New Roman" w:hAnsi="Arial" w:cs="Arial"/>
          <w:color w:val="000000"/>
          <w:sz w:val="21"/>
          <w:szCs w:val="21"/>
          <w:lang w:eastAsia="ru-RU"/>
        </w:rPr>
        <w:t>сл</w:t>
      </w:r>
      <w:proofErr w:type="spellEnd"/>
      <w:r w:rsidRPr="00305481">
        <w:rPr>
          <w:rFonts w:ascii="Arial" w:eastAsia="Times New Roman" w:hAnsi="Arial" w:cs="Arial"/>
          <w:color w:val="000000"/>
          <w:sz w:val="21"/>
          <w:szCs w:val="21"/>
          <w:lang w:eastAsia="ru-RU"/>
        </w:rPr>
        <w:t>, от ... ...-</w:t>
      </w:r>
      <w:proofErr w:type="spellStart"/>
      <w:r w:rsidRPr="00305481">
        <w:rPr>
          <w:rFonts w:ascii="Arial" w:eastAsia="Times New Roman" w:hAnsi="Arial" w:cs="Arial"/>
          <w:color w:val="000000"/>
          <w:sz w:val="21"/>
          <w:szCs w:val="21"/>
          <w:lang w:eastAsia="ru-RU"/>
        </w:rPr>
        <w:t>сл</w:t>
      </w:r>
      <w:proofErr w:type="spellEnd"/>
      <w:r w:rsidRPr="00305481">
        <w:rPr>
          <w:rFonts w:ascii="Arial" w:eastAsia="Times New Roman" w:hAnsi="Arial" w:cs="Arial"/>
          <w:color w:val="000000"/>
          <w:sz w:val="21"/>
          <w:szCs w:val="21"/>
          <w:lang w:eastAsia="ru-RU"/>
        </w:rPr>
        <w:t xml:space="preserve"> направлены за подписью заместителя министра, он же являлся членом комиссий по служебным расследованиям в отношении истца. На заявление истца в адрес министра образования и науки Республики Татарстан от ... № К-6291/18 о снятии дисциплинарных взысканий (приказы Министерства от ... ...-к, от ... ...-к) истцу направлен ответ заместителя министра от ... № К-6291 18-1 о том, что «Законодательством не предусмотрено каких-либо обстоятельств объективного характера, при наступлении которых руководитель обязан снять наказание досрочно, кроме того, указанная норма является исключительно </w:t>
      </w:r>
      <w:r w:rsidRPr="00305481">
        <w:rPr>
          <w:rFonts w:ascii="Arial" w:eastAsia="Times New Roman" w:hAnsi="Arial" w:cs="Arial"/>
          <w:color w:val="000000"/>
          <w:sz w:val="21"/>
          <w:szCs w:val="21"/>
          <w:lang w:eastAsia="ru-RU"/>
        </w:rPr>
        <w:lastRenderedPageBreak/>
        <w:t xml:space="preserve">правом работодателя». В нарушение ст. 15 раздела II Положения о проведении аттестации государственных гражданских служащих Российской Федерации (утв. указом Президента РФ от ... ...) кадровая служба Министерства не менее чем за неделю до начала аттестации не ознакомила истца (аттестуемого гражданского служащего) с представленным руководителем отдела отзывом об исполнении должностных обязанностей за аттестационный период), а также резолюцию о своем несогласии с представленным отзывом непосредственного руководителя. В нарушение </w:t>
      </w:r>
      <w:proofErr w:type="spellStart"/>
      <w:r w:rsidRPr="00305481">
        <w:rPr>
          <w:rFonts w:ascii="Arial" w:eastAsia="Times New Roman" w:hAnsi="Arial" w:cs="Arial"/>
          <w:color w:val="000000"/>
          <w:sz w:val="21"/>
          <w:szCs w:val="21"/>
          <w:lang w:eastAsia="ru-RU"/>
        </w:rPr>
        <w:t>абз</w:t>
      </w:r>
      <w:proofErr w:type="spellEnd"/>
      <w:r w:rsidRPr="00305481">
        <w:rPr>
          <w:rFonts w:ascii="Arial" w:eastAsia="Times New Roman" w:hAnsi="Arial" w:cs="Arial"/>
          <w:color w:val="000000"/>
          <w:sz w:val="21"/>
          <w:szCs w:val="21"/>
          <w:lang w:eastAsia="ru-RU"/>
        </w:rPr>
        <w:t xml:space="preserve">. 2 п. 8 раздела II Положения о проведении аттестации государственных гражданских служащих Российской Федерации на заседании аттестационной комиссии отсутствовал представитель государственного органа субъекта Российской Федерации по управлению государственной службой (т.е. представитель Департамента государственной службы и кадров при Президенте Республики Татарстан). В соответствии с </w:t>
      </w:r>
      <w:proofErr w:type="spellStart"/>
      <w:r w:rsidRPr="00305481">
        <w:rPr>
          <w:rFonts w:ascii="Arial" w:eastAsia="Times New Roman" w:hAnsi="Arial" w:cs="Arial"/>
          <w:color w:val="000000"/>
          <w:sz w:val="21"/>
          <w:szCs w:val="21"/>
          <w:lang w:eastAsia="ru-RU"/>
        </w:rPr>
        <w:t>абз</w:t>
      </w:r>
      <w:proofErr w:type="spellEnd"/>
      <w:r w:rsidRPr="00305481">
        <w:rPr>
          <w:rFonts w:ascii="Arial" w:eastAsia="Times New Roman" w:hAnsi="Arial" w:cs="Arial"/>
          <w:color w:val="000000"/>
          <w:sz w:val="21"/>
          <w:szCs w:val="21"/>
          <w:lang w:eastAsia="ru-RU"/>
        </w:rPr>
        <w:t>. 6 п. 8 раздела II Положения о проведении аттестации государственных гражданских служащих Российской Федерации (утв. указом Президента РФ от ... ...), пунктом 12 статьи 48 Федерального закона от ... № 79-ФЗ «О государственной гражданской службе Российской Федерации»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Было ощутимо давление на аттестационную комиссию, что решение принималось по сговору. Попытки дать объяснения к двум дисциплинарным взысканиям были грубо прерваны независимым экспертом аттестационной комиссии, председателем комиссии Общественной палаты Республики Татарстан по образованию и науке, проректором частного образовательного учреждения высшего образования «Академия социального образования». Привлекать специалиста к дисциплинарной ответственности, признавать специалиста не соответствующим замещаемой должности из-за двух проступков по уважительной причине, а также без учета оценки профессиональной служебной деятельности неправомерно. Первый проступок: ... (пятница) истец вышла из здания Министерства за полчаса до обеда (в 12.30), предупредив начальника кадровой политики (начальник отдела на рабочем месте отсутствовал), так как с 10.00 было отключено электричество, необходимо было срочно распечатать аналитическую информацию, чтобы завершить работу в установленный срок по контрольному поручению руководства, поручение выполнила в срок (служебная записка от ... ...-</w:t>
      </w:r>
      <w:proofErr w:type="spellStart"/>
      <w:r w:rsidRPr="00305481">
        <w:rPr>
          <w:rFonts w:ascii="Arial" w:eastAsia="Times New Roman" w:hAnsi="Arial" w:cs="Arial"/>
          <w:color w:val="000000"/>
          <w:sz w:val="21"/>
          <w:szCs w:val="21"/>
          <w:lang w:eastAsia="ru-RU"/>
        </w:rPr>
        <w:t>Сл</w:t>
      </w:r>
      <w:proofErr w:type="spellEnd"/>
      <w:r w:rsidRPr="00305481">
        <w:rPr>
          <w:rFonts w:ascii="Arial" w:eastAsia="Times New Roman" w:hAnsi="Arial" w:cs="Arial"/>
          <w:color w:val="000000"/>
          <w:sz w:val="21"/>
          <w:szCs w:val="21"/>
          <w:lang w:eastAsia="ru-RU"/>
        </w:rPr>
        <w:t xml:space="preserve"> (страница создана ... в 19:29), в этот день из-за большого объема работы истец задержался на работе после рабочего времени на 3 часа (до 19:45); Второй проступок: письмо направила адресату ... (понедельник), так как указанный в письме срок представления информации - до 5 числа каждого месяца, а ... является выходным днем (воскресенье). В пятницу, ..., не было возможности залить вышеуказанный документ в систему электронного документооборота в связи с необходимостью выполнения другого срочного поручения (служебная записка от ... ...-</w:t>
      </w:r>
      <w:proofErr w:type="spellStart"/>
      <w:r w:rsidRPr="00305481">
        <w:rPr>
          <w:rFonts w:ascii="Arial" w:eastAsia="Times New Roman" w:hAnsi="Arial" w:cs="Arial"/>
          <w:color w:val="000000"/>
          <w:sz w:val="21"/>
          <w:szCs w:val="21"/>
          <w:lang w:eastAsia="ru-RU"/>
        </w:rPr>
        <w:t>Сл</w:t>
      </w:r>
      <w:proofErr w:type="spellEnd"/>
      <w:r w:rsidRPr="00305481">
        <w:rPr>
          <w:rFonts w:ascii="Arial" w:eastAsia="Times New Roman" w:hAnsi="Arial" w:cs="Arial"/>
          <w:color w:val="000000"/>
          <w:sz w:val="21"/>
          <w:szCs w:val="21"/>
          <w:lang w:eastAsia="ru-RU"/>
        </w:rPr>
        <w:t xml:space="preserve"> (страница создана ... в 19:29) прилагается), после 19.45 истец ушел с работы в связи с плохим самочувствием (сильно болела голова). Истца вынудили уволиться из отдела материального обеспечения образовательного процесса и охраны труда Министерства, несмотря на то, что образование, ответственность, опыт, стаж государственной гражданской службы, отсутствие грубых нарушений позволяют мне соответствовать данной работе. От получения дополнительного профессионального образования или от перевода на другую должность гражданской службы (предложенной вакансии с понижением в должности) истец не отказывалась, несмотря на несогласие с решением аттестационной комиссии о несоответствии замещаемой должности гражданской службы. ... истец была ознакомлена с предложением вакансии, но по причине болезни с 18 по ... не могла согласовать данную вакансию. ... истцу вручили уведомление о том, увольняют с ..., а также бланк заявления об увольнении по собственному желанию и потребовали незамедлительно подписать один из вариантов. Под сильным давлением (не разрешалось выходить из комнаты (зал переговоров) в присутствии заместителя министра и начальника отдела кадровой политики истец написала заявление об увольнении по собственному желанию с ..., так как опасалась, что запись в трудовой книжке об увольнении в связи с несоответствием замещаемой должности повлечет трудности при поисках работы.</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На основании изложенного, истец просила отменить решение аттестационной комиссии о несоответствии замещаемой должности государственной гражданской службы; восстановить в ранее замещаемой должности гражданской службы; возместить моральный ущерб в сумме, определенной судом.</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Впоследствии истец требования увеличила и уточнила требования, просила признать незаконными дисциплинарные взыскания в виде замечаний (приказы от 05.09.2018 г. № 213/18-к и № 212/18-к); признать незаконным отзыв руководителя об исполнении гражданским служащим должностных обязанностей за аттестационный период; признать незаконным </w:t>
      </w:r>
      <w:r w:rsidRPr="00305481">
        <w:rPr>
          <w:rFonts w:ascii="Arial" w:eastAsia="Times New Roman" w:hAnsi="Arial" w:cs="Arial"/>
          <w:color w:val="000000"/>
          <w:sz w:val="21"/>
          <w:szCs w:val="21"/>
          <w:lang w:eastAsia="ru-RU"/>
        </w:rPr>
        <w:lastRenderedPageBreak/>
        <w:t>решение аттестационной комиссии о несоответствии замещаемой должности; восстановить в ранее замещаемой должности; взыскать компенсацию морального вреда в размере 100000 руб.</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Определением от 21.02.2019 г. производство по делу в части требований признать незаконным отзыв руководителя об исполнении гражданским служащим должностных обязанностей за аттестационный период; признать незаконным решение аттестационной комиссии о несоответствии замещаемой должности прекращено, так как указанные требования не подлежит рассмотрению и разрешению в суде в порядке гражданского судопроизводства.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 судебном заседании истец требования поддержала.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Представители ответчика иск не признали, по основаниям, изложенным в письменном отзыве. Кроме того, в судебном заседании, заявил о пропуске истцом срока на обжалование дисциплинарного взыскания.</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Выслушав пояснения сторон, заключение прокурора, полагавшего иск подлежащим отклонению, изучив письменные материалы дела, суд приходит к следующему.</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 соответствии со ст. 81 Трудового кодекса РФ трудовой договор может быть расторгнут работодателем в случаях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Увольнение по основанию, предусмотренному п. 2 или 3 ч.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Статьей 28 Закона о гражданской службе предусмотрено, что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 8 ч. 1 ст. 33 настоящего Федерального закона.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Согласно ст. 81 ТК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Пунктом 3 ч. 1 ст. 77 ТК РФ определено, что основанием прекращения трудового договора является расторжение трудового договора по инициативе работника (статья 80 ТК РФ).</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Согласно ст. 80 ТК РФ работник имеет право расторгнуть трудовой договор, предупредив об этом работодателя в письменной форме.</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Судом установлено, что истец работала в Министерстве образования и науки Республики Татарстан (служебный контракт от ... ...-</w:t>
      </w:r>
      <w:proofErr w:type="spellStart"/>
      <w:r w:rsidRPr="00305481">
        <w:rPr>
          <w:rFonts w:ascii="Arial" w:eastAsia="Times New Roman" w:hAnsi="Arial" w:cs="Arial"/>
          <w:color w:val="000000"/>
          <w:sz w:val="21"/>
          <w:szCs w:val="21"/>
          <w:lang w:eastAsia="ru-RU"/>
        </w:rPr>
        <w:t>ск</w:t>
      </w:r>
      <w:proofErr w:type="spellEnd"/>
      <w:r w:rsidRPr="00305481">
        <w:rPr>
          <w:rFonts w:ascii="Arial" w:eastAsia="Times New Roman" w:hAnsi="Arial" w:cs="Arial"/>
          <w:color w:val="000000"/>
          <w:sz w:val="21"/>
          <w:szCs w:val="21"/>
          <w:lang w:eastAsia="ru-RU"/>
        </w:rPr>
        <w:t>) в должности ведущего специалиста отдела материального обеспечения образовательного процесса и охраны труда (приказ о назначении на должность от ... ...-к).</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Приказами от ... ...-к, ...-</w:t>
      </w:r>
      <w:proofErr w:type="gramStart"/>
      <w:r w:rsidRPr="00305481">
        <w:rPr>
          <w:rFonts w:ascii="Arial" w:eastAsia="Times New Roman" w:hAnsi="Arial" w:cs="Arial"/>
          <w:color w:val="000000"/>
          <w:sz w:val="21"/>
          <w:szCs w:val="21"/>
          <w:lang w:eastAsia="ru-RU"/>
        </w:rPr>
        <w:t>к истец</w:t>
      </w:r>
      <w:proofErr w:type="gramEnd"/>
      <w:r w:rsidRPr="00305481">
        <w:rPr>
          <w:rFonts w:ascii="Arial" w:eastAsia="Times New Roman" w:hAnsi="Arial" w:cs="Arial"/>
          <w:color w:val="000000"/>
          <w:sz w:val="21"/>
          <w:szCs w:val="21"/>
          <w:lang w:eastAsia="ru-RU"/>
        </w:rPr>
        <w:t xml:space="preserve"> была привлечена к дисциплинарным взысканиям в виде замечаний.</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На основании приказ о прекращении (расторжении) служебного контракта с государственным служащим (увольнении) от ... ...-</w:t>
      </w:r>
      <w:proofErr w:type="gramStart"/>
      <w:r w:rsidRPr="00305481">
        <w:rPr>
          <w:rFonts w:ascii="Arial" w:eastAsia="Times New Roman" w:hAnsi="Arial" w:cs="Arial"/>
          <w:color w:val="000000"/>
          <w:sz w:val="21"/>
          <w:szCs w:val="21"/>
          <w:lang w:eastAsia="ru-RU"/>
        </w:rPr>
        <w:t>к истец</w:t>
      </w:r>
      <w:proofErr w:type="gramEnd"/>
      <w:r w:rsidRPr="00305481">
        <w:rPr>
          <w:rFonts w:ascii="Arial" w:eastAsia="Times New Roman" w:hAnsi="Arial" w:cs="Arial"/>
          <w:color w:val="000000"/>
          <w:sz w:val="21"/>
          <w:szCs w:val="21"/>
          <w:lang w:eastAsia="ru-RU"/>
        </w:rPr>
        <w:t xml:space="preserve"> была уволена на основании заявления по собственному желанию.</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Истец считает, что дисциплинарные взыскания (приказы от ... ...-к, от ... ...-к) в виде замечаний мне объявлены необоснованно, поскольку об окончании служебных проверок истца не уведомили, с результатами служебных проверок не ознакомили. В процессе проверок к истцу не подходили, не опрашивали с целью выяснения причин и обстоятельств. При вынесении дисциплинарных взысканий не учитывались объем работы, степень нагрузки на специалиста, необходимость соблюдения сроков выполнения поручения, отсутствие какого-либо ущерба, причины и обстоятельства.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 приказом о прекращении (расторжении) служебного контракта с государственным служащим (увольнении) от ... ...-к истец также не согласна, так как заявление об увольнении по собственному желанию был написан ею под давлением.</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Вместе с тем, суд не находит оснований для удовлетворения требований истца в силу следующего.</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 силу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w:t>
      </w:r>
      <w:r w:rsidRPr="00305481">
        <w:rPr>
          <w:rFonts w:ascii="Arial" w:eastAsia="Times New Roman" w:hAnsi="Arial" w:cs="Arial"/>
          <w:color w:val="000000"/>
          <w:sz w:val="21"/>
          <w:szCs w:val="21"/>
          <w:lang w:eastAsia="ru-RU"/>
        </w:rPr>
        <w:lastRenderedPageBreak/>
        <w:t>был узнать о нарушении своего права, а по спорам об увольнении - в течение месяца со дня вручения ему копии приказа об увольнении либо выдачи трудовой книжки.</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Предусмотренный ст. 392 ТК РФ срок для обращения в суд выступает в качестве одного из необходимых правовых условий для достижения оптимального согласования интересов сторон трудовых отношений, сам по себе этот срок не может быть признан неразумным и несоразмерным, поскольку направлен на быстрое и эффективное восстановление нарушенных прав работника и является достаточным для обращения в суд.</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Лицам, по уважительным причинам, не реализовавшим свое право на обращение в суд в срок, установленный ч. 1 ст. 392 ТК РФ, предоставляется возможность восстановить этот срок.</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Истец, в качестве уважительности пропуска срока, указала, что было много работы, она не придала значение серьезности этих взысканий, пыталась решить этот вопрос в департаменте государственной службы, болела.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 силу ст. 56 Гражданского процессуального кодекса РФ каждая сторона должна доказать </w:t>
      </w:r>
      <w:proofErr w:type="gramStart"/>
      <w:r w:rsidRPr="00305481">
        <w:rPr>
          <w:rFonts w:ascii="Arial" w:eastAsia="Times New Roman" w:hAnsi="Arial" w:cs="Arial"/>
          <w:color w:val="000000"/>
          <w:sz w:val="21"/>
          <w:szCs w:val="21"/>
          <w:lang w:eastAsia="ru-RU"/>
        </w:rPr>
        <w:t>те обстоятельства</w:t>
      </w:r>
      <w:proofErr w:type="gramEnd"/>
      <w:r w:rsidRPr="00305481">
        <w:rPr>
          <w:rFonts w:ascii="Arial" w:eastAsia="Times New Roman" w:hAnsi="Arial" w:cs="Arial"/>
          <w:color w:val="000000"/>
          <w:sz w:val="21"/>
          <w:szCs w:val="21"/>
          <w:lang w:eastAsia="ru-RU"/>
        </w:rPr>
        <w:t xml:space="preserve"> на которые она ссылается, как на основания своих требований и возражений.</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Поскольку с исковым заявлением истец обратился в суд ..., то есть по истечении установленного законом срока, с приказами о дисциплинарных взысканиях от ... ...-к и ...-к истец ознакомлен в указанную дату, а уважительных причин пропуска процессуального срока не установлено, в удовлетворении требования о признании указанных приказов незаконными надлежит отказать.</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Требование о признании приказа об увольнении и восстановлении в ранее занимаемой должности также удовлетворению не подлежит, в силу следующего.</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истцу было вручено под проспись предложение на перевод на другую должность с указанием о необходимости проинформировать ответчика о решении истца (отказе или согласии на перевод).</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Как следует из представленных к исковому заявлению больничных листов, истец был временно нетрудоспособен в период с ... по ... включительно.</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Ответа на предложение о перевод истца не последовало, в связи с чем, ... истцу было повторно предложено предоставить согласие на перевод.</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истец обратился к ответчику с собственноручно написанным заявлением об увольнении с занимаемой должности по собственному желанию с ...</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В соответствии с приказом Министерства от ... ...-к «О прекращении (расторжении) служебного контракта с государственным служащим (увольнении) ФИО6» трудовые отношения с истцом были прекращены с ... Истец был ознакомлен с указанным приказом ..., трудовая книжка была передана нарочно.</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Согласно п. 22 постановления Пленума Верховного Суда РФ от ... ... «О применении судами Российской Федерации Трудового кодекса Российской Федерации» при рассмотрении споров о расторжении по инициативе работника трудового договора, заключенного на неопределенный срок (п. 3 ч. 1 ст. 77, ст. 80 ТК РФ) если работник утверждает, что работодатель вынудил его подать заявление об увольнении по собственному желанию, то бремя доказывания возлагается на работника.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Доказательств принуждения истца по написанию заявления об увольнении по собственному желанию материалы дела не содержат, в ходе судебного заседания установлено также не было.</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 связи с тем, что в удовлетворении основных исковых требований о признании приказа об освобождении от замещаемой должности незаконным и восстановлении на работе отказано в полном объеме, производные требования об </w:t>
      </w:r>
      <w:proofErr w:type="spellStart"/>
      <w:r w:rsidRPr="00305481">
        <w:rPr>
          <w:rFonts w:ascii="Arial" w:eastAsia="Times New Roman" w:hAnsi="Arial" w:cs="Arial"/>
          <w:color w:val="000000"/>
          <w:sz w:val="21"/>
          <w:szCs w:val="21"/>
          <w:lang w:eastAsia="ru-RU"/>
        </w:rPr>
        <w:t>обязании</w:t>
      </w:r>
      <w:proofErr w:type="spellEnd"/>
      <w:r w:rsidRPr="00305481">
        <w:rPr>
          <w:rFonts w:ascii="Arial" w:eastAsia="Times New Roman" w:hAnsi="Arial" w:cs="Arial"/>
          <w:color w:val="000000"/>
          <w:sz w:val="21"/>
          <w:szCs w:val="21"/>
          <w:lang w:eastAsia="ru-RU"/>
        </w:rPr>
        <w:t xml:space="preserve"> рассмотреть заявление ФИО4 о предоставлении отпуска по уходу за ребенком до достижения полутора лет и предоставить отпуск по уходу за ребенком до достижения полутора лет подлежат оставлению без удовлетворения.</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Поскольку нарушение трудовых прав истца при прекращении трудовых отношений не установлено, то исходя из положений ст. ст. 22, 237 Трудового кодекса Российской Федерации, ст. ст. 151, 1101 Гражданского кодекса Российской Федерации, разъяснений, содержащихся в п. 63 Постановления Пленума Верховного Суда Российской Федерации от 17 марта 2004 г. № </w:t>
      </w:r>
      <w:r w:rsidRPr="00305481">
        <w:rPr>
          <w:rFonts w:ascii="Arial" w:eastAsia="Times New Roman" w:hAnsi="Arial" w:cs="Arial"/>
          <w:color w:val="000000"/>
          <w:sz w:val="21"/>
          <w:szCs w:val="21"/>
          <w:lang w:eastAsia="ru-RU"/>
        </w:rPr>
        <w:lastRenderedPageBreak/>
        <w:t>2 «О применении судами Российской Федерации Трудового кодекса Российской Федерации», суд полагает необходимым отказать в удовлетворении требования о компенсации морального вреда.</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Руководствуясь </w:t>
      </w:r>
      <w:proofErr w:type="spellStart"/>
      <w:r w:rsidRPr="00305481">
        <w:rPr>
          <w:rFonts w:ascii="Arial" w:eastAsia="Times New Roman" w:hAnsi="Arial" w:cs="Arial"/>
          <w:color w:val="000000"/>
          <w:sz w:val="21"/>
          <w:szCs w:val="21"/>
          <w:lang w:eastAsia="ru-RU"/>
        </w:rPr>
        <w:t>ст.ст</w:t>
      </w:r>
      <w:proofErr w:type="spellEnd"/>
      <w:r w:rsidRPr="00305481">
        <w:rPr>
          <w:rFonts w:ascii="Arial" w:eastAsia="Times New Roman" w:hAnsi="Arial" w:cs="Arial"/>
          <w:color w:val="000000"/>
          <w:sz w:val="21"/>
          <w:szCs w:val="21"/>
          <w:lang w:eastAsia="ru-RU"/>
        </w:rPr>
        <w:t>. 194-198 Гражданского процессуального кодекса РФ, суд,</w:t>
      </w:r>
    </w:p>
    <w:p w:rsidR="00305481" w:rsidRPr="00305481" w:rsidRDefault="00305481" w:rsidP="00305481">
      <w:pPr>
        <w:shd w:val="clear" w:color="auto" w:fill="FFFFFF"/>
        <w:spacing w:after="0" w:line="240" w:lineRule="auto"/>
        <w:ind w:firstLine="720"/>
        <w:jc w:val="center"/>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РЕШИЛ:</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В удовлетворении иска </w:t>
      </w:r>
      <w:proofErr w:type="spellStart"/>
      <w:r w:rsidRPr="00305481">
        <w:rPr>
          <w:rFonts w:ascii="Arial" w:eastAsia="Times New Roman" w:hAnsi="Arial" w:cs="Arial"/>
          <w:color w:val="000000"/>
          <w:sz w:val="21"/>
          <w:szCs w:val="21"/>
          <w:lang w:eastAsia="ru-RU"/>
        </w:rPr>
        <w:t>КамалетдиновойМиляушиМагсумзяновны</w:t>
      </w:r>
      <w:proofErr w:type="spellEnd"/>
      <w:r w:rsidRPr="00305481">
        <w:rPr>
          <w:rFonts w:ascii="Arial" w:eastAsia="Times New Roman" w:hAnsi="Arial" w:cs="Arial"/>
          <w:color w:val="000000"/>
          <w:sz w:val="21"/>
          <w:szCs w:val="21"/>
          <w:lang w:eastAsia="ru-RU"/>
        </w:rPr>
        <w:t xml:space="preserve"> к Министерству образования и науки Республики Татарстан о признании дисциплинарных взысканий незаконными, признании приказа об увольнении незаконным, восстановлении в замещаемой должности, компенсации морального вреда отказать.</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Решение может быть обжаловано в Верховный Суд Республики Татарстан через Вахитовский районный суд г. Казани в течение месяца со дня принятия его судом в окончательной форме.</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w:t>
      </w:r>
    </w:p>
    <w:p w:rsidR="00305481" w:rsidRPr="00305481" w:rsidRDefault="00305481" w:rsidP="00305481">
      <w:pPr>
        <w:shd w:val="clear" w:color="auto" w:fill="FFFFFF"/>
        <w:spacing w:after="0" w:line="240" w:lineRule="auto"/>
        <w:ind w:firstLine="720"/>
        <w:jc w:val="both"/>
        <w:rPr>
          <w:rFonts w:ascii="Arial" w:eastAsia="Times New Roman" w:hAnsi="Arial" w:cs="Arial"/>
          <w:color w:val="000000"/>
          <w:sz w:val="21"/>
          <w:szCs w:val="21"/>
          <w:lang w:eastAsia="ru-RU"/>
        </w:rPr>
      </w:pPr>
      <w:r w:rsidRPr="00305481">
        <w:rPr>
          <w:rFonts w:ascii="Arial" w:eastAsia="Times New Roman" w:hAnsi="Arial" w:cs="Arial"/>
          <w:color w:val="000000"/>
          <w:sz w:val="21"/>
          <w:szCs w:val="21"/>
          <w:lang w:eastAsia="ru-RU"/>
        </w:rPr>
        <w:t xml:space="preserve">Судья А.Р. </w:t>
      </w:r>
      <w:proofErr w:type="spellStart"/>
      <w:r w:rsidRPr="00305481">
        <w:rPr>
          <w:rFonts w:ascii="Arial" w:eastAsia="Times New Roman" w:hAnsi="Arial" w:cs="Arial"/>
          <w:color w:val="000000"/>
          <w:sz w:val="21"/>
          <w:szCs w:val="21"/>
          <w:lang w:eastAsia="ru-RU"/>
        </w:rPr>
        <w:t>Галиуллин</w:t>
      </w:r>
      <w:proofErr w:type="spellEnd"/>
    </w:p>
    <w:p w:rsidR="005870EF" w:rsidRDefault="005870EF"/>
    <w:sectPr w:rsidR="0058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ED"/>
    <w:rsid w:val="00305481"/>
    <w:rsid w:val="005870EF"/>
    <w:rsid w:val="006D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B926-9563-4508-8727-E43A8DED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2">
    <w:name w:val="data2"/>
    <w:basedOn w:val="a0"/>
    <w:rsid w:val="00305481"/>
  </w:style>
  <w:style w:type="character" w:customStyle="1" w:styleId="nomer2">
    <w:name w:val="nomer2"/>
    <w:basedOn w:val="a0"/>
    <w:rsid w:val="00305481"/>
  </w:style>
  <w:style w:type="character" w:customStyle="1" w:styleId="fio6">
    <w:name w:val="fio6"/>
    <w:basedOn w:val="a0"/>
    <w:rsid w:val="00305481"/>
  </w:style>
  <w:style w:type="character" w:customStyle="1" w:styleId="fio4">
    <w:name w:val="fio4"/>
    <w:basedOn w:val="a0"/>
    <w:rsid w:val="00305481"/>
  </w:style>
  <w:style w:type="character" w:customStyle="1" w:styleId="others2">
    <w:name w:val="others2"/>
    <w:basedOn w:val="a0"/>
    <w:rsid w:val="0030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2838</Words>
  <Characters>16181</Characters>
  <Application>Microsoft Office Word</Application>
  <DocSecurity>0</DocSecurity>
  <Lines>134</Lines>
  <Paragraphs>37</Paragraphs>
  <ScaleCrop>false</ScaleCrop>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2020-06-26T11:20:00Z</dcterms:created>
  <dcterms:modified xsi:type="dcterms:W3CDTF">2020-06-26T11:21:00Z</dcterms:modified>
</cp:coreProperties>
</file>