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9E" w:rsidRPr="005721C3" w:rsidRDefault="00D9559E" w:rsidP="00D9559E">
      <w:pPr>
        <w:pStyle w:val="Style1"/>
        <w:widowControl/>
        <w:jc w:val="right"/>
      </w:pPr>
      <w:bookmarkStart w:id="0" w:name="_GoBack"/>
      <w:bookmarkEnd w:id="0"/>
      <w:r w:rsidRPr="005721C3">
        <w:t xml:space="preserve">Приложение </w:t>
      </w:r>
      <w:r w:rsidR="00AE6589">
        <w:t>1</w:t>
      </w:r>
    </w:p>
    <w:p w:rsidR="00D9559E" w:rsidRDefault="00D9559E" w:rsidP="00D9559E">
      <w:pPr>
        <w:pStyle w:val="Style1"/>
        <w:widowControl/>
        <w:jc w:val="right"/>
        <w:rPr>
          <w:b/>
        </w:rPr>
      </w:pPr>
    </w:p>
    <w:p w:rsidR="007903E1" w:rsidRPr="007903E1" w:rsidRDefault="007903E1" w:rsidP="007903E1">
      <w:pPr>
        <w:pStyle w:val="Style1"/>
        <w:widowControl/>
        <w:jc w:val="center"/>
        <w:rPr>
          <w:b/>
        </w:rPr>
      </w:pPr>
      <w:r w:rsidRPr="007903E1">
        <w:rPr>
          <w:b/>
        </w:rPr>
        <w:t xml:space="preserve">Форма предоставления информации об исполнении мероприятий подпрограммы «Реализация антикоррупционной политики Республики Татарстан на 2014 год» государственной </w:t>
      </w:r>
      <w:hyperlink r:id="rId8" w:history="1">
        <w:r w:rsidRPr="007903E1">
          <w:rPr>
            <w:b/>
          </w:rPr>
          <w:t>программы</w:t>
        </w:r>
      </w:hyperlink>
      <w:r w:rsidRPr="007903E1">
        <w:rPr>
          <w:b/>
        </w:rPr>
        <w:t xml:space="preserve"> «Обеспечение общественного порядка и противодействие преступности</w:t>
      </w:r>
    </w:p>
    <w:p w:rsidR="00A434F5" w:rsidRPr="007903E1" w:rsidRDefault="007903E1" w:rsidP="007903E1">
      <w:pPr>
        <w:tabs>
          <w:tab w:val="left" w:pos="129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03E1">
        <w:rPr>
          <w:rFonts w:ascii="Times New Roman" w:hAnsi="Times New Roman"/>
          <w:b/>
          <w:sz w:val="24"/>
          <w:szCs w:val="24"/>
        </w:rPr>
        <w:t>в Республике Татарстан на 2014 - 2020 годы»</w:t>
      </w:r>
    </w:p>
    <w:p w:rsidR="007903E1" w:rsidRPr="00792579" w:rsidRDefault="007903E1" w:rsidP="007903E1">
      <w:pPr>
        <w:tabs>
          <w:tab w:val="left" w:pos="129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309"/>
        <w:gridCol w:w="2016"/>
        <w:gridCol w:w="1701"/>
        <w:gridCol w:w="1509"/>
        <w:gridCol w:w="3311"/>
      </w:tblGrid>
      <w:tr w:rsidR="007903E1" w:rsidRPr="00792579" w:rsidTr="0045330F">
        <w:tc>
          <w:tcPr>
            <w:tcW w:w="900" w:type="dxa"/>
          </w:tcPr>
          <w:p w:rsidR="007903E1" w:rsidRDefault="007903E1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903E1" w:rsidRPr="00792579" w:rsidRDefault="007903E1" w:rsidP="00FD1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8E06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№ пункта / наименование мероприятия подпрограммы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4A6C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Сроки испо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нения</w:t>
            </w:r>
            <w:r w:rsidR="006B736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509" w:type="dxa"/>
          </w:tcPr>
          <w:p w:rsidR="007903E1" w:rsidRPr="00792579" w:rsidRDefault="007903E1" w:rsidP="0012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Финансир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вание (за счет средств бюджета Республики Татарстан), млн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ублей</w:t>
            </w:r>
          </w:p>
        </w:tc>
        <w:tc>
          <w:tcPr>
            <w:tcW w:w="3311" w:type="dxa"/>
          </w:tcPr>
          <w:p w:rsidR="007903E1" w:rsidRPr="00792579" w:rsidRDefault="007903E1" w:rsidP="001219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5CEC">
              <w:rPr>
                <w:rFonts w:ascii="Times New Roman" w:hAnsi="Times New Roman"/>
              </w:rPr>
              <w:t>Информация о выполнении</w:t>
            </w:r>
          </w:p>
        </w:tc>
      </w:tr>
      <w:tr w:rsidR="007903E1" w:rsidRPr="00792579" w:rsidTr="0045330F">
        <w:tc>
          <w:tcPr>
            <w:tcW w:w="15746" w:type="dxa"/>
            <w:gridSpan w:val="6"/>
          </w:tcPr>
          <w:p w:rsidR="007903E1" w:rsidRPr="00BC0AA5" w:rsidRDefault="007903E1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7903E1" w:rsidRDefault="007903E1" w:rsidP="00BC0AA5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инструментов и механизмов, в том числе правовых и организационных, противодействия коррупции</w:t>
            </w:r>
          </w:p>
          <w:p w:rsidR="007903E1" w:rsidRPr="00BC0AA5" w:rsidRDefault="007903E1" w:rsidP="00BC0AA5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1.1. Внести изменения в законодательные и иные норм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тивные правовые акты  Республики Татарстан о против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действии коррупции, в том числе муниципальные норм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тивные правовые акты, во исполнение федерального зак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нодательства и на основе обобщения практики примен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действующих антикоррупционных норм в Республике Татарстан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ный Совет РТ (по согласов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нию), Кабинет Министров РТ, Министерство юстиции РТ, 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  <w:r w:rsidRPr="00792579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157778" w:rsidRPr="00157778" w:rsidRDefault="00157778" w:rsidP="0015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78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 xml:space="preserve"> образования и науки РТ: </w:t>
            </w:r>
            <w:proofErr w:type="gramStart"/>
            <w:r w:rsidRPr="00157778">
              <w:rPr>
                <w:rFonts w:ascii="Times New Roman" w:hAnsi="Times New Roman"/>
                <w:sz w:val="24"/>
                <w:szCs w:val="24"/>
              </w:rPr>
              <w:t>разработаны и утверждены</w:t>
            </w:r>
            <w:proofErr w:type="gramEnd"/>
            <w:r w:rsidRPr="00157778">
              <w:rPr>
                <w:rFonts w:ascii="Times New Roman" w:hAnsi="Times New Roman"/>
                <w:sz w:val="24"/>
                <w:szCs w:val="24"/>
              </w:rPr>
              <w:t xml:space="preserve"> следующие но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мативные правовые акты:</w:t>
            </w:r>
          </w:p>
          <w:p w:rsidR="00157778" w:rsidRDefault="00157778" w:rsidP="0015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78">
              <w:rPr>
                <w:rFonts w:ascii="Times New Roman" w:hAnsi="Times New Roman"/>
                <w:sz w:val="24"/>
                <w:szCs w:val="24"/>
              </w:rPr>
              <w:t>принят новый приказ Мин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стерства образования и науки  Республики  Татарстан от 06.09.2014 г №5082/14 «О комиссии по соблюдению требований к служебному поведению государственных гражданских служащих М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 xml:space="preserve">нистерства образования и науки Республики Татарстан и урегулированию конфликта интересов» </w:t>
            </w:r>
          </w:p>
          <w:p w:rsidR="00157778" w:rsidRPr="00157778" w:rsidRDefault="00157778" w:rsidP="0015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риказ Министерства обр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а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 xml:space="preserve">зования и науки Республики Татарстан от 09.06.2014 № </w:t>
            </w:r>
            <w:r w:rsidRPr="00157778">
              <w:rPr>
                <w:rFonts w:ascii="Times New Roman" w:hAnsi="Times New Roman"/>
                <w:sz w:val="24"/>
                <w:szCs w:val="24"/>
              </w:rPr>
              <w:lastRenderedPageBreak/>
              <w:t>3285/14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О внесении измен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 xml:space="preserve">ний в  Антикоррупционную программу </w:t>
            </w:r>
          </w:p>
          <w:p w:rsidR="00157778" w:rsidRPr="00157778" w:rsidRDefault="00157778" w:rsidP="0015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78">
              <w:rPr>
                <w:rFonts w:ascii="Times New Roman" w:hAnsi="Times New Roman"/>
                <w:sz w:val="24"/>
                <w:szCs w:val="24"/>
              </w:rPr>
              <w:t xml:space="preserve">Министерства образования и науки Республики Татарстан </w:t>
            </w:r>
          </w:p>
          <w:p w:rsidR="00157778" w:rsidRDefault="00157778" w:rsidP="0015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7778">
              <w:rPr>
                <w:rFonts w:ascii="Times New Roman" w:hAnsi="Times New Roman"/>
                <w:sz w:val="24"/>
                <w:szCs w:val="24"/>
              </w:rPr>
              <w:t>на 2012 -2014 годы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903E1" w:rsidRPr="00F24629" w:rsidRDefault="00157778" w:rsidP="001577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риказ Министерства о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б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разования и науки Республ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ки Татарстан от 24 марта 2014 года №1571/14 «Об утверждении Перечня дол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ж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ностей государственной гражданской службы в М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нистерстве образования и науки Республики Татарстан, при назначении на которые граждане обязаны предста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в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лять сведения о своих дох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дах, имуществе и обязател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ствах имущественного хара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к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тера  своих супруги (супруга) и несовершеннолетних детей, а также при замещении кот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о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рых государственные гра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ж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данские служащие Республ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и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ки Татарстан</w:t>
            </w:r>
            <w:proofErr w:type="gramEnd"/>
            <w:r w:rsidRPr="00157778">
              <w:rPr>
                <w:rFonts w:ascii="Times New Roman" w:hAnsi="Times New Roman"/>
                <w:sz w:val="24"/>
                <w:szCs w:val="24"/>
              </w:rPr>
              <w:t xml:space="preserve"> обязаны пре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д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ставлять сведения о своих доходах, расходах, об имущ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стве и обязательствах имущ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ственного характера, а также  сведения о доходах, расходах, об имуществе и обязател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ь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ствах имущественного хара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к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тера своих супруги (супруга) и несовершеннолетних д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е</w:t>
            </w:r>
            <w:r w:rsidRPr="00157778">
              <w:rPr>
                <w:rFonts w:ascii="Times New Roman" w:hAnsi="Times New Roman"/>
                <w:sz w:val="24"/>
                <w:szCs w:val="24"/>
              </w:rPr>
              <w:lastRenderedPageBreak/>
              <w:t>тей», Вышеуказанный приказ зарегистрирован в Министе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р</w:t>
            </w:r>
            <w:r w:rsidRPr="00157778">
              <w:rPr>
                <w:rFonts w:ascii="Times New Roman" w:hAnsi="Times New Roman"/>
                <w:sz w:val="24"/>
                <w:szCs w:val="24"/>
              </w:rPr>
              <w:t>стве юстиции  Республики Татарстан от 09.06.2014 № 2324.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 Обеспечить действенное функционирование дол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ностных лиц кадровых служб, ответственных за работу по профилактике коррупционных и иных правонарушений, в соответствии с функциями, возложенными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указами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Президента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Российской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Федерации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  <w:p w:rsidR="007903E1" w:rsidRDefault="00A5279A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903E1">
                <w:rPr>
                  <w:rFonts w:ascii="Times New Roman" w:hAnsi="Times New Roman"/>
                  <w:sz w:val="24"/>
                  <w:szCs w:val="24"/>
                </w:rPr>
                <w:t xml:space="preserve">от </w:t>
              </w:r>
              <w:r w:rsidR="007903E1" w:rsidRPr="00792579">
                <w:rPr>
                  <w:rFonts w:ascii="Times New Roman" w:hAnsi="Times New Roman"/>
                  <w:sz w:val="24"/>
                  <w:szCs w:val="24"/>
                </w:rPr>
                <w:t>21 сентября 2009 года №</w:t>
              </w:r>
              <w:r w:rsidR="007903E1"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 </w:t>
              </w:r>
              <w:r w:rsidR="007903E1" w:rsidRPr="00792579">
                <w:rPr>
                  <w:rFonts w:ascii="Times New Roman" w:hAnsi="Times New Roman"/>
                  <w:sz w:val="24"/>
                  <w:szCs w:val="24"/>
                </w:rPr>
                <w:t>1065</w:t>
              </w:r>
            </w:hyperlink>
            <w:r w:rsidR="007903E1"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903E1" w:rsidRPr="00792579">
              <w:rPr>
                <w:rFonts w:ascii="Times New Roman" w:hAnsi="Times New Roman"/>
                <w:sz w:val="24"/>
                <w:szCs w:val="24"/>
              </w:rPr>
              <w:t xml:space="preserve">и Президента </w:t>
            </w:r>
            <w:r w:rsidR="007903E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903E1" w:rsidRPr="00792579">
              <w:rPr>
                <w:rFonts w:ascii="Times New Roman" w:hAnsi="Times New Roman"/>
                <w:sz w:val="24"/>
                <w:szCs w:val="24"/>
              </w:rPr>
              <w:t>Республ</w:t>
            </w:r>
            <w:r w:rsidR="007903E1"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="007903E1" w:rsidRPr="00792579">
              <w:rPr>
                <w:rFonts w:ascii="Times New Roman" w:hAnsi="Times New Roman"/>
                <w:sz w:val="24"/>
                <w:szCs w:val="24"/>
              </w:rPr>
              <w:t xml:space="preserve">ки </w:t>
            </w:r>
            <w:r w:rsidR="007903E1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7903E1" w:rsidRPr="00792579">
              <w:rPr>
                <w:rFonts w:ascii="Times New Roman" w:hAnsi="Times New Roman"/>
                <w:sz w:val="24"/>
                <w:szCs w:val="24"/>
              </w:rPr>
              <w:t>Татарстан</w:t>
            </w:r>
          </w:p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от 1 ноября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УП-711, соблюдение принципа стабильности кадров, осуществляющих вышеуказанные функции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F24629" w:rsidP="00453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риказом М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инист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ств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а о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ветственным лицом за пр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 xml:space="preserve">филактику коррупционных и иных правонарушений </w:t>
            </w:r>
            <w:proofErr w:type="gramStart"/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опр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делена</w:t>
            </w:r>
            <w:proofErr w:type="gramEnd"/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45330F">
              <w:rPr>
                <w:rFonts w:ascii="Times New Roman" w:hAnsi="Times New Roman"/>
                <w:bCs/>
                <w:sz w:val="24"/>
                <w:szCs w:val="24"/>
              </w:rPr>
              <w:t>Гайфутдинова</w:t>
            </w:r>
            <w:proofErr w:type="spellEnd"/>
            <w:r w:rsidR="0045330F">
              <w:rPr>
                <w:rFonts w:ascii="Times New Roman" w:hAnsi="Times New Roman"/>
                <w:bCs/>
                <w:sz w:val="24"/>
                <w:szCs w:val="24"/>
              </w:rPr>
              <w:t xml:space="preserve"> Резида Фикратовна, ведущий сове</w:t>
            </w:r>
            <w:r w:rsidR="0045330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45330F">
              <w:rPr>
                <w:rFonts w:ascii="Times New Roman" w:hAnsi="Times New Roman"/>
                <w:bCs/>
                <w:sz w:val="24"/>
                <w:szCs w:val="24"/>
              </w:rPr>
              <w:t>ник отдела кадровой полит</w:t>
            </w:r>
            <w:r w:rsidR="0045330F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45330F">
              <w:rPr>
                <w:rFonts w:ascii="Times New Roman" w:hAnsi="Times New Roman"/>
                <w:bCs/>
                <w:sz w:val="24"/>
                <w:szCs w:val="24"/>
              </w:rPr>
              <w:t>ки Министерства.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В служе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 xml:space="preserve">ный регламент ведущего </w:t>
            </w:r>
            <w:r w:rsidR="0045330F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45330F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5330F">
              <w:rPr>
                <w:rFonts w:ascii="Times New Roman" w:hAnsi="Times New Roman"/>
                <w:bCs/>
                <w:sz w:val="24"/>
                <w:szCs w:val="24"/>
              </w:rPr>
              <w:t xml:space="preserve">ветника 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внесены функции от «а» до «к» пункта 2 Указа Президента Республики Т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C30E3">
              <w:rPr>
                <w:rFonts w:ascii="Times New Roman" w:hAnsi="Times New Roman"/>
                <w:bCs/>
                <w:sz w:val="24"/>
                <w:szCs w:val="24"/>
              </w:rPr>
              <w:t xml:space="preserve">тарстан от 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1 ноября 2010 года №</w:t>
            </w:r>
            <w:r w:rsidRPr="00BC30E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УП-711 «О проверке д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стоверности и полноты св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дений, представляемых гра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ж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данами, претендующими на замещение должностей гос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у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дарственной гражданской службы Республики Тата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р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стан, и государственными гражданскими служащими Республики Татарстан, и с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блюдения государственными гражданскими служащими Республики Татарстан треб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ваний к служебному повед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0E3">
              <w:rPr>
                <w:rFonts w:ascii="Times New Roman" w:hAnsi="Times New Roman"/>
                <w:sz w:val="24"/>
                <w:szCs w:val="24"/>
              </w:rPr>
              <w:t>нию».</w:t>
            </w:r>
            <w:proofErr w:type="gramEnd"/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1.2.1. Проводить с соблюдением требований законодател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ства о государственной и муниципальной службе, о прот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водействии коррупции проверки достоверности и полноты представляемых государственными и муниципальными служащими, а также лицами, замещающими госуда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ственные и муниципальные должности, сведений о дох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дах, расходах, об имуществе и обязательствах имущ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ственного характера служащих, своих супруги (супруга) и несовершеннолетних детей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Кадровые службы аппар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тов госуда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ственных орг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нов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ОМС (по согласованию), прокуратура РТ (по согласов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BD7D4D" w:rsidP="00453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полноты пред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ставленных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 служащими сведений о доходах, расходах, об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стве и обязательствах имущ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ственного характера </w:t>
            </w:r>
            <w:r w:rsidR="00F7373B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F7373B">
              <w:rPr>
                <w:rFonts w:ascii="Times New Roman" w:hAnsi="Times New Roman"/>
                <w:sz w:val="24"/>
                <w:szCs w:val="24"/>
              </w:rPr>
              <w:t>е</w:t>
            </w:r>
            <w:r w:rsidR="00F7373B">
              <w:rPr>
                <w:rFonts w:ascii="Times New Roman" w:hAnsi="Times New Roman"/>
                <w:sz w:val="24"/>
                <w:szCs w:val="24"/>
              </w:rPr>
              <w:t xml:space="preserve">дена </w:t>
            </w:r>
            <w:r w:rsidR="0045330F">
              <w:rPr>
                <w:rFonts w:ascii="Times New Roman" w:hAnsi="Times New Roman"/>
                <w:sz w:val="24"/>
                <w:szCs w:val="24"/>
              </w:rPr>
              <w:t>Прокуратурой РТ  в а</w:t>
            </w:r>
            <w:r w:rsidR="0045330F">
              <w:rPr>
                <w:rFonts w:ascii="Times New Roman" w:hAnsi="Times New Roman"/>
                <w:sz w:val="24"/>
                <w:szCs w:val="24"/>
              </w:rPr>
              <w:t>в</w:t>
            </w:r>
            <w:r w:rsidR="0045330F">
              <w:rPr>
                <w:rFonts w:ascii="Times New Roman" w:hAnsi="Times New Roman"/>
                <w:sz w:val="24"/>
                <w:szCs w:val="24"/>
              </w:rPr>
              <w:t xml:space="preserve">густе </w:t>
            </w:r>
            <w:proofErr w:type="spellStart"/>
            <w:r w:rsidR="0045330F"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 w:rsidR="004533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1.2.2. Проводить проверки соблюдения государственными (муниципальными) служащими требований к служебному поведению, предусмотренных законодательством о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дарственной и муниципальной службе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 года 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BD7D4D" w:rsidP="00BF59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2462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BF59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квартале 2014 года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верки соблюдения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ственными служащими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служебному пов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дению, предусмотренных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конодательством о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и муниципальной службе, не организовывались.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1.2.3. Проводить проверки информации о наличии или возможности возникновения конфликта интересов у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дарственного (муниципального) служащего, поступающей представителю нанимателя в установленном законод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тельством порядке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BD7D4D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итогам отчетного кварт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ла информация о наличии или возможности возникн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вения конфликта интересов у государственных служащих в сектор по вопросам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ственной службы и кадров не поступала.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1.2.4. Проводить в порядке, определенном представителем нанимателя (работодателя), проверки сведений о фактах обращения в целях склонения государственного (муниц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пального) служащего к совершению коррупционных 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вонарушений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BD7D4D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1479">
              <w:rPr>
                <w:rFonts w:ascii="Times New Roman" w:hAnsi="Times New Roman"/>
                <w:sz w:val="24"/>
                <w:szCs w:val="24"/>
              </w:rPr>
              <w:t>Сведений от государстве</w:t>
            </w:r>
            <w:r w:rsidRPr="002D1479">
              <w:rPr>
                <w:rFonts w:ascii="Times New Roman" w:hAnsi="Times New Roman"/>
                <w:sz w:val="24"/>
                <w:szCs w:val="24"/>
              </w:rPr>
              <w:t>н</w:t>
            </w:r>
            <w:r w:rsidRPr="002D1479">
              <w:rPr>
                <w:rFonts w:ascii="Times New Roman" w:hAnsi="Times New Roman"/>
                <w:sz w:val="24"/>
                <w:szCs w:val="24"/>
              </w:rPr>
              <w:t>ных гражданских служащих об обращении к ним с целью склонения к к</w:t>
            </w:r>
            <w:r w:rsidR="00BF599E">
              <w:rPr>
                <w:rFonts w:ascii="Times New Roman" w:hAnsi="Times New Roman"/>
                <w:sz w:val="24"/>
                <w:szCs w:val="24"/>
              </w:rPr>
              <w:t>оррупционным правонарушениям 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599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2D1479">
              <w:rPr>
                <w:rFonts w:ascii="Times New Roman" w:hAnsi="Times New Roman"/>
                <w:sz w:val="24"/>
                <w:szCs w:val="24"/>
              </w:rPr>
              <w:t xml:space="preserve"> ква</w:t>
            </w:r>
            <w:r w:rsidRPr="002D1479">
              <w:rPr>
                <w:rFonts w:ascii="Times New Roman" w:hAnsi="Times New Roman"/>
                <w:sz w:val="24"/>
                <w:szCs w:val="24"/>
              </w:rPr>
              <w:t>р</w:t>
            </w:r>
            <w:r w:rsidRPr="002D1479">
              <w:rPr>
                <w:rFonts w:ascii="Times New Roman" w:hAnsi="Times New Roman"/>
                <w:sz w:val="24"/>
                <w:szCs w:val="24"/>
              </w:rPr>
              <w:t>тале 2014 года не поступало.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1.2.5. Организовать систематическое (один раз в год) 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ведение исполнительными органами государственной вл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сти и органами местного самоуправления Республики 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тарстан оценки коррупционных рисков, возникающих при реализации ими своих функций, и внесение уточнений в перечни должностей государственной (муниципальной)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службы, замещение которых связано с коррупционными рисками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III-IV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лы 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713A5" w:rsidRDefault="007713A5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 xml:space="preserve"> Министерства о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б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разования и науки Республ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ки Татарстан от 24 марта 2014 года №1571/14 «Об утверждении Перечня дол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ж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 xml:space="preserve">ностей государственной </w:t>
            </w:r>
            <w:r w:rsidRPr="007713A5">
              <w:rPr>
                <w:rFonts w:ascii="Times New Roman" w:hAnsi="Times New Roman"/>
                <w:sz w:val="24"/>
                <w:szCs w:val="24"/>
              </w:rPr>
              <w:lastRenderedPageBreak/>
              <w:t>гражданской службы в М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нистерстве образования и науки Республики Татарстан, при назначении на которые граждане обязаны предста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в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лять сведения о своих дох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дах, имуществе и обязател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ствах имущественного хара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к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тера  своих супруги (супруга) и несовершеннолетних детей, а также при замещении кот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о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рых государственные гра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ж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данские служащие Республ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и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ки Татарстан</w:t>
            </w:r>
            <w:proofErr w:type="gramEnd"/>
            <w:r w:rsidRPr="007713A5">
              <w:rPr>
                <w:rFonts w:ascii="Times New Roman" w:hAnsi="Times New Roman"/>
                <w:sz w:val="24"/>
                <w:szCs w:val="24"/>
              </w:rPr>
              <w:t xml:space="preserve"> обязаны пре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д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ставлять сведения о своих доходах, расходах, об имущ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стве и обязательствах имущ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ственного характера, а также  сведения о доходах, расходах, об имуществе и обязател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ь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ствах имущественного хара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к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тера своих супруги (супруга) и несовершеннолетних д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е</w:t>
            </w:r>
            <w:r w:rsidRPr="007713A5">
              <w:rPr>
                <w:rFonts w:ascii="Times New Roman" w:hAnsi="Times New Roman"/>
                <w:sz w:val="24"/>
                <w:szCs w:val="24"/>
              </w:rPr>
              <w:t>тей»</w:t>
            </w:r>
          </w:p>
          <w:p w:rsidR="007903E1" w:rsidRPr="00BF599E" w:rsidRDefault="00BF599E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r w:rsidR="00A43138">
              <w:rPr>
                <w:rFonts w:ascii="Times New Roman" w:hAnsi="Times New Roman"/>
                <w:sz w:val="24"/>
                <w:szCs w:val="24"/>
              </w:rPr>
              <w:t xml:space="preserve"> перечень должн</w:t>
            </w:r>
            <w:r w:rsidR="00A43138">
              <w:rPr>
                <w:rFonts w:ascii="Times New Roman" w:hAnsi="Times New Roman"/>
                <w:sz w:val="24"/>
                <w:szCs w:val="24"/>
              </w:rPr>
              <w:t>о</w:t>
            </w:r>
            <w:r w:rsidR="00A43138">
              <w:rPr>
                <w:rFonts w:ascii="Times New Roman" w:hAnsi="Times New Roman"/>
                <w:sz w:val="24"/>
                <w:szCs w:val="24"/>
              </w:rPr>
              <w:t>стей государственной слу</w:t>
            </w:r>
            <w:r w:rsidR="00A43138">
              <w:rPr>
                <w:rFonts w:ascii="Times New Roman" w:hAnsi="Times New Roman"/>
                <w:sz w:val="24"/>
                <w:szCs w:val="24"/>
              </w:rPr>
              <w:t>ж</w:t>
            </w:r>
            <w:r w:rsidR="00A43138">
              <w:rPr>
                <w:rFonts w:ascii="Times New Roman" w:hAnsi="Times New Roman"/>
                <w:sz w:val="24"/>
                <w:szCs w:val="24"/>
              </w:rPr>
              <w:t>бы, замещение которых св</w:t>
            </w:r>
            <w:r w:rsidR="00A43138">
              <w:rPr>
                <w:rFonts w:ascii="Times New Roman" w:hAnsi="Times New Roman"/>
                <w:sz w:val="24"/>
                <w:szCs w:val="24"/>
              </w:rPr>
              <w:t>я</w:t>
            </w:r>
            <w:r w:rsidR="00A43138">
              <w:rPr>
                <w:rFonts w:ascii="Times New Roman" w:hAnsi="Times New Roman"/>
                <w:sz w:val="24"/>
                <w:szCs w:val="24"/>
              </w:rPr>
              <w:t>зано с коррупционными ри</w:t>
            </w:r>
            <w:r w:rsidR="00A43138">
              <w:rPr>
                <w:rFonts w:ascii="Times New Roman" w:hAnsi="Times New Roman"/>
                <w:sz w:val="24"/>
                <w:szCs w:val="24"/>
              </w:rPr>
              <w:t>с</w:t>
            </w:r>
            <w:r w:rsidR="00A43138">
              <w:rPr>
                <w:rFonts w:ascii="Times New Roman" w:hAnsi="Times New Roman"/>
                <w:sz w:val="24"/>
                <w:szCs w:val="24"/>
              </w:rPr>
              <w:t>ками.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1.2.6.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Внедрить в деятельность должностных лиц подра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делений кадровых служб исполнительных органов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дарственной власти Республики Татарстан и органов местного самоуправления в Республике Татарстан, отве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ственных за работу по профилактике коррупционных и иных правонарушений, специализированные компьюте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ные программы в целях проверки достоверности и полн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ты сведений, представляемых гражданами, претендующ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 на замещение должностей государственной (муниц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пальной) службы, и государственными (муниципальными) служащими, и соблюдения государственными (муниц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пальными) служащими требований к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служебному повед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нию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сяца после завершения разработки электронного сервиса 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нистерством информатиз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ции и связи РТ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11" w:type="dxa"/>
          </w:tcPr>
          <w:p w:rsidR="007903E1" w:rsidRPr="00792579" w:rsidRDefault="008B5857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Кадровая служба Министе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обеспечена доступом к системам ЕГРЮЛ и ЕГРИП.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1.3. Обеспечение действенного функционирования коми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сий при руководителях исполнительных органов госуда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ственной власти и органов местного самоуправления 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публики Татарстан по противодействию коррупции, в том числе путем вовлечения в их деятельность представителей общественных советов и других институтов гражданского общества.</w:t>
            </w:r>
          </w:p>
          <w:p w:rsidR="007903E1" w:rsidRPr="00792579" w:rsidRDefault="007903E1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этих целях:</w:t>
            </w:r>
          </w:p>
          <w:p w:rsidR="007903E1" w:rsidRPr="00792579" w:rsidRDefault="007903E1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- включить в состав советов при руководителях исполн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тельных органов государственной власти Республики 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тарстан и комиссий (советов) при главах муниципальных районов и городских округов Республики Татарстан по противодействию коррупции представителей обществе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советов при исполнительных органах государстве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ной власти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атарстан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общественных советов муниципальных районов (городских округов) Республики Татарстан, образованных в соответствии со статьей 22.1 Закона Республики Татарстан «Об Общественной палате Республики Татарстан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>» соответственно;</w:t>
            </w:r>
          </w:p>
          <w:p w:rsidR="007903E1" w:rsidRPr="00792579" w:rsidRDefault="007903E1" w:rsidP="00FB24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 ввести в практику анонсирование повестки (перечня 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просов) предстоящего заседания Совета (комиссии) по противодействию коррупции, видеозапись его проведения и ее последующее размещение на официальном сайте 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гана исполнительной власти (органа местного самоупра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ления) в разделе «Противодействие коррупции» с обесп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чением обратной связи для населения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6B7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до 20.02.2014</w:t>
            </w: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B24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FB24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FD12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по планам 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боты Совета (комиссии)</w:t>
            </w: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6059D9" w:rsidP="0060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D9">
              <w:rPr>
                <w:rFonts w:ascii="Times New Roman" w:hAnsi="Times New Roman"/>
                <w:sz w:val="24"/>
                <w:szCs w:val="24"/>
              </w:rPr>
              <w:t>В соответствии с приказом министерства в состав коми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с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 xml:space="preserve">сии при министре </w:t>
            </w:r>
            <w:proofErr w:type="gramStart"/>
            <w:r w:rsidRPr="006059D9">
              <w:rPr>
                <w:rFonts w:ascii="Times New Roman" w:hAnsi="Times New Roman"/>
                <w:sz w:val="24"/>
                <w:szCs w:val="24"/>
              </w:rPr>
              <w:t>об-</w:t>
            </w:r>
            <w:proofErr w:type="spellStart"/>
            <w:r w:rsidRPr="006059D9">
              <w:rPr>
                <w:rFonts w:ascii="Times New Roman" w:hAnsi="Times New Roman"/>
                <w:sz w:val="24"/>
                <w:szCs w:val="24"/>
              </w:rPr>
              <w:t>разования</w:t>
            </w:r>
            <w:proofErr w:type="spellEnd"/>
            <w:proofErr w:type="gramEnd"/>
            <w:r w:rsidRPr="006059D9">
              <w:rPr>
                <w:rFonts w:ascii="Times New Roman" w:hAnsi="Times New Roman"/>
                <w:sz w:val="24"/>
                <w:szCs w:val="24"/>
              </w:rPr>
              <w:t xml:space="preserve"> и науки Республ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ки Татарстан  по противоде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й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ствию коррупции включены члены Общественного Совета при министерстве,  предст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 xml:space="preserve">вители образовательных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 д. </w:t>
            </w:r>
            <w:r w:rsidR="00FE0DAC">
              <w:rPr>
                <w:rFonts w:ascii="Times New Roman" w:hAnsi="Times New Roman"/>
                <w:sz w:val="24"/>
                <w:szCs w:val="24"/>
              </w:rPr>
              <w:t>На засед</w:t>
            </w:r>
            <w:r w:rsidR="00FE0DAC">
              <w:rPr>
                <w:rFonts w:ascii="Times New Roman" w:hAnsi="Times New Roman"/>
                <w:sz w:val="24"/>
                <w:szCs w:val="24"/>
              </w:rPr>
              <w:t>а</w:t>
            </w:r>
            <w:r w:rsidR="00FE0DAC">
              <w:rPr>
                <w:rFonts w:ascii="Times New Roman" w:hAnsi="Times New Roman"/>
                <w:sz w:val="24"/>
                <w:szCs w:val="24"/>
              </w:rPr>
              <w:t>ниях Комиссии по против</w:t>
            </w:r>
            <w:r w:rsidR="00FE0DAC">
              <w:rPr>
                <w:rFonts w:ascii="Times New Roman" w:hAnsi="Times New Roman"/>
                <w:sz w:val="24"/>
                <w:szCs w:val="24"/>
              </w:rPr>
              <w:t>о</w:t>
            </w:r>
            <w:r w:rsidR="00FE0DAC">
              <w:rPr>
                <w:rFonts w:ascii="Times New Roman" w:hAnsi="Times New Roman"/>
                <w:sz w:val="24"/>
                <w:szCs w:val="24"/>
              </w:rPr>
              <w:t>действию коррупции ос</w:t>
            </w:r>
            <w:r w:rsidR="00FE0DAC">
              <w:rPr>
                <w:rFonts w:ascii="Times New Roman" w:hAnsi="Times New Roman"/>
                <w:sz w:val="24"/>
                <w:szCs w:val="24"/>
              </w:rPr>
              <w:t>у</w:t>
            </w:r>
            <w:r w:rsidR="00FE0DAC">
              <w:rPr>
                <w:rFonts w:ascii="Times New Roman" w:hAnsi="Times New Roman"/>
                <w:sz w:val="24"/>
                <w:szCs w:val="24"/>
              </w:rPr>
              <w:t>ществляется видеозапись его проведения. Данная инфо</w:t>
            </w:r>
            <w:r w:rsidR="00FE0DAC">
              <w:rPr>
                <w:rFonts w:ascii="Times New Roman" w:hAnsi="Times New Roman"/>
                <w:sz w:val="24"/>
                <w:szCs w:val="24"/>
              </w:rPr>
              <w:t>р</w:t>
            </w:r>
            <w:r w:rsidR="00FE0DAC">
              <w:rPr>
                <w:rFonts w:ascii="Times New Roman" w:hAnsi="Times New Roman"/>
                <w:sz w:val="24"/>
                <w:szCs w:val="24"/>
              </w:rPr>
              <w:t>мация размещается на сайте Министерства в разделе «Противодействие корру</w:t>
            </w:r>
            <w:r w:rsidR="00FE0DAC">
              <w:rPr>
                <w:rFonts w:ascii="Times New Roman" w:hAnsi="Times New Roman"/>
                <w:sz w:val="24"/>
                <w:szCs w:val="24"/>
              </w:rPr>
              <w:t>п</w:t>
            </w:r>
            <w:r w:rsidR="00FE0DAC">
              <w:rPr>
                <w:rFonts w:ascii="Times New Roman" w:hAnsi="Times New Roman"/>
                <w:sz w:val="24"/>
                <w:szCs w:val="24"/>
              </w:rPr>
              <w:t>ции».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1.4. Обеспечить действенное функционирование комиссий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по соблюдению требований к служебному поведению го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ударственных (муниципальных) служащих и урегулиров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нию конфликта интересов в соответствии с требованиями, установленными </w:t>
            </w:r>
            <w:hyperlink r:id="rId10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Президента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</w:t>
            </w:r>
          </w:p>
          <w:p w:rsidR="007903E1" w:rsidRPr="00792579" w:rsidRDefault="007903E1" w:rsidP="00EB3F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Проанализировать сформированный состав комиссии на предмет соответствия требованиям статьи 8 Положения о комиссии, утвержденного </w:t>
            </w:r>
            <w:hyperlink r:id="rId11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Указом</w:t>
              </w:r>
            </w:hyperlink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Президента Республики Татарстан от 25 августа 2010 года №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УП-569. При необх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димости внести соответствующие изменения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I квартал 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11" w:type="dxa"/>
          </w:tcPr>
          <w:p w:rsidR="009554A2" w:rsidRPr="009554A2" w:rsidRDefault="009554A2" w:rsidP="00955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554A2">
              <w:rPr>
                <w:rFonts w:ascii="Times New Roman" w:hAnsi="Times New Roman"/>
                <w:sz w:val="24"/>
                <w:szCs w:val="24"/>
              </w:rPr>
              <w:t>В целях приведения в соо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т</w:t>
            </w:r>
            <w:r w:rsidRPr="009554A2">
              <w:rPr>
                <w:rFonts w:ascii="Times New Roman" w:hAnsi="Times New Roman"/>
                <w:sz w:val="24"/>
                <w:szCs w:val="24"/>
              </w:rPr>
              <w:lastRenderedPageBreak/>
              <w:t>ветствие с Указом Президе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н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та Российской Федерации от 1 июля 2010 г № 821 «О к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миссиях по соблюдению тр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бований к служебному пов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дению  федеральных гос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дарственных служащих и урегулированию конфликта интересов» Положения о к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миссии по соблюдению  тр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бований  к служебному пов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е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дению гражданских служ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щих и урегулированию ко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н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фликта интересов» принят новый приказ Министерства образования и науки  Респу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б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лики  Татарстан от 06.09.2014 г №5082/14</w:t>
            </w:r>
            <w:proofErr w:type="gramEnd"/>
            <w:r w:rsidRPr="009554A2">
              <w:rPr>
                <w:rFonts w:ascii="Times New Roman" w:hAnsi="Times New Roman"/>
                <w:sz w:val="24"/>
                <w:szCs w:val="24"/>
              </w:rPr>
              <w:t xml:space="preserve"> «О комиссии по соблюдению требований к служебному поведению гос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дарственных гражданских служащих Министерства 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б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разования и науки Республ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ки Татарстан и урегулиров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нию конфликта интересов», который направлен на гос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у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дарственную регистрацию в Министерство юстиции Ре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с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 xml:space="preserve">публики Татарстан. </w:t>
            </w:r>
          </w:p>
          <w:p w:rsidR="00F7373B" w:rsidRDefault="009554A2" w:rsidP="009554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54A2">
              <w:rPr>
                <w:rFonts w:ascii="Times New Roman" w:hAnsi="Times New Roman"/>
                <w:sz w:val="24"/>
                <w:szCs w:val="24"/>
              </w:rPr>
              <w:t>Приказ Министерства обр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а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зования и науки  Республики Татарстан от 20 сентября  2010 года №3333/10  «Об 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б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разовании комиссии Мин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 xml:space="preserve">стерства образования и науки </w:t>
            </w:r>
            <w:r w:rsidRPr="009554A2">
              <w:rPr>
                <w:rFonts w:ascii="Times New Roman" w:hAnsi="Times New Roman"/>
                <w:sz w:val="24"/>
                <w:szCs w:val="24"/>
              </w:rPr>
              <w:lastRenderedPageBreak/>
              <w:t>Республики Татарстан по с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блюдению  требований к служебному  поведению го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с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ударственных гражданских служащих и урегулированию конфликта интересов» пр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и</w:t>
            </w:r>
            <w:r w:rsidRPr="009554A2">
              <w:rPr>
                <w:rFonts w:ascii="Times New Roman" w:hAnsi="Times New Roman"/>
                <w:sz w:val="24"/>
                <w:szCs w:val="24"/>
              </w:rPr>
              <w:t>знан утратившим силу.</w:t>
            </w:r>
          </w:p>
          <w:p w:rsidR="009554A2" w:rsidRPr="00792579" w:rsidRDefault="009554A2" w:rsidP="006620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сентября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проведено заседание комиссии по ит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гам рассмотрения предста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Прокуратуры</w:t>
            </w:r>
            <w:r w:rsidR="006620C3">
              <w:rPr>
                <w:rFonts w:ascii="Times New Roman" w:hAnsi="Times New Roman"/>
                <w:sz w:val="24"/>
                <w:szCs w:val="24"/>
              </w:rPr>
              <w:t xml:space="preserve"> об устр</w:t>
            </w:r>
            <w:r w:rsidR="006620C3">
              <w:rPr>
                <w:rFonts w:ascii="Times New Roman" w:hAnsi="Times New Roman"/>
                <w:sz w:val="24"/>
                <w:szCs w:val="24"/>
              </w:rPr>
              <w:t>а</w:t>
            </w:r>
            <w:r w:rsidR="006620C3">
              <w:rPr>
                <w:rFonts w:ascii="Times New Roman" w:hAnsi="Times New Roman"/>
                <w:sz w:val="24"/>
                <w:szCs w:val="24"/>
              </w:rPr>
              <w:t>нении нарушений законод</w:t>
            </w:r>
            <w:r w:rsidR="006620C3">
              <w:rPr>
                <w:rFonts w:ascii="Times New Roman" w:hAnsi="Times New Roman"/>
                <w:sz w:val="24"/>
                <w:szCs w:val="24"/>
              </w:rPr>
              <w:t>а</w:t>
            </w:r>
            <w:r w:rsidR="006620C3">
              <w:rPr>
                <w:rFonts w:ascii="Times New Roman" w:hAnsi="Times New Roman"/>
                <w:sz w:val="24"/>
                <w:szCs w:val="24"/>
              </w:rPr>
              <w:t xml:space="preserve">тельства  о государственной гражданской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20C3">
              <w:rPr>
                <w:rFonts w:ascii="Times New Roman" w:hAnsi="Times New Roman"/>
                <w:sz w:val="24"/>
                <w:szCs w:val="24"/>
              </w:rPr>
              <w:t>службе, прот</w:t>
            </w:r>
            <w:r w:rsidR="006620C3">
              <w:rPr>
                <w:rFonts w:ascii="Times New Roman" w:hAnsi="Times New Roman"/>
                <w:sz w:val="24"/>
                <w:szCs w:val="24"/>
              </w:rPr>
              <w:t>и</w:t>
            </w:r>
            <w:r w:rsidR="006620C3">
              <w:rPr>
                <w:rFonts w:ascii="Times New Roman" w:hAnsi="Times New Roman"/>
                <w:sz w:val="24"/>
                <w:szCs w:val="24"/>
              </w:rPr>
              <w:t>водействии коррупции, эк</w:t>
            </w:r>
            <w:r w:rsidR="006620C3">
              <w:rPr>
                <w:rFonts w:ascii="Times New Roman" w:hAnsi="Times New Roman"/>
                <w:sz w:val="24"/>
                <w:szCs w:val="24"/>
              </w:rPr>
              <w:t>с</w:t>
            </w:r>
            <w:r w:rsidR="006620C3">
              <w:rPr>
                <w:rFonts w:ascii="Times New Roman" w:hAnsi="Times New Roman"/>
                <w:sz w:val="24"/>
                <w:szCs w:val="24"/>
              </w:rPr>
              <w:t>тремисткой деятельности и терроризму.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1.6. Разместить в соответствии с законодательством на сайтах органов исполнительной власти, органов местного самоуправления Республики Татарстан сведения о дох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дах, расходах, имуществе и обязательствах имущественн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го характера государственных гражданских служащих и муниципальных служащих согласно правилам, устано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ленным законодательством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квартала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(в устано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ленные сроки)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F7373B" w:rsidP="00282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ведения о доходах, расх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дах, имуществе и обязател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ствах имущественного хара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тера государственных гра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данских 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размещ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 на официальном сайте </w:t>
            </w:r>
            <w:r w:rsidR="00282E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инистерства в разделе «Противодействие корру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ции»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1.10. Проводить добровольное тестирование (опросы) ср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ди граждан, поступающих на государственную гражда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скую службу Республики Татарстан, на муниципальную службу в Республике Татарстан, а также государственных (муниципальных) служащих для определения их отнош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к проявлениям коррупции, в том числе с применением полиграфа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сованию), Д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партамент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дарственной службы и кадров при Президенте РТ (по соглас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ванию)</w:t>
            </w:r>
          </w:p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              (в случаях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ема граждан на госуда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ственную гражданскую службу РТ, на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ную службу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РТ)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11" w:type="dxa"/>
          </w:tcPr>
          <w:p w:rsidR="007903E1" w:rsidRPr="00792579" w:rsidRDefault="006059D9" w:rsidP="0060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D9">
              <w:rPr>
                <w:rFonts w:ascii="Times New Roman" w:hAnsi="Times New Roman"/>
                <w:sz w:val="24"/>
                <w:szCs w:val="24"/>
              </w:rPr>
              <w:t>Полиграф для определения  отношения государственных гражданских служащих к проявлениям коррупционной направленности не примен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я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ется.</w:t>
            </w:r>
          </w:p>
        </w:tc>
      </w:tr>
      <w:tr w:rsidR="006B736B" w:rsidRPr="00792579" w:rsidTr="0045330F">
        <w:tc>
          <w:tcPr>
            <w:tcW w:w="15746" w:type="dxa"/>
            <w:gridSpan w:val="6"/>
          </w:tcPr>
          <w:p w:rsidR="006B736B" w:rsidRPr="00BC0AA5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B736B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E2D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Совершенствование организации проведения антикоррупционной экспертизы нормативных правовых актов и проектов</w:t>
            </w:r>
          </w:p>
          <w:p w:rsidR="006B736B" w:rsidRPr="00BC0AA5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2.1. Совершенствовать систему нормативных правовых актов, устанавливающих порядок проведения антикорру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ционной экспертизы нормативных правовых актов 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публики Татарстан и их проектов, муниципальных норм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тивных правовых актов и их проектов, в случае изменения федерального законодательства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Государстве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ный Совет РТ (по согласов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нию), Кабинет Министров РТ, 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6059D9" w:rsidP="0060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D9">
              <w:rPr>
                <w:rFonts w:ascii="Times New Roman" w:hAnsi="Times New Roman"/>
                <w:sz w:val="24"/>
                <w:szCs w:val="24"/>
              </w:rPr>
              <w:t>В случае изменения фед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е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рального законодательства в министерстве ведется работа по совершенствованию с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стемы нормативных прав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вых актов, устанавливающих порядок проведения антико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р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рупционной экспертизы но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р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мативных правовых актов.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2.2. Принять практические меры по организации эффе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тивного проведения антикоррупционной экспертизы но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мативных правовых актов и их проектов, ежегодного обобщения результатов ее проведения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Министерство юстиции РТ, прокуратура РТ (по согласов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нию), 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ства и ведо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согласов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6059D9" w:rsidRPr="003721D7" w:rsidRDefault="005F74E9" w:rsidP="0060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324">
              <w:rPr>
                <w:rFonts w:ascii="Times New Roman" w:hAnsi="Times New Roman"/>
                <w:sz w:val="24"/>
                <w:szCs w:val="24"/>
              </w:rPr>
              <w:t xml:space="preserve">Приказом Министерства </w:t>
            </w:r>
            <w:proofErr w:type="gramStart"/>
            <w:r w:rsidRPr="00202324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2023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02324">
              <w:rPr>
                <w:rFonts w:ascii="Times New Roman" w:hAnsi="Times New Roman"/>
                <w:sz w:val="24"/>
                <w:szCs w:val="24"/>
              </w:rPr>
              <w:t>ответственн</w:t>
            </w:r>
            <w:r w:rsidR="006059D9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gramEnd"/>
            <w:r w:rsidR="006059D9">
              <w:rPr>
                <w:rFonts w:ascii="Times New Roman" w:hAnsi="Times New Roman"/>
                <w:sz w:val="24"/>
                <w:szCs w:val="24"/>
              </w:rPr>
              <w:t xml:space="preserve"> лицом</w:t>
            </w:r>
            <w:r w:rsidRPr="00202324">
              <w:rPr>
                <w:rFonts w:ascii="Times New Roman" w:hAnsi="Times New Roman"/>
                <w:sz w:val="24"/>
                <w:szCs w:val="24"/>
              </w:rPr>
              <w:t xml:space="preserve"> за пр</w:t>
            </w:r>
            <w:r w:rsidRPr="00202324">
              <w:rPr>
                <w:rFonts w:ascii="Times New Roman" w:hAnsi="Times New Roman"/>
                <w:sz w:val="24"/>
                <w:szCs w:val="24"/>
              </w:rPr>
              <w:t>о</w:t>
            </w:r>
            <w:r w:rsidRPr="00202324">
              <w:rPr>
                <w:rFonts w:ascii="Times New Roman" w:hAnsi="Times New Roman"/>
                <w:sz w:val="24"/>
                <w:szCs w:val="24"/>
              </w:rPr>
              <w:t>ведение антикоррупционной экспертизы нормативных правовых актов Ми</w:t>
            </w:r>
            <w:r>
              <w:rPr>
                <w:rFonts w:ascii="Times New Roman" w:hAnsi="Times New Roman"/>
                <w:sz w:val="24"/>
                <w:szCs w:val="24"/>
              </w:rPr>
              <w:t>нисте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ства и проектов нормативн</w:t>
            </w:r>
            <w:r w:rsidRPr="00202324">
              <w:rPr>
                <w:rFonts w:ascii="Times New Roman" w:hAnsi="Times New Roman"/>
                <w:sz w:val="24"/>
                <w:szCs w:val="24"/>
              </w:rPr>
              <w:t xml:space="preserve">ых правовых актов назначен </w:t>
            </w:r>
            <w:r w:rsidR="006059D9">
              <w:rPr>
                <w:rFonts w:ascii="Times New Roman" w:hAnsi="Times New Roman"/>
                <w:sz w:val="24"/>
                <w:szCs w:val="24"/>
              </w:rPr>
              <w:t>в</w:t>
            </w:r>
            <w:r w:rsidR="006059D9">
              <w:rPr>
                <w:rFonts w:ascii="Times New Roman" w:hAnsi="Times New Roman"/>
                <w:sz w:val="24"/>
                <w:szCs w:val="24"/>
              </w:rPr>
              <w:t>е</w:t>
            </w:r>
            <w:r w:rsidR="006059D9">
              <w:rPr>
                <w:rFonts w:ascii="Times New Roman" w:hAnsi="Times New Roman"/>
                <w:sz w:val="24"/>
                <w:szCs w:val="24"/>
              </w:rPr>
              <w:t>дущий консультант юридич</w:t>
            </w:r>
            <w:r w:rsidR="006059D9">
              <w:rPr>
                <w:rFonts w:ascii="Times New Roman" w:hAnsi="Times New Roman"/>
                <w:sz w:val="24"/>
                <w:szCs w:val="24"/>
              </w:rPr>
              <w:t>е</w:t>
            </w:r>
            <w:r w:rsidR="006059D9">
              <w:rPr>
                <w:rFonts w:ascii="Times New Roman" w:hAnsi="Times New Roman"/>
                <w:sz w:val="24"/>
                <w:szCs w:val="24"/>
              </w:rPr>
              <w:t>ского отдела</w:t>
            </w:r>
            <w:r w:rsidR="003721D7" w:rsidRPr="003721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721D7" w:rsidRPr="003721D7" w:rsidRDefault="003721D7" w:rsidP="00DD32F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B476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2.3. Размещать на официальных сайтах органов госуда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ственной власти (органов местного самоуправления) в разделе «Независимая антикоррупционная экспертиза» проекты нормативных правовых актов с опубликованием следующих данных: дата начала экспертизы, дата оконч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экспертизы, контактные данные разработчика (ФИО ответственного лица, должность, телефоны, адреса эле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тронной почты, дополнительная информация)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B476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 (в пер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од разработки проекта НПА)</w:t>
            </w: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B20331" w:rsidRDefault="006059D9" w:rsidP="0060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59D9">
              <w:rPr>
                <w:rFonts w:ascii="Times New Roman" w:hAnsi="Times New Roman"/>
                <w:sz w:val="24"/>
                <w:szCs w:val="24"/>
              </w:rPr>
              <w:t>На официальном сайте мин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стерства  в разделе «Незав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и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симая антикоррупционная экспертиза» публикуются проекты нормативных прав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9D9">
              <w:rPr>
                <w:rFonts w:ascii="Times New Roman" w:hAnsi="Times New Roman"/>
                <w:sz w:val="24"/>
                <w:szCs w:val="24"/>
              </w:rPr>
              <w:t xml:space="preserve">вых актов со всеми </w:t>
            </w:r>
            <w:proofErr w:type="spellStart"/>
            <w:proofErr w:type="gramStart"/>
            <w:r w:rsidRPr="006059D9">
              <w:rPr>
                <w:rFonts w:ascii="Times New Roman" w:hAnsi="Times New Roman"/>
                <w:sz w:val="24"/>
                <w:szCs w:val="24"/>
              </w:rPr>
              <w:t>необхо-димыми</w:t>
            </w:r>
            <w:proofErr w:type="spellEnd"/>
            <w:proofErr w:type="gramEnd"/>
            <w:r w:rsidRPr="006059D9">
              <w:rPr>
                <w:rFonts w:ascii="Times New Roman" w:hAnsi="Times New Roman"/>
                <w:sz w:val="24"/>
                <w:szCs w:val="24"/>
              </w:rPr>
              <w:t xml:space="preserve"> данными</w:t>
            </w:r>
          </w:p>
        </w:tc>
      </w:tr>
      <w:tr w:rsidR="006B736B" w:rsidRPr="00792579" w:rsidTr="0045330F">
        <w:trPr>
          <w:trHeight w:val="337"/>
        </w:trPr>
        <w:tc>
          <w:tcPr>
            <w:tcW w:w="15746" w:type="dxa"/>
            <w:gridSpan w:val="6"/>
          </w:tcPr>
          <w:p w:rsidR="006B736B" w:rsidRPr="00BC0AA5" w:rsidRDefault="006B736B" w:rsidP="00AF1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B736B" w:rsidRPr="00BC0AA5" w:rsidRDefault="006B736B" w:rsidP="00AF1D2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Проведение антикоррупционного мониторинга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3.1. Проводить мониторинг деятельности органов испо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нительной власти Республики Татарстан, территориал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органов федеральных органов исполнительной власти по Республике Татарстан, органов местного самоуправл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муниципальных районов и городских округов Респу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б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лики Татарстан по реализации антикоррупционных мер на территории Республики Татарстан и оценке их эффекти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РТ по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социально-экономическому мониторингу, </w:t>
            </w:r>
          </w:p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11" w:type="dxa"/>
          </w:tcPr>
          <w:p w:rsidR="00361EC8" w:rsidRDefault="00361EC8" w:rsidP="006059D9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61EC8">
              <w:rPr>
                <w:rFonts w:ascii="Times New Roman" w:hAnsi="Times New Roman"/>
                <w:sz w:val="24"/>
                <w:szCs w:val="24"/>
              </w:rPr>
              <w:t>В целях организации</w:t>
            </w:r>
            <w:r w:rsidRPr="00361EC8">
              <w:rPr>
                <w:rFonts w:ascii="Times New Roman" w:hAnsi="Times New Roman"/>
                <w:color w:val="FF00FF"/>
                <w:sz w:val="24"/>
                <w:szCs w:val="24"/>
              </w:rPr>
              <w:t xml:space="preserve"> 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монит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EC8">
              <w:rPr>
                <w:rFonts w:ascii="Times New Roman" w:hAnsi="Times New Roman"/>
                <w:sz w:val="24"/>
                <w:szCs w:val="24"/>
              </w:rPr>
              <w:lastRenderedPageBreak/>
              <w:t>ринга эффективности  де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я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тельности органов исполн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и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тельной власти Республики Татарстан информация о де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я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тельности Министерства по реализации антикоррупцио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ных мер ежеквартально пре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д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ставляется</w:t>
            </w:r>
            <w:r w:rsidRPr="00361EC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:</w:t>
            </w:r>
          </w:p>
          <w:p w:rsidR="006059D9" w:rsidRPr="00361EC8" w:rsidRDefault="006059D9" w:rsidP="006059D9">
            <w:pPr>
              <w:keepLine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61EC8">
              <w:rPr>
                <w:rFonts w:ascii="Times New Roman" w:hAnsi="Times New Roman"/>
                <w:sz w:val="24"/>
                <w:szCs w:val="24"/>
              </w:rPr>
              <w:t>- в Министерство юстиции Республики Татарстан и</w:t>
            </w:r>
            <w:r w:rsidRPr="00361EC8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361EC8">
              <w:rPr>
                <w:rFonts w:ascii="Times New Roman" w:hAnsi="Times New Roman"/>
                <w:bCs/>
                <w:sz w:val="24"/>
                <w:szCs w:val="24"/>
              </w:rPr>
              <w:t xml:space="preserve">формация о выполнении 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А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н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тикоррупционной программы Министерства</w:t>
            </w:r>
          </w:p>
          <w:p w:rsidR="00361EC8" w:rsidRPr="00361EC8" w:rsidRDefault="00361EC8" w:rsidP="006059D9">
            <w:pPr>
              <w:keepLines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1EC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- в Департамент </w:t>
            </w:r>
            <w:r w:rsidR="00EE01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госуда</w:t>
            </w:r>
            <w:r w:rsidR="00EE01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р</w:t>
            </w:r>
            <w:r w:rsidR="00EE01A6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ственной службы и кадров 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proofErr w:type="gramStart"/>
            <w:r w:rsidRPr="00361EC8">
              <w:rPr>
                <w:rFonts w:ascii="Times New Roman" w:hAnsi="Times New Roman"/>
                <w:sz w:val="24"/>
                <w:szCs w:val="24"/>
              </w:rPr>
              <w:t>Президенте</w:t>
            </w:r>
            <w:proofErr w:type="gramEnd"/>
            <w:r w:rsidRPr="00361EC8">
              <w:rPr>
                <w:rFonts w:ascii="Times New Roman" w:hAnsi="Times New Roman"/>
                <w:sz w:val="24"/>
                <w:szCs w:val="24"/>
              </w:rPr>
              <w:t xml:space="preserve"> Республики Татарстан. Мониторинг в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о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просов реформирования и развития государ</w:t>
            </w:r>
            <w:r w:rsidR="00EE01A6">
              <w:rPr>
                <w:rFonts w:ascii="Times New Roman" w:hAnsi="Times New Roman"/>
                <w:sz w:val="24"/>
                <w:szCs w:val="24"/>
              </w:rPr>
              <w:t xml:space="preserve">ственной службы  в </w:t>
            </w:r>
            <w:proofErr w:type="gramStart"/>
            <w:r w:rsidR="00EE01A6">
              <w:rPr>
                <w:rFonts w:ascii="Times New Roman" w:hAnsi="Times New Roman"/>
                <w:sz w:val="24"/>
                <w:szCs w:val="24"/>
              </w:rPr>
              <w:t>Министерстве</w:t>
            </w:r>
            <w:proofErr w:type="gramEnd"/>
            <w:r w:rsidR="00605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1A6">
              <w:rPr>
                <w:rFonts w:ascii="Times New Roman" w:hAnsi="Times New Roman"/>
                <w:sz w:val="24"/>
                <w:szCs w:val="24"/>
              </w:rPr>
              <w:t>(п</w:t>
            </w:r>
            <w:r w:rsidR="00EE01A6">
              <w:rPr>
                <w:rFonts w:ascii="Times New Roman" w:hAnsi="Times New Roman"/>
                <w:sz w:val="24"/>
                <w:szCs w:val="24"/>
              </w:rPr>
              <w:t>о</w:t>
            </w:r>
            <w:r w:rsidR="00EE01A6">
              <w:rPr>
                <w:rFonts w:ascii="Times New Roman" w:hAnsi="Times New Roman"/>
                <w:sz w:val="24"/>
                <w:szCs w:val="24"/>
              </w:rPr>
              <w:t>лугодовой)</w:t>
            </w:r>
            <w:r w:rsidR="006059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1EC8">
              <w:rPr>
                <w:rFonts w:ascii="Times New Roman" w:hAnsi="Times New Roman"/>
                <w:sz w:val="24"/>
                <w:szCs w:val="24"/>
              </w:rPr>
              <w:t>и сведения о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зультатах деятельности к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миссий по соблюдению тр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бований к служебному пов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дению государственных сл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361EC8">
              <w:rPr>
                <w:rFonts w:ascii="Times New Roman" w:hAnsi="Times New Roman"/>
                <w:color w:val="000000"/>
                <w:sz w:val="24"/>
                <w:szCs w:val="24"/>
              </w:rPr>
              <w:t>жащих Республики Татарстан и урегулированию конфликта интересов в Министерстве</w:t>
            </w:r>
          </w:p>
          <w:p w:rsidR="007903E1" w:rsidRPr="00361EC8" w:rsidRDefault="007903E1" w:rsidP="006059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3.3. Провести отраслевые исследования коррупциогенных факторов и реализуемых антикоррупционных мер среди целевых групп. Использовать полученные результаты для выработки превентивных мер в рамках противодействия коррупции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B43482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736B" w:rsidRPr="00792579" w:rsidTr="0045330F">
        <w:tc>
          <w:tcPr>
            <w:tcW w:w="15746" w:type="dxa"/>
            <w:gridSpan w:val="6"/>
          </w:tcPr>
          <w:p w:rsidR="006B736B" w:rsidRPr="00BC0AA5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B736B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Активизация антикоррупционного обучения и антикоррупционной пропаганды, вовлечение кадровых, материальных, информационных и др</w:t>
            </w: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гих ресурсов гражданского общества в противодействие коррупции</w:t>
            </w:r>
          </w:p>
          <w:p w:rsidR="006B736B" w:rsidRPr="00BC0AA5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4.17. Осуществить комплекс организационных, разъясн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тельных и иных мер по соблюдению лицами, замеща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ю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щими государственные (муниципальные) должности, го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ударственными (муниципальными) служащими огранич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ний, запретов и по исполнению обязанностей, установле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в целях противодействия коррупции, в том числе ограничений, касающихся дарения и получения подарков. Провести мероприятия по формированию в обществе негативного отношения к дарению подарков указанным лицам и служащим в связи с их должностным положением или в связи с исполнением ими служебных обязанностей и их получению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 (по соглас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Pr="00FC0E45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Pr="00FC0E45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FC0E45">
              <w:rPr>
                <w:rFonts w:ascii="Times New Roman" w:hAnsi="Times New Roman"/>
                <w:b/>
                <w:sz w:val="24"/>
                <w:szCs w:val="24"/>
              </w:rPr>
              <w:t>стерства и в</w:t>
            </w:r>
            <w:r w:rsidRPr="00FC0E45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C0E45">
              <w:rPr>
                <w:rFonts w:ascii="Times New Roman" w:hAnsi="Times New Roman"/>
                <w:b/>
                <w:sz w:val="24"/>
                <w:szCs w:val="24"/>
              </w:rPr>
              <w:t>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FC0F59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59">
              <w:rPr>
                <w:rFonts w:ascii="Times New Roman" w:hAnsi="Times New Roman"/>
                <w:sz w:val="24"/>
                <w:szCs w:val="24"/>
              </w:rPr>
              <w:t>Государственные гражда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ские служащие министерства регулярно информируются (посредством устных ко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сультаций, информационных писем, на аппаратных сов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щаниях) по вопросам собл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дения ограничений, запретов и по исполнению обязанн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 xml:space="preserve">стей, установленных в целях противодействия коррупции. 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4.18.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Довести до лиц, замещающих государственные (м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ниципальные) должности, должности государственной (муниципальной) службы, положения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я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точничестве в виде штрафов, кратных сумме коммерч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ского подкупа или взятки, об увольнении в связи с утратой доверия, о порядке проверки сведений, представляемых указанными лицами в соответствии с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законодательством Российской Федерации о противодействии коррупции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Департамент государственной службы и кадров при Президенте РТ (по соглас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ванию), 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стерства и в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FC0F59" w:rsidRPr="00FC0F59" w:rsidRDefault="00FC0F59" w:rsidP="00FC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59">
              <w:rPr>
                <w:rFonts w:ascii="Times New Roman" w:hAnsi="Times New Roman"/>
                <w:sz w:val="24"/>
                <w:szCs w:val="24"/>
              </w:rPr>
              <w:t>В разделе «Противодействие коррупции» официального сайта министерства размещ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на памятка «Как противост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ять коррупции» и памятка «Об уголовной ответственн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сти за получение и дачу взя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т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ки и мерах административной ответственности за незако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ное вознаграждение от имени юридического лица» и т.д</w:t>
            </w:r>
            <w:proofErr w:type="gramStart"/>
            <w:r w:rsidRPr="00FC0F59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  <w:p w:rsidR="00FC0F59" w:rsidRDefault="00FC0F59" w:rsidP="00FC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59">
              <w:rPr>
                <w:rFonts w:ascii="Times New Roman" w:hAnsi="Times New Roman"/>
                <w:sz w:val="24"/>
                <w:szCs w:val="24"/>
              </w:rPr>
              <w:t>На 2 этаже министерства имеется стенд по против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действию коррупции. На нем размещена актуальная и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н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формация, материалы ежем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сячно обновляются.</w:t>
            </w:r>
          </w:p>
          <w:p w:rsidR="007903E1" w:rsidRPr="00792579" w:rsidRDefault="00AF1D2A" w:rsidP="00FC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2A">
              <w:rPr>
                <w:rFonts w:ascii="Times New Roman" w:hAnsi="Times New Roman"/>
                <w:sz w:val="24"/>
                <w:szCs w:val="24"/>
              </w:rPr>
              <w:t>Фактов наказания за комме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>р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 xml:space="preserve">ческий подкуп, получение и дачу взятки, посредничество </w:t>
            </w:r>
            <w:r w:rsidRPr="00AF1D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 взяточничестве в виде штрафов, кратных сумме коммерческого подкупа или взятки, увольнения в связи с утратой доверия в </w:t>
            </w:r>
            <w:r w:rsidR="00FC0F59">
              <w:rPr>
                <w:rFonts w:ascii="Times New Roman" w:hAnsi="Times New Roman"/>
                <w:sz w:val="24"/>
                <w:szCs w:val="24"/>
              </w:rPr>
              <w:t>3-м ква</w:t>
            </w:r>
            <w:r w:rsidR="00FC0F59">
              <w:rPr>
                <w:rFonts w:ascii="Times New Roman" w:hAnsi="Times New Roman"/>
                <w:sz w:val="24"/>
                <w:szCs w:val="24"/>
              </w:rPr>
              <w:t>р</w:t>
            </w:r>
            <w:r w:rsidR="00FC0F59">
              <w:rPr>
                <w:rFonts w:ascii="Times New Roman" w:hAnsi="Times New Roman"/>
                <w:sz w:val="24"/>
                <w:szCs w:val="24"/>
              </w:rPr>
              <w:t xml:space="preserve">тале </w:t>
            </w:r>
            <w:proofErr w:type="spellStart"/>
            <w:r w:rsidR="00FC0F59">
              <w:rPr>
                <w:rFonts w:ascii="Times New Roman" w:hAnsi="Times New Roman"/>
                <w:sz w:val="24"/>
                <w:szCs w:val="24"/>
              </w:rPr>
              <w:t>т.г</w:t>
            </w:r>
            <w:proofErr w:type="spellEnd"/>
            <w:r w:rsidR="00FC0F59">
              <w:rPr>
                <w:rFonts w:ascii="Times New Roman" w:hAnsi="Times New Roman"/>
                <w:sz w:val="24"/>
                <w:szCs w:val="24"/>
              </w:rPr>
              <w:t>.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 xml:space="preserve"> не зарегистрировано.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4.19.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дарств разработать и осуществить комплекс организац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онных, разъяснительных и иных мер по недопущению 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цами, замещающими государственные (муниципальные) должности, государственными (муниципальными) служ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щими поведения, которое может восприниматься окруж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ющими как обещание или предложение дачи взятки либо как</w:t>
            </w:r>
            <w:proofErr w:type="gramEnd"/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согласие принять взятку или как просьба о даче взятки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AF1D2A" w:rsidRPr="00AF1D2A" w:rsidRDefault="00FC0F59" w:rsidP="00FC0F59">
            <w:pPr>
              <w:keepLines/>
              <w:spacing w:after="0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Отделом кадровой политики </w:t>
            </w:r>
            <w:r w:rsidR="00AF1D2A" w:rsidRPr="00AF1D2A">
              <w:rPr>
                <w:rFonts w:ascii="Times New Roman" w:hAnsi="Times New Roman"/>
                <w:sz w:val="24"/>
                <w:szCs w:val="24"/>
              </w:rPr>
              <w:t xml:space="preserve"> ежеквартально проводятся разъяснительные работы с государственными служащ</w:t>
            </w:r>
            <w:r w:rsidR="00AF1D2A" w:rsidRPr="00AF1D2A">
              <w:rPr>
                <w:rFonts w:ascii="Times New Roman" w:hAnsi="Times New Roman"/>
                <w:sz w:val="24"/>
                <w:szCs w:val="24"/>
              </w:rPr>
              <w:t>и</w:t>
            </w:r>
            <w:r w:rsidR="00AF1D2A" w:rsidRPr="00AF1D2A">
              <w:rPr>
                <w:rFonts w:ascii="Times New Roman" w:hAnsi="Times New Roman"/>
                <w:sz w:val="24"/>
                <w:szCs w:val="24"/>
              </w:rPr>
              <w:t>ми по недопущению  повед</w:t>
            </w:r>
            <w:r w:rsidR="00AF1D2A" w:rsidRPr="00AF1D2A">
              <w:rPr>
                <w:rFonts w:ascii="Times New Roman" w:hAnsi="Times New Roman"/>
                <w:sz w:val="24"/>
                <w:szCs w:val="24"/>
              </w:rPr>
              <w:t>е</w:t>
            </w:r>
            <w:r w:rsidR="00AF1D2A" w:rsidRPr="00AF1D2A">
              <w:rPr>
                <w:rFonts w:ascii="Times New Roman" w:hAnsi="Times New Roman"/>
                <w:sz w:val="24"/>
                <w:szCs w:val="24"/>
              </w:rPr>
              <w:t>ния, которое может воспр</w:t>
            </w:r>
            <w:r w:rsidR="00AF1D2A" w:rsidRPr="00AF1D2A">
              <w:rPr>
                <w:rFonts w:ascii="Times New Roman" w:hAnsi="Times New Roman"/>
                <w:sz w:val="24"/>
                <w:szCs w:val="24"/>
              </w:rPr>
              <w:t>и</w:t>
            </w:r>
            <w:r w:rsidR="00AF1D2A" w:rsidRPr="00AF1D2A">
              <w:rPr>
                <w:rFonts w:ascii="Times New Roman" w:hAnsi="Times New Roman"/>
                <w:sz w:val="24"/>
                <w:szCs w:val="24"/>
              </w:rPr>
              <w:t>ниматься окружающими как обещание или предложение взятки либо как согласие принять взятку или как просьба о даче взятки.</w:t>
            </w:r>
          </w:p>
          <w:p w:rsidR="007903E1" w:rsidRPr="00792579" w:rsidRDefault="00AF1D2A" w:rsidP="00FC0F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1D2A">
              <w:rPr>
                <w:rFonts w:ascii="Times New Roman" w:hAnsi="Times New Roman"/>
                <w:sz w:val="24"/>
                <w:szCs w:val="24"/>
              </w:rPr>
              <w:t>Памятка об уголовной отве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>т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>ственности за получение и дачу взятки и мерах админ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>и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>стративной ответственности за незаконное вознагражд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>е</w:t>
            </w:r>
            <w:r w:rsidRPr="00AF1D2A">
              <w:rPr>
                <w:rFonts w:ascii="Times New Roman" w:hAnsi="Times New Roman"/>
                <w:sz w:val="24"/>
                <w:szCs w:val="24"/>
              </w:rPr>
              <w:t>ние от имени юридического лица доведена до 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едения сотрудникам </w:t>
            </w:r>
            <w:r w:rsidR="00282E78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инистерства.</w:t>
            </w:r>
          </w:p>
        </w:tc>
      </w:tr>
      <w:tr w:rsidR="006B736B" w:rsidRPr="00792579" w:rsidTr="0045330F">
        <w:tc>
          <w:tcPr>
            <w:tcW w:w="15746" w:type="dxa"/>
            <w:gridSpan w:val="6"/>
          </w:tcPr>
          <w:p w:rsidR="006B736B" w:rsidRPr="00BC0AA5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6B736B" w:rsidRPr="00E46334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Обеспечение открытости, доступности для населения деятельности государственных и муниципальных органов, укрепление их связи с гражда</w:t>
            </w: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E463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ским обществом, стимулирование антикоррупционной активности общественности</w:t>
            </w:r>
          </w:p>
          <w:p w:rsidR="006B736B" w:rsidRPr="00BC0AA5" w:rsidRDefault="006B736B" w:rsidP="00AF1D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903E1" w:rsidRPr="00792579" w:rsidTr="0045330F">
        <w:trPr>
          <w:trHeight w:val="416"/>
        </w:trPr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соответствие разделов «Противодействие коррупции» официальных сайтов требованиям,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устано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ленными постановлением Кабинета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Министров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Ре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публики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Татарстан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04.04.2013 № 225 </w:t>
            </w:r>
            <w:proofErr w:type="gramEnd"/>
          </w:p>
          <w:p w:rsidR="007903E1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«Об утверждении Единых требований к размещению и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наполнению разделов официальных сайтов исполнител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ных органов государственной власти Республики Тата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стан в информационно-телекоммуникационной сети «И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тернет» по вопр</w:t>
            </w:r>
            <w:r>
              <w:rPr>
                <w:rFonts w:ascii="Times New Roman" w:hAnsi="Times New Roman"/>
                <w:sz w:val="24"/>
                <w:szCs w:val="24"/>
              </w:rPr>
              <w:t>осам противодействия коррупции» (далее – Единые требования)</w:t>
            </w:r>
          </w:p>
          <w:p w:rsidR="007903E1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анализ информации, размещенной в разделе «Противодействие коррупции» официальных сайтов на предмет соответствия Единым требованиям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Министерства,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736B" w:rsidRDefault="006B736B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311" w:type="dxa"/>
          </w:tcPr>
          <w:p w:rsidR="007903E1" w:rsidRDefault="00E64CCF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«Противодействие коррупции» на сайте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 приведен в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 с Едиными требован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ями. Ежеквартально пров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дится анализ информации, размещенной в разделе «Пр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тиводействие коррупции» на официальном сайте, на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 соответствия Единым требованиям.</w:t>
            </w:r>
          </w:p>
          <w:p w:rsidR="00E64CCF" w:rsidRPr="00792579" w:rsidRDefault="00E64CCF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 xml:space="preserve">5.3. </w:t>
            </w:r>
            <w:proofErr w:type="gramStart"/>
            <w:r w:rsidRPr="00792579">
              <w:rPr>
                <w:rFonts w:ascii="Times New Roman" w:hAnsi="Times New Roman"/>
                <w:sz w:val="24"/>
                <w:szCs w:val="24"/>
              </w:rPr>
              <w:t>Обеспечить функционирование в министерствах, 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домствах, органах местного самоуправления Республики Татарстан «телефонов доверия», интернет-приемных, др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гих информационных каналов, позволяющих гражданам сообщить о ставших известными им фактах коррупции, причинах и условиях, способствующих их совер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шению,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выделение обращений о признаках коррупционных прав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нарушений в обособленную категорию обращений гра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дан с пометкой «Антикоррупционный вопрос»</w:t>
            </w:r>
            <w:proofErr w:type="gramEnd"/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FC0F59" w:rsidRPr="00FC0F59" w:rsidRDefault="00FC0F59" w:rsidP="00FC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59">
              <w:rPr>
                <w:rFonts w:ascii="Times New Roman" w:hAnsi="Times New Roman"/>
                <w:sz w:val="24"/>
                <w:szCs w:val="24"/>
              </w:rPr>
              <w:t>В министерстве работает «Телефон горячей линии» 292-95-33.</w:t>
            </w:r>
          </w:p>
          <w:p w:rsidR="007903E1" w:rsidRPr="00792579" w:rsidRDefault="00FC0F59" w:rsidP="00FC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59">
              <w:rPr>
                <w:rFonts w:ascii="Times New Roman" w:hAnsi="Times New Roman"/>
                <w:sz w:val="24"/>
                <w:szCs w:val="24"/>
              </w:rPr>
              <w:t xml:space="preserve">Функционирует </w:t>
            </w:r>
            <w:proofErr w:type="gramStart"/>
            <w:r w:rsidRPr="00FC0F59">
              <w:rPr>
                <w:rFonts w:ascii="Times New Roman" w:hAnsi="Times New Roman"/>
                <w:sz w:val="24"/>
                <w:szCs w:val="24"/>
              </w:rPr>
              <w:t>круглос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у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точный</w:t>
            </w:r>
            <w:proofErr w:type="gramEnd"/>
            <w:r w:rsidRPr="00FC0F59">
              <w:rPr>
                <w:rFonts w:ascii="Times New Roman" w:hAnsi="Times New Roman"/>
                <w:sz w:val="24"/>
                <w:szCs w:val="24"/>
              </w:rPr>
              <w:t xml:space="preserve"> но-мер для отправки смс о фактах коррупционной деятельности сот. 89372860589 (пн.- пт. с 09 часов до 18 часов).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5.5. Осуществлять публикации в средствах массовой 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формации и размещать на интернет-сайтах ежегодные 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четы исполнительных органов власти и органов местного самоуправления Республики Татарстан о состоянии 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рупции и реализации мер антикоррупционной политики в Республике Татарстан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Управление Пр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зидента РТ по вопросам ант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коррупционной политики (по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гласованию), </w:t>
            </w: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квартал  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E64CCF" w:rsidP="00FC0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реализации антико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рупционной политики в М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нистерстве, заслушиваемый на заседаниях Комиссии по противодействию коррупции, размещаются на сайте Мин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стерства</w:t>
            </w:r>
            <w:r w:rsidR="00FC0F5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5.7. Организовать работу по проведению мониторинга 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формации о коррупционных проявлениях в деятельности должностных лиц, размещенной в средствах массовой 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формации и содержащейся в поступающих обращениях граждан и юридических лиц, с ежеквартальным обобщ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нием и рассмотрением его результатов на заседаниях 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тикоррупционных комиссий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E64CCF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итогам мониторинга за отчетный период 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ции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о коррупционных проя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лениях в деятельности дол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ж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ностных лиц, размещенной в средствах массовой инфо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мации и содержащейся в п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lastRenderedPageBreak/>
              <w:t>ступающих обращениях граждан и юридических лиц</w:t>
            </w:r>
            <w:r>
              <w:rPr>
                <w:rFonts w:ascii="Times New Roman" w:hAnsi="Times New Roman"/>
                <w:sz w:val="24"/>
                <w:szCs w:val="24"/>
              </w:rPr>
              <w:t>, не выявлено.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5.8. Оказывать содействие средствам массовой информ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ции в широком освещении мер, принимаемых органами государственной власти и органами местного самоупра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в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ления Республики Татарстан, по противодействию ко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рупции</w:t>
            </w:r>
          </w:p>
        </w:tc>
        <w:tc>
          <w:tcPr>
            <w:tcW w:w="2016" w:type="dxa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 и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FC0F59" w:rsidRPr="00FC0F59" w:rsidRDefault="00FC0F59" w:rsidP="00FC0F59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59">
              <w:rPr>
                <w:rFonts w:ascii="Times New Roman" w:hAnsi="Times New Roman"/>
                <w:sz w:val="24"/>
                <w:szCs w:val="24"/>
              </w:rPr>
              <w:t>В рамках обеспечения 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т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крытости принимаемых р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е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 xml:space="preserve">шений осуществляется </w:t>
            </w:r>
            <w:proofErr w:type="gramStart"/>
            <w:r w:rsidRPr="00FC0F59">
              <w:rPr>
                <w:rFonts w:ascii="Times New Roman" w:hAnsi="Times New Roman"/>
                <w:sz w:val="24"/>
                <w:szCs w:val="24"/>
              </w:rPr>
              <w:t>еже-дневное</w:t>
            </w:r>
            <w:proofErr w:type="gramEnd"/>
            <w:r w:rsidRPr="00FC0F59">
              <w:rPr>
                <w:rFonts w:ascii="Times New Roman" w:hAnsi="Times New Roman"/>
                <w:sz w:val="24"/>
                <w:szCs w:val="24"/>
              </w:rPr>
              <w:t xml:space="preserve"> обновление офиц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ального сайта Министерства.</w:t>
            </w:r>
          </w:p>
          <w:p w:rsidR="00FC0F59" w:rsidRDefault="00FC0F59" w:rsidP="00FC0F59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0F59">
              <w:rPr>
                <w:rFonts w:ascii="Times New Roman" w:hAnsi="Times New Roman"/>
                <w:sz w:val="24"/>
                <w:szCs w:val="24"/>
              </w:rPr>
              <w:t>На официальном сайте мин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и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стерства размещаются пресс-релизы мероприятий и фот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>о</w:t>
            </w:r>
            <w:r w:rsidRPr="00FC0F59">
              <w:rPr>
                <w:rFonts w:ascii="Times New Roman" w:hAnsi="Times New Roman"/>
                <w:sz w:val="24"/>
                <w:szCs w:val="24"/>
              </w:rPr>
              <w:t xml:space="preserve">репортажи </w:t>
            </w:r>
            <w:proofErr w:type="spellStart"/>
            <w:r w:rsidRPr="00FC0F59">
              <w:rPr>
                <w:rFonts w:ascii="Times New Roman" w:hAnsi="Times New Roman"/>
                <w:sz w:val="24"/>
                <w:szCs w:val="24"/>
              </w:rPr>
              <w:t>и.т.д</w:t>
            </w:r>
            <w:proofErr w:type="spellEnd"/>
            <w:r w:rsidRPr="00FC0F5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6971" w:rsidRPr="00046971" w:rsidRDefault="00046971" w:rsidP="00AF1D2A">
            <w:pPr>
              <w:ind w:firstLine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971">
              <w:rPr>
                <w:rFonts w:ascii="Times New Roman" w:hAnsi="Times New Roman"/>
                <w:sz w:val="24"/>
                <w:szCs w:val="24"/>
              </w:rPr>
              <w:t>Пресс-службой Министе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р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ства регулярно проводится работа со средствами масс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о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вой информации по инфо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р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мированию общественности о деятельности Министе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р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FC0F59">
              <w:rPr>
                <w:rFonts w:ascii="Times New Roman" w:hAnsi="Times New Roman"/>
                <w:sz w:val="24"/>
                <w:szCs w:val="24"/>
              </w:rPr>
              <w:t>.</w:t>
            </w:r>
            <w:r w:rsidRPr="000469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903E1" w:rsidRPr="00046971" w:rsidRDefault="00046971" w:rsidP="00AF1D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6971">
              <w:rPr>
                <w:rFonts w:ascii="Times New Roman" w:hAnsi="Times New Roman"/>
                <w:sz w:val="24"/>
                <w:szCs w:val="24"/>
              </w:rPr>
              <w:t>На</w:t>
            </w:r>
            <w:r w:rsidRPr="00046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портале Министерства с</w:t>
            </w:r>
            <w:r w:rsidRPr="00046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046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здан соответствующий ра</w:t>
            </w:r>
            <w:r w:rsidRPr="00046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r w:rsidRPr="0004697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дел,  в котором</w:t>
            </w:r>
            <w:r w:rsidRPr="000469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размещены  необходимые нормативно-правовые документы ант</w:t>
            </w:r>
            <w:r w:rsidRPr="00046971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46971">
              <w:rPr>
                <w:rFonts w:ascii="Times New Roman" w:hAnsi="Times New Roman"/>
                <w:color w:val="000000"/>
                <w:sz w:val="24"/>
                <w:szCs w:val="24"/>
              </w:rPr>
              <w:t>коррупционной направленн</w:t>
            </w:r>
            <w:r w:rsidRPr="00046971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046971">
              <w:rPr>
                <w:rFonts w:ascii="Times New Roman" w:hAnsi="Times New Roman"/>
                <w:color w:val="000000"/>
                <w:sz w:val="24"/>
                <w:szCs w:val="24"/>
              </w:rPr>
              <w:t>сти, а также отчеты по и</w:t>
            </w:r>
            <w:r w:rsidRPr="00046971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046971">
              <w:rPr>
                <w:rFonts w:ascii="Times New Roman" w:hAnsi="Times New Roman"/>
                <w:color w:val="000000"/>
                <w:sz w:val="24"/>
                <w:szCs w:val="24"/>
              </w:rPr>
              <w:t>полнению республиканской и ведомственной программ.</w:t>
            </w:r>
          </w:p>
        </w:tc>
      </w:tr>
      <w:tr w:rsidR="006B736B" w:rsidRPr="00792579" w:rsidTr="0045330F">
        <w:tc>
          <w:tcPr>
            <w:tcW w:w="15746" w:type="dxa"/>
            <w:gridSpan w:val="6"/>
          </w:tcPr>
          <w:p w:rsidR="006B736B" w:rsidRPr="00BC0AA5" w:rsidRDefault="006B736B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  <w:p w:rsidR="00046971" w:rsidRDefault="00046971" w:rsidP="0004697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046971" w:rsidRDefault="00046971" w:rsidP="00046971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B736B" w:rsidRPr="008A5636" w:rsidRDefault="006B736B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6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 Совершенствование организации деятельности по размещению государственного и муниципального заказов</w:t>
            </w:r>
          </w:p>
          <w:p w:rsidR="006B736B" w:rsidRPr="00BC0AA5" w:rsidRDefault="006B736B" w:rsidP="00FD23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6.3. Осуществлять публикации планов-графиков размещ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ния заказов заказчиками, уполномоченными органами наряду со специальными сайтами на официальных инте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нет-сайтах министерств, ведомств, органов местного с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моуправления Республики Татарстан</w:t>
            </w:r>
          </w:p>
        </w:tc>
        <w:tc>
          <w:tcPr>
            <w:tcW w:w="2016" w:type="dxa"/>
            <w:vMerge w:val="restart"/>
            <w:shd w:val="clear" w:color="auto" w:fill="auto"/>
          </w:tcPr>
          <w:p w:rsidR="007903E1" w:rsidRPr="00792579" w:rsidRDefault="007903E1" w:rsidP="005D25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3E1">
              <w:rPr>
                <w:rFonts w:ascii="Times New Roman" w:hAnsi="Times New Roman"/>
                <w:b/>
                <w:sz w:val="24"/>
                <w:szCs w:val="24"/>
              </w:rPr>
              <w:t>Министерства, ведомства РТ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, ОМС (по согл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а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сованию)</w:t>
            </w: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 (в день размещения планов-графиков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специализ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рован-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сайтах)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7903E1" w:rsidRPr="00792579" w:rsidRDefault="00C97B18" w:rsidP="00C97B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План-график размещения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казов на поставки товаров, выполнение работ, оказание услуг для обеспечения гос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дарственных и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нужд на 2014 год опу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ликован на официальном са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те Министерства.</w:t>
            </w:r>
          </w:p>
        </w:tc>
      </w:tr>
      <w:tr w:rsidR="007903E1" w:rsidRPr="00792579" w:rsidTr="0045330F">
        <w:tc>
          <w:tcPr>
            <w:tcW w:w="900" w:type="dxa"/>
          </w:tcPr>
          <w:p w:rsidR="007903E1" w:rsidRPr="00792579" w:rsidRDefault="007903E1" w:rsidP="0015241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9" w:type="dxa"/>
            <w:shd w:val="clear" w:color="auto" w:fill="auto"/>
          </w:tcPr>
          <w:p w:rsidR="007903E1" w:rsidRPr="00792579" w:rsidRDefault="007903E1" w:rsidP="004A6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6.4. Организовать работу по привлечению к участию в торгах на электронных площадках республиканского и федерального уровней (</w:t>
            </w:r>
            <w:hyperlink r:id="rId12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http://tattis.ru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Pr="00792579">
                <w:rPr>
                  <w:rFonts w:ascii="Times New Roman" w:hAnsi="Times New Roman"/>
                  <w:sz w:val="24"/>
                  <w:szCs w:val="24"/>
                </w:rPr>
                <w:t>http://agzrt.ru</w:t>
              </w:r>
            </w:hyperlink>
            <w:r w:rsidRPr="00792579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79257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4" w:history="1"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792579">
                <w:rPr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zakazrf</w:t>
              </w:r>
              <w:proofErr w:type="spellEnd"/>
              <w:r w:rsidRPr="00792579">
                <w:rPr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792579">
                <w:rPr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792579">
              <w:rPr>
                <w:rFonts w:ascii="Times New Roman" w:hAnsi="Times New Roman"/>
                <w:sz w:val="24"/>
                <w:szCs w:val="24"/>
              </w:rPr>
              <w:t xml:space="preserve"> и другие) представителей малого и средн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е</w:t>
            </w:r>
            <w:r w:rsidRPr="00792579">
              <w:rPr>
                <w:rFonts w:ascii="Times New Roman" w:hAnsi="Times New Roman"/>
                <w:sz w:val="24"/>
                <w:szCs w:val="24"/>
              </w:rPr>
              <w:t>го бизнеса (по согласованию)</w:t>
            </w:r>
          </w:p>
        </w:tc>
        <w:tc>
          <w:tcPr>
            <w:tcW w:w="2016" w:type="dxa"/>
            <w:vMerge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7903E1" w:rsidRPr="00792579" w:rsidRDefault="007903E1" w:rsidP="005D25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года</w:t>
            </w:r>
          </w:p>
        </w:tc>
        <w:tc>
          <w:tcPr>
            <w:tcW w:w="1509" w:type="dxa"/>
          </w:tcPr>
          <w:p w:rsidR="007903E1" w:rsidRPr="00792579" w:rsidRDefault="007903E1" w:rsidP="00FE54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257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11" w:type="dxa"/>
          </w:tcPr>
          <w:p w:rsidR="00E05D03" w:rsidRPr="00E05D03" w:rsidRDefault="00E05D03" w:rsidP="00E0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03">
              <w:rPr>
                <w:rFonts w:ascii="Times New Roman" w:hAnsi="Times New Roman"/>
                <w:sz w:val="24"/>
                <w:szCs w:val="24"/>
              </w:rPr>
              <w:t>Министерством организована работа по осуществлению з</w:t>
            </w:r>
            <w:r w:rsidRPr="00E05D03">
              <w:rPr>
                <w:rFonts w:ascii="Times New Roman" w:hAnsi="Times New Roman"/>
                <w:sz w:val="24"/>
                <w:szCs w:val="24"/>
              </w:rPr>
              <w:t>а</w:t>
            </w:r>
            <w:r w:rsidRPr="00E05D03">
              <w:rPr>
                <w:rFonts w:ascii="Times New Roman" w:hAnsi="Times New Roman"/>
                <w:sz w:val="24"/>
                <w:szCs w:val="24"/>
              </w:rPr>
              <w:t xml:space="preserve">купок для государственных нужд. </w:t>
            </w:r>
          </w:p>
          <w:p w:rsidR="007903E1" w:rsidRPr="00C97B18" w:rsidRDefault="00E05D03" w:rsidP="00E05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D03">
              <w:rPr>
                <w:rFonts w:ascii="Times New Roman" w:hAnsi="Times New Roman"/>
                <w:sz w:val="24"/>
                <w:szCs w:val="24"/>
              </w:rPr>
              <w:t>Министерство осуществляет государственные закупки преимущественно путем пр</w:t>
            </w:r>
            <w:r w:rsidRPr="00E05D03">
              <w:rPr>
                <w:rFonts w:ascii="Times New Roman" w:hAnsi="Times New Roman"/>
                <w:sz w:val="24"/>
                <w:szCs w:val="24"/>
              </w:rPr>
              <w:t>о</w:t>
            </w:r>
            <w:r w:rsidRPr="00E05D03">
              <w:rPr>
                <w:rFonts w:ascii="Times New Roman" w:hAnsi="Times New Roman"/>
                <w:sz w:val="24"/>
                <w:szCs w:val="24"/>
              </w:rPr>
              <w:t>ведения открытого аукциона в электронной форме на эле</w:t>
            </w:r>
            <w:r w:rsidRPr="00E05D03">
              <w:rPr>
                <w:rFonts w:ascii="Times New Roman" w:hAnsi="Times New Roman"/>
                <w:sz w:val="24"/>
                <w:szCs w:val="24"/>
              </w:rPr>
              <w:t>к</w:t>
            </w:r>
            <w:r w:rsidRPr="00E05D03">
              <w:rPr>
                <w:rFonts w:ascii="Times New Roman" w:hAnsi="Times New Roman"/>
                <w:sz w:val="24"/>
                <w:szCs w:val="24"/>
              </w:rPr>
              <w:t>тронной площадке etp.zakazrf.ru.</w:t>
            </w:r>
          </w:p>
        </w:tc>
      </w:tr>
    </w:tbl>
    <w:p w:rsidR="00A61084" w:rsidRDefault="00A61084" w:rsidP="00A610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A61084" w:rsidSect="004D1E07">
      <w:headerReference w:type="even" r:id="rId15"/>
      <w:headerReference w:type="default" r:id="rId16"/>
      <w:headerReference w:type="first" r:id="rId17"/>
      <w:footnotePr>
        <w:numFmt w:val="chicago"/>
      </w:footnotePr>
      <w:pgSz w:w="16838" w:h="11906" w:orient="landscape"/>
      <w:pgMar w:top="1079" w:right="567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9A" w:rsidRDefault="00A5279A">
      <w:r>
        <w:separator/>
      </w:r>
    </w:p>
  </w:endnote>
  <w:endnote w:type="continuationSeparator" w:id="0">
    <w:p w:rsidR="00A5279A" w:rsidRDefault="00A5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9A" w:rsidRDefault="00A5279A">
      <w:r>
        <w:separator/>
      </w:r>
    </w:p>
  </w:footnote>
  <w:footnote w:type="continuationSeparator" w:id="0">
    <w:p w:rsidR="00A5279A" w:rsidRDefault="00A5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9" w:rsidRDefault="006059D9" w:rsidP="00D3006A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059D9" w:rsidRDefault="006059D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9" w:rsidRDefault="006059D9" w:rsidP="00C23BF1">
    <w:pPr>
      <w:pStyle w:val="a8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D74E4B">
      <w:rPr>
        <w:rStyle w:val="afc"/>
        <w:noProof/>
      </w:rPr>
      <w:t>15</w:t>
    </w:r>
    <w:r>
      <w:rPr>
        <w:rStyle w:val="afc"/>
      </w:rPr>
      <w:fldChar w:fldCharType="end"/>
    </w:r>
  </w:p>
  <w:p w:rsidR="006059D9" w:rsidRPr="00C556F4" w:rsidRDefault="006059D9">
    <w:pPr>
      <w:pStyle w:val="a8"/>
      <w:jc w:val="center"/>
      <w:rPr>
        <w:rFonts w:ascii="Times New Roman" w:hAnsi="Times New Roman"/>
        <w:sz w:val="24"/>
        <w:szCs w:val="24"/>
      </w:rPr>
    </w:pPr>
  </w:p>
  <w:p w:rsidR="006059D9" w:rsidRDefault="006059D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9D9" w:rsidRPr="00C556F4" w:rsidRDefault="006059D9">
    <w:pPr>
      <w:pStyle w:val="a8"/>
      <w:jc w:val="center"/>
      <w:rPr>
        <w:rFonts w:ascii="Times New Roman" w:hAnsi="Times New Roman"/>
        <w:sz w:val="24"/>
        <w:szCs w:val="24"/>
      </w:rPr>
    </w:pPr>
  </w:p>
  <w:p w:rsidR="006059D9" w:rsidRDefault="006059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247B72"/>
    <w:lvl w:ilvl="0">
      <w:numFmt w:val="bullet"/>
      <w:lvlText w:val="*"/>
      <w:lvlJc w:val="left"/>
    </w:lvl>
  </w:abstractNum>
  <w:abstractNum w:abstractNumId="1">
    <w:nsid w:val="111576BE"/>
    <w:multiLevelType w:val="hybridMultilevel"/>
    <w:tmpl w:val="FD2C2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B162B"/>
    <w:multiLevelType w:val="hybridMultilevel"/>
    <w:tmpl w:val="358465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90F27"/>
    <w:multiLevelType w:val="hybridMultilevel"/>
    <w:tmpl w:val="EE86396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BAB4356"/>
    <w:multiLevelType w:val="hybridMultilevel"/>
    <w:tmpl w:val="4120D3D4"/>
    <w:lvl w:ilvl="0" w:tplc="24FEA444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9" w:hanging="180"/>
      </w:pPr>
      <w:rPr>
        <w:rFonts w:cs="Times New Roman"/>
      </w:rPr>
    </w:lvl>
  </w:abstractNum>
  <w:abstractNum w:abstractNumId="5">
    <w:nsid w:val="414E0586"/>
    <w:multiLevelType w:val="hybridMultilevel"/>
    <w:tmpl w:val="2A58D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2F4F2E"/>
    <w:multiLevelType w:val="hybridMultilevel"/>
    <w:tmpl w:val="EE1AFE1E"/>
    <w:lvl w:ilvl="0" w:tplc="603AE9FC">
      <w:start w:val="1"/>
      <w:numFmt w:val="decimal"/>
      <w:lvlText w:val="%1."/>
      <w:lvlJc w:val="left"/>
      <w:pPr>
        <w:tabs>
          <w:tab w:val="num" w:pos="917"/>
        </w:tabs>
        <w:ind w:left="917" w:hanging="60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7">
    <w:nsid w:val="4C755D1C"/>
    <w:multiLevelType w:val="hybridMultilevel"/>
    <w:tmpl w:val="6456A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776F9C"/>
    <w:multiLevelType w:val="hybridMultilevel"/>
    <w:tmpl w:val="BEC2A0B4"/>
    <w:lvl w:ilvl="0" w:tplc="3F0E5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F60E0A"/>
    <w:multiLevelType w:val="multilevel"/>
    <w:tmpl w:val="70A87F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C23250"/>
    <w:multiLevelType w:val="hybridMultilevel"/>
    <w:tmpl w:val="CD7EF176"/>
    <w:lvl w:ilvl="0" w:tplc="5072852E">
      <w:start w:val="1"/>
      <w:numFmt w:val="decimal"/>
      <w:lvlText w:val="%1."/>
      <w:lvlJc w:val="right"/>
      <w:pPr>
        <w:ind w:left="9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0F440A"/>
    <w:multiLevelType w:val="hybridMultilevel"/>
    <w:tmpl w:val="16C8516A"/>
    <w:lvl w:ilvl="0" w:tplc="2F3425C4">
      <w:start w:val="6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8E62E8"/>
    <w:multiLevelType w:val="hybridMultilevel"/>
    <w:tmpl w:val="A7AE5B00"/>
    <w:lvl w:ilvl="0" w:tplc="A65803C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51626D"/>
    <w:multiLevelType w:val="hybridMultilevel"/>
    <w:tmpl w:val="C594691E"/>
    <w:lvl w:ilvl="0" w:tplc="33E2B25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1B6008"/>
    <w:multiLevelType w:val="multilevel"/>
    <w:tmpl w:val="EE86396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72DA60AC"/>
    <w:multiLevelType w:val="hybridMultilevel"/>
    <w:tmpl w:val="943E880E"/>
    <w:lvl w:ilvl="0" w:tplc="9E827C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183869"/>
    <w:multiLevelType w:val="hybridMultilevel"/>
    <w:tmpl w:val="97F64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C73F19"/>
    <w:multiLevelType w:val="multilevel"/>
    <w:tmpl w:val="EE863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B3A3805"/>
    <w:multiLevelType w:val="multilevel"/>
    <w:tmpl w:val="83D2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7BE26885"/>
    <w:multiLevelType w:val="hybridMultilevel"/>
    <w:tmpl w:val="28EA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D26761"/>
    <w:multiLevelType w:val="hybridMultilevel"/>
    <w:tmpl w:val="6B44727A"/>
    <w:lvl w:ilvl="0" w:tplc="27B4904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9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"/>
  </w:num>
  <w:num w:numId="13">
    <w:abstractNumId w:val="6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6"/>
  </w:num>
  <w:num w:numId="16">
    <w:abstractNumId w:val="3"/>
  </w:num>
  <w:num w:numId="17">
    <w:abstractNumId w:val="14"/>
  </w:num>
  <w:num w:numId="18">
    <w:abstractNumId w:val="15"/>
  </w:num>
  <w:num w:numId="19">
    <w:abstractNumId w:val="1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C6"/>
    <w:rsid w:val="00000D57"/>
    <w:rsid w:val="00003C83"/>
    <w:rsid w:val="00040A3A"/>
    <w:rsid w:val="00046971"/>
    <w:rsid w:val="000720EC"/>
    <w:rsid w:val="000768B5"/>
    <w:rsid w:val="00080938"/>
    <w:rsid w:val="00084CBF"/>
    <w:rsid w:val="000915FF"/>
    <w:rsid w:val="000A02D4"/>
    <w:rsid w:val="000B14BA"/>
    <w:rsid w:val="000B54A3"/>
    <w:rsid w:val="000D080D"/>
    <w:rsid w:val="000D087A"/>
    <w:rsid w:val="000F32AF"/>
    <w:rsid w:val="00117A60"/>
    <w:rsid w:val="0012192F"/>
    <w:rsid w:val="001241B5"/>
    <w:rsid w:val="00131181"/>
    <w:rsid w:val="00152417"/>
    <w:rsid w:val="00155CD5"/>
    <w:rsid w:val="00157778"/>
    <w:rsid w:val="0016198C"/>
    <w:rsid w:val="00164B37"/>
    <w:rsid w:val="0017350B"/>
    <w:rsid w:val="001B572D"/>
    <w:rsid w:val="001B7A13"/>
    <w:rsid w:val="001D0050"/>
    <w:rsid w:val="001E281D"/>
    <w:rsid w:val="001E657F"/>
    <w:rsid w:val="001E6A7E"/>
    <w:rsid w:val="001F6F76"/>
    <w:rsid w:val="0020175E"/>
    <w:rsid w:val="00202AEF"/>
    <w:rsid w:val="00202EBE"/>
    <w:rsid w:val="00204AAA"/>
    <w:rsid w:val="00241548"/>
    <w:rsid w:val="002805CF"/>
    <w:rsid w:val="00282E78"/>
    <w:rsid w:val="002B78CE"/>
    <w:rsid w:val="002D3424"/>
    <w:rsid w:val="002D36E6"/>
    <w:rsid w:val="002F3C73"/>
    <w:rsid w:val="003365B5"/>
    <w:rsid w:val="00336A39"/>
    <w:rsid w:val="003467CC"/>
    <w:rsid w:val="00360784"/>
    <w:rsid w:val="00361EC8"/>
    <w:rsid w:val="003717AF"/>
    <w:rsid w:val="003721D7"/>
    <w:rsid w:val="00386C99"/>
    <w:rsid w:val="00390F54"/>
    <w:rsid w:val="003B46C9"/>
    <w:rsid w:val="003B6407"/>
    <w:rsid w:val="003C03AF"/>
    <w:rsid w:val="003F7487"/>
    <w:rsid w:val="00430E0B"/>
    <w:rsid w:val="00444844"/>
    <w:rsid w:val="00445485"/>
    <w:rsid w:val="0045330F"/>
    <w:rsid w:val="00461767"/>
    <w:rsid w:val="00465646"/>
    <w:rsid w:val="00473595"/>
    <w:rsid w:val="004811E9"/>
    <w:rsid w:val="004A6C16"/>
    <w:rsid w:val="004B3394"/>
    <w:rsid w:val="004D1E07"/>
    <w:rsid w:val="004D5246"/>
    <w:rsid w:val="004F02BE"/>
    <w:rsid w:val="004F370B"/>
    <w:rsid w:val="004F4EF7"/>
    <w:rsid w:val="004F5C7B"/>
    <w:rsid w:val="005001C5"/>
    <w:rsid w:val="00520859"/>
    <w:rsid w:val="005359CF"/>
    <w:rsid w:val="00542999"/>
    <w:rsid w:val="00547AB8"/>
    <w:rsid w:val="005721C3"/>
    <w:rsid w:val="005856CD"/>
    <w:rsid w:val="005D2069"/>
    <w:rsid w:val="005D2554"/>
    <w:rsid w:val="005D5548"/>
    <w:rsid w:val="005D58BE"/>
    <w:rsid w:val="005E17B8"/>
    <w:rsid w:val="005F4DDB"/>
    <w:rsid w:val="005F74E9"/>
    <w:rsid w:val="006059D9"/>
    <w:rsid w:val="00616E8D"/>
    <w:rsid w:val="006307AB"/>
    <w:rsid w:val="00632215"/>
    <w:rsid w:val="006620C3"/>
    <w:rsid w:val="00665A4A"/>
    <w:rsid w:val="00674058"/>
    <w:rsid w:val="00697057"/>
    <w:rsid w:val="006B1412"/>
    <w:rsid w:val="006B736B"/>
    <w:rsid w:val="006C4A16"/>
    <w:rsid w:val="006C7C05"/>
    <w:rsid w:val="006E195E"/>
    <w:rsid w:val="006E7352"/>
    <w:rsid w:val="00700F60"/>
    <w:rsid w:val="00725236"/>
    <w:rsid w:val="007305D9"/>
    <w:rsid w:val="0073183F"/>
    <w:rsid w:val="007326C1"/>
    <w:rsid w:val="00734EC5"/>
    <w:rsid w:val="00734ED4"/>
    <w:rsid w:val="00737A86"/>
    <w:rsid w:val="007713A5"/>
    <w:rsid w:val="007826D3"/>
    <w:rsid w:val="007903E1"/>
    <w:rsid w:val="00792579"/>
    <w:rsid w:val="007A27FB"/>
    <w:rsid w:val="007A7E89"/>
    <w:rsid w:val="007B32BC"/>
    <w:rsid w:val="007B4071"/>
    <w:rsid w:val="007D2F7B"/>
    <w:rsid w:val="00802E6E"/>
    <w:rsid w:val="008218B5"/>
    <w:rsid w:val="00827894"/>
    <w:rsid w:val="008752B9"/>
    <w:rsid w:val="00884E5F"/>
    <w:rsid w:val="00897B88"/>
    <w:rsid w:val="008A5636"/>
    <w:rsid w:val="008B5857"/>
    <w:rsid w:val="008B668D"/>
    <w:rsid w:val="008D64FC"/>
    <w:rsid w:val="008E06D8"/>
    <w:rsid w:val="008F0A05"/>
    <w:rsid w:val="008F0A1E"/>
    <w:rsid w:val="00900160"/>
    <w:rsid w:val="00904016"/>
    <w:rsid w:val="00914CE7"/>
    <w:rsid w:val="0093129F"/>
    <w:rsid w:val="009332F1"/>
    <w:rsid w:val="00933D97"/>
    <w:rsid w:val="009554A2"/>
    <w:rsid w:val="009558E6"/>
    <w:rsid w:val="009746AD"/>
    <w:rsid w:val="00974ABB"/>
    <w:rsid w:val="00981E71"/>
    <w:rsid w:val="00982800"/>
    <w:rsid w:val="0099280B"/>
    <w:rsid w:val="009A2863"/>
    <w:rsid w:val="009F14CB"/>
    <w:rsid w:val="009F4404"/>
    <w:rsid w:val="009F5D0E"/>
    <w:rsid w:val="009F5DE2"/>
    <w:rsid w:val="00A126D9"/>
    <w:rsid w:val="00A14E88"/>
    <w:rsid w:val="00A23FDC"/>
    <w:rsid w:val="00A43138"/>
    <w:rsid w:val="00A434F5"/>
    <w:rsid w:val="00A5279A"/>
    <w:rsid w:val="00A61084"/>
    <w:rsid w:val="00A648D2"/>
    <w:rsid w:val="00A658F5"/>
    <w:rsid w:val="00A85724"/>
    <w:rsid w:val="00AD03BF"/>
    <w:rsid w:val="00AE6589"/>
    <w:rsid w:val="00AF1D2A"/>
    <w:rsid w:val="00AF3A9C"/>
    <w:rsid w:val="00B176E6"/>
    <w:rsid w:val="00B20331"/>
    <w:rsid w:val="00B221D3"/>
    <w:rsid w:val="00B43482"/>
    <w:rsid w:val="00B436CE"/>
    <w:rsid w:val="00B45FBE"/>
    <w:rsid w:val="00B47675"/>
    <w:rsid w:val="00B604B7"/>
    <w:rsid w:val="00B65920"/>
    <w:rsid w:val="00B74311"/>
    <w:rsid w:val="00B87F01"/>
    <w:rsid w:val="00BA46DD"/>
    <w:rsid w:val="00BB0720"/>
    <w:rsid w:val="00BB31A8"/>
    <w:rsid w:val="00BC0AA5"/>
    <w:rsid w:val="00BC0C0B"/>
    <w:rsid w:val="00BC5C28"/>
    <w:rsid w:val="00BD4B1D"/>
    <w:rsid w:val="00BD7D4D"/>
    <w:rsid w:val="00BE310E"/>
    <w:rsid w:val="00BE6E8A"/>
    <w:rsid w:val="00BF599E"/>
    <w:rsid w:val="00C13961"/>
    <w:rsid w:val="00C162D2"/>
    <w:rsid w:val="00C16BFD"/>
    <w:rsid w:val="00C23BF1"/>
    <w:rsid w:val="00C25816"/>
    <w:rsid w:val="00C31CCE"/>
    <w:rsid w:val="00C356A9"/>
    <w:rsid w:val="00C36F06"/>
    <w:rsid w:val="00C50C19"/>
    <w:rsid w:val="00C50E4F"/>
    <w:rsid w:val="00C52134"/>
    <w:rsid w:val="00C541F5"/>
    <w:rsid w:val="00C60700"/>
    <w:rsid w:val="00C7264C"/>
    <w:rsid w:val="00C8259D"/>
    <w:rsid w:val="00C97B18"/>
    <w:rsid w:val="00C97E99"/>
    <w:rsid w:val="00CA1269"/>
    <w:rsid w:val="00CB34ED"/>
    <w:rsid w:val="00CD3BA6"/>
    <w:rsid w:val="00CF0840"/>
    <w:rsid w:val="00D14185"/>
    <w:rsid w:val="00D3006A"/>
    <w:rsid w:val="00D34CD9"/>
    <w:rsid w:val="00D5547C"/>
    <w:rsid w:val="00D563EA"/>
    <w:rsid w:val="00D56EC4"/>
    <w:rsid w:val="00D73775"/>
    <w:rsid w:val="00D74E4B"/>
    <w:rsid w:val="00D80926"/>
    <w:rsid w:val="00D86DDA"/>
    <w:rsid w:val="00D9559E"/>
    <w:rsid w:val="00DA6CC6"/>
    <w:rsid w:val="00DB04BC"/>
    <w:rsid w:val="00DC0994"/>
    <w:rsid w:val="00DC6C7A"/>
    <w:rsid w:val="00DD32FE"/>
    <w:rsid w:val="00DD380E"/>
    <w:rsid w:val="00DE2DA4"/>
    <w:rsid w:val="00DE6E9C"/>
    <w:rsid w:val="00DE6F4F"/>
    <w:rsid w:val="00DF0D85"/>
    <w:rsid w:val="00DF1E68"/>
    <w:rsid w:val="00E05D03"/>
    <w:rsid w:val="00E1149F"/>
    <w:rsid w:val="00E379CF"/>
    <w:rsid w:val="00E46334"/>
    <w:rsid w:val="00E53EA0"/>
    <w:rsid w:val="00E64CCF"/>
    <w:rsid w:val="00E77308"/>
    <w:rsid w:val="00E859FF"/>
    <w:rsid w:val="00EB3FD7"/>
    <w:rsid w:val="00EE01A6"/>
    <w:rsid w:val="00F046B7"/>
    <w:rsid w:val="00F069A3"/>
    <w:rsid w:val="00F13912"/>
    <w:rsid w:val="00F23D3B"/>
    <w:rsid w:val="00F24629"/>
    <w:rsid w:val="00F412A0"/>
    <w:rsid w:val="00F7373B"/>
    <w:rsid w:val="00F8224D"/>
    <w:rsid w:val="00F909B8"/>
    <w:rsid w:val="00F91594"/>
    <w:rsid w:val="00F93EE0"/>
    <w:rsid w:val="00FA3077"/>
    <w:rsid w:val="00FB0D54"/>
    <w:rsid w:val="00FB240B"/>
    <w:rsid w:val="00FC0E45"/>
    <w:rsid w:val="00FC0F59"/>
    <w:rsid w:val="00FC3467"/>
    <w:rsid w:val="00FC4F10"/>
    <w:rsid w:val="00FD123E"/>
    <w:rsid w:val="00FD1F6D"/>
    <w:rsid w:val="00FD23D0"/>
    <w:rsid w:val="00FD5313"/>
    <w:rsid w:val="00FE0DAC"/>
    <w:rsid w:val="00FE54B3"/>
    <w:rsid w:val="00FF122D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6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CC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DA6CC6"/>
    <w:rPr>
      <w:b/>
      <w:bCs/>
      <w:sz w:val="27"/>
      <w:szCs w:val="27"/>
      <w:lang w:val="ru-RU" w:eastAsia="ru-RU" w:bidi="ar-SA"/>
    </w:rPr>
  </w:style>
  <w:style w:type="paragraph" w:styleId="31">
    <w:name w:val="Body Text 3"/>
    <w:basedOn w:val="a"/>
    <w:link w:val="32"/>
    <w:rsid w:val="00DA6CC6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DA6CC6"/>
    <w:rPr>
      <w:b/>
      <w:i/>
      <w:sz w:val="28"/>
      <w:szCs w:val="24"/>
      <w:u w:val="single"/>
      <w:lang w:val="ru-RU" w:eastAsia="ru-RU" w:bidi="ar-SA"/>
    </w:rPr>
  </w:style>
  <w:style w:type="paragraph" w:customStyle="1" w:styleId="ConsPlusCell">
    <w:name w:val="ConsPlusCel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A6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nhideWhenUsed/>
    <w:rsid w:val="00DA6C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A6CC6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Прижатый влево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6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A6CC6"/>
    <w:rPr>
      <w:b/>
      <w:color w:val="000080"/>
    </w:rPr>
  </w:style>
  <w:style w:type="paragraph" w:styleId="a6">
    <w:name w:val="Title"/>
    <w:basedOn w:val="a"/>
    <w:link w:val="a7"/>
    <w:qFormat/>
    <w:rsid w:val="00DA6C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rsid w:val="00DA6CC6"/>
    <w:rPr>
      <w:sz w:val="28"/>
      <w:szCs w:val="24"/>
      <w:lang w:val="ru-RU" w:eastAsia="ru-RU" w:bidi="ar-SA"/>
    </w:rPr>
  </w:style>
  <w:style w:type="paragraph" w:styleId="a8">
    <w:name w:val="header"/>
    <w:basedOn w:val="a"/>
    <w:link w:val="a9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D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A6CC6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D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Абзац с отсуп"/>
    <w:basedOn w:val="a"/>
    <w:rsid w:val="00DA6CC6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DA6CC6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A6C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DA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DA6CC6"/>
    <w:pPr>
      <w:ind w:left="720"/>
      <w:contextualSpacing/>
    </w:pPr>
    <w:rPr>
      <w:rFonts w:eastAsia="Times New Roman"/>
    </w:rPr>
  </w:style>
  <w:style w:type="paragraph" w:styleId="af1">
    <w:name w:val="Body Text Indent"/>
    <w:basedOn w:val="a"/>
    <w:link w:val="af2"/>
    <w:semiHidden/>
    <w:unhideWhenUsed/>
    <w:rsid w:val="00DA6C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rmalWeb1">
    <w:name w:val="Normal (Web)1"/>
    <w:basedOn w:val="a"/>
    <w:rsid w:val="00DA6CC6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DA6CC6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DA6CC6"/>
    <w:rPr>
      <w:lang w:val="en-US"/>
    </w:rPr>
  </w:style>
  <w:style w:type="paragraph" w:customStyle="1" w:styleId="ConsPlusNormal">
    <w:name w:val="ConsPlusNorma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3">
    <w:name w:val="Strong"/>
    <w:qFormat/>
    <w:rsid w:val="00DA6CC6"/>
    <w:rPr>
      <w:b/>
      <w:bCs/>
    </w:rPr>
  </w:style>
  <w:style w:type="paragraph" w:styleId="af4">
    <w:name w:val="endnote text"/>
    <w:basedOn w:val="a"/>
    <w:link w:val="af5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DA6CC6"/>
    <w:rPr>
      <w:lang w:bidi="ar-SA"/>
    </w:rPr>
  </w:style>
  <w:style w:type="paragraph" w:styleId="af6">
    <w:name w:val="footnote text"/>
    <w:basedOn w:val="a"/>
    <w:link w:val="af7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semiHidden/>
    <w:rsid w:val="00DA6CC6"/>
    <w:rPr>
      <w:lang w:bidi="ar-SA"/>
    </w:rPr>
  </w:style>
  <w:style w:type="character" w:styleId="af8">
    <w:name w:val="footnote reference"/>
    <w:semiHidden/>
    <w:unhideWhenUsed/>
    <w:rsid w:val="00DA6CC6"/>
    <w:rPr>
      <w:vertAlign w:val="superscript"/>
    </w:rPr>
  </w:style>
  <w:style w:type="character" w:customStyle="1" w:styleId="FontStyle21">
    <w:name w:val="Font Style21"/>
    <w:rsid w:val="00DA6CC6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rsid w:val="00DA6CC6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rsid w:val="00DA6CC6"/>
    <w:rPr>
      <w:rFonts w:cs="Times New Roman"/>
      <w:b/>
      <w:bCs/>
      <w:color w:val="008000"/>
    </w:rPr>
  </w:style>
  <w:style w:type="character" w:styleId="afc">
    <w:name w:val="page number"/>
    <w:basedOn w:val="a0"/>
    <w:rsid w:val="00DA6CC6"/>
  </w:style>
  <w:style w:type="paragraph" w:styleId="afd">
    <w:name w:val="annotation text"/>
    <w:basedOn w:val="a"/>
    <w:link w:val="afe"/>
    <w:semiHidden/>
    <w:unhideWhenUsed/>
    <w:rsid w:val="00DA6C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DA6CC6"/>
    <w:rPr>
      <w:rFonts w:ascii="Calibri" w:eastAsia="Calibri" w:hAnsi="Calibri"/>
      <w:lang w:val="ru-RU" w:eastAsia="en-US" w:bidi="ar-SA"/>
    </w:rPr>
  </w:style>
  <w:style w:type="paragraph" w:styleId="aff">
    <w:name w:val="annotation subject"/>
    <w:basedOn w:val="afd"/>
    <w:next w:val="afd"/>
    <w:link w:val="aff0"/>
    <w:semiHidden/>
    <w:unhideWhenUsed/>
    <w:rsid w:val="00DA6CC6"/>
    <w:rPr>
      <w:b/>
      <w:bCs/>
    </w:rPr>
  </w:style>
  <w:style w:type="character" w:customStyle="1" w:styleId="aff0">
    <w:name w:val="Тема примечания Знак"/>
    <w:link w:val="aff"/>
    <w:semiHidden/>
    <w:rsid w:val="00DA6CC6"/>
    <w:rPr>
      <w:rFonts w:ascii="Calibri" w:eastAsia="Calibri" w:hAnsi="Calibri"/>
      <w:b/>
      <w:bCs/>
      <w:lang w:val="ru-RU" w:eastAsia="en-US" w:bidi="ar-SA"/>
    </w:rPr>
  </w:style>
  <w:style w:type="paragraph" w:customStyle="1" w:styleId="aff1">
    <w:name w:val="Знак"/>
    <w:basedOn w:val="a"/>
    <w:rsid w:val="007903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7903E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A6CC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A6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6CC6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DA6CC6"/>
    <w:rPr>
      <w:b/>
      <w:bCs/>
      <w:sz w:val="27"/>
      <w:szCs w:val="27"/>
      <w:lang w:val="ru-RU" w:eastAsia="ru-RU" w:bidi="ar-SA"/>
    </w:rPr>
  </w:style>
  <w:style w:type="paragraph" w:styleId="31">
    <w:name w:val="Body Text 3"/>
    <w:basedOn w:val="a"/>
    <w:link w:val="32"/>
    <w:rsid w:val="00DA6CC6"/>
    <w:pPr>
      <w:keepNext/>
      <w:spacing w:after="0" w:line="240" w:lineRule="auto"/>
      <w:jc w:val="both"/>
    </w:pPr>
    <w:rPr>
      <w:rFonts w:ascii="Times New Roman" w:eastAsia="Times New Roman" w:hAnsi="Times New Roman"/>
      <w:b/>
      <w:i/>
      <w:sz w:val="28"/>
      <w:szCs w:val="24"/>
      <w:u w:val="single"/>
      <w:lang w:eastAsia="ru-RU"/>
    </w:rPr>
  </w:style>
  <w:style w:type="character" w:customStyle="1" w:styleId="32">
    <w:name w:val="Основной текст 3 Знак"/>
    <w:link w:val="31"/>
    <w:rsid w:val="00DA6CC6"/>
    <w:rPr>
      <w:b/>
      <w:i/>
      <w:sz w:val="28"/>
      <w:szCs w:val="24"/>
      <w:u w:val="single"/>
      <w:lang w:val="ru-RU" w:eastAsia="ru-RU" w:bidi="ar-SA"/>
    </w:rPr>
  </w:style>
  <w:style w:type="paragraph" w:customStyle="1" w:styleId="ConsPlusCell">
    <w:name w:val="ConsPlusCel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2">
    <w:name w:val="Body Text Indent 2"/>
    <w:basedOn w:val="a"/>
    <w:link w:val="20"/>
    <w:unhideWhenUsed/>
    <w:rsid w:val="00DA6CC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33">
    <w:name w:val="Body Text Indent 3"/>
    <w:basedOn w:val="a"/>
    <w:link w:val="34"/>
    <w:unhideWhenUsed/>
    <w:rsid w:val="00DA6CC6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DA6CC6"/>
    <w:rPr>
      <w:rFonts w:ascii="Calibri" w:eastAsia="Calibri" w:hAnsi="Calibri"/>
      <w:sz w:val="16"/>
      <w:szCs w:val="16"/>
      <w:lang w:val="ru-RU" w:eastAsia="en-US" w:bidi="ar-SA"/>
    </w:rPr>
  </w:style>
  <w:style w:type="paragraph" w:customStyle="1" w:styleId="ConsPlusTitle">
    <w:name w:val="ConsPlusTitle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a3">
    <w:name w:val="Прижатый влево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DA6C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a4">
    <w:name w:val="Нормальный (таблица)"/>
    <w:basedOn w:val="a"/>
    <w:next w:val="a"/>
    <w:rsid w:val="00DA6C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rsid w:val="00DA6CC6"/>
    <w:rPr>
      <w:b/>
      <w:color w:val="000080"/>
    </w:rPr>
  </w:style>
  <w:style w:type="paragraph" w:styleId="a6">
    <w:name w:val="Title"/>
    <w:basedOn w:val="a"/>
    <w:link w:val="a7"/>
    <w:qFormat/>
    <w:rsid w:val="00DA6CC6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Название Знак"/>
    <w:link w:val="a6"/>
    <w:rsid w:val="00DA6CC6"/>
    <w:rPr>
      <w:sz w:val="28"/>
      <w:szCs w:val="24"/>
      <w:lang w:val="ru-RU" w:eastAsia="ru-RU" w:bidi="ar-SA"/>
    </w:rPr>
  </w:style>
  <w:style w:type="paragraph" w:styleId="a8">
    <w:name w:val="header"/>
    <w:basedOn w:val="a"/>
    <w:link w:val="a9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a">
    <w:name w:val="footer"/>
    <w:basedOn w:val="a"/>
    <w:link w:val="ab"/>
    <w:unhideWhenUsed/>
    <w:rsid w:val="00DA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styleId="ac">
    <w:name w:val="Balloon Text"/>
    <w:basedOn w:val="a"/>
    <w:link w:val="ad"/>
    <w:semiHidden/>
    <w:unhideWhenUsed/>
    <w:rsid w:val="00DA6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DA6CC6"/>
    <w:rPr>
      <w:rFonts w:ascii="Tahoma" w:eastAsia="Calibri" w:hAnsi="Tahoma" w:cs="Tahoma"/>
      <w:sz w:val="16"/>
      <w:szCs w:val="16"/>
      <w:lang w:val="ru-RU" w:eastAsia="en-US" w:bidi="ar-SA"/>
    </w:rPr>
  </w:style>
  <w:style w:type="paragraph" w:customStyle="1" w:styleId="ConsPlusNonformat">
    <w:name w:val="ConsPlusNonformat"/>
    <w:rsid w:val="00DA6C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Абзац с отсуп"/>
    <w:basedOn w:val="a"/>
    <w:rsid w:val="00DA6CC6"/>
    <w:pPr>
      <w:spacing w:before="120" w:after="0" w:line="360" w:lineRule="exact"/>
      <w:ind w:firstLine="720"/>
      <w:jc w:val="both"/>
    </w:pPr>
    <w:rPr>
      <w:rFonts w:ascii="Times New Roman" w:eastAsia="Times New Roman" w:hAnsi="Times New Roman"/>
      <w:sz w:val="28"/>
      <w:szCs w:val="28"/>
      <w:lang w:val="en-US" w:eastAsia="ru-RU"/>
    </w:rPr>
  </w:style>
  <w:style w:type="character" w:customStyle="1" w:styleId="FontStyle13">
    <w:name w:val="Font Style13"/>
    <w:rsid w:val="00DA6CC6"/>
    <w:rPr>
      <w:rFonts w:ascii="Times New Roman" w:hAnsi="Times New Roman" w:cs="Times New Roman" w:hint="default"/>
      <w:sz w:val="16"/>
      <w:szCs w:val="16"/>
    </w:rPr>
  </w:style>
  <w:style w:type="paragraph" w:customStyle="1" w:styleId="11">
    <w:name w:val="Стиль1"/>
    <w:basedOn w:val="a"/>
    <w:rsid w:val="00DA6CC6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Normal (Web)"/>
    <w:basedOn w:val="a"/>
    <w:unhideWhenUsed/>
    <w:rsid w:val="00DA6C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List Paragraph"/>
    <w:basedOn w:val="a"/>
    <w:qFormat/>
    <w:rsid w:val="00DA6CC6"/>
    <w:pPr>
      <w:ind w:left="720"/>
      <w:contextualSpacing/>
    </w:pPr>
    <w:rPr>
      <w:rFonts w:eastAsia="Times New Roman"/>
    </w:rPr>
  </w:style>
  <w:style w:type="paragraph" w:styleId="af1">
    <w:name w:val="Body Text Indent"/>
    <w:basedOn w:val="a"/>
    <w:link w:val="af2"/>
    <w:semiHidden/>
    <w:unhideWhenUsed/>
    <w:rsid w:val="00DA6CC6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semiHidden/>
    <w:rsid w:val="00DA6CC6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NormalWeb1">
    <w:name w:val="Normal (Web)1"/>
    <w:basedOn w:val="a"/>
    <w:rsid w:val="00DA6CC6"/>
    <w:pPr>
      <w:overflowPunct w:val="0"/>
      <w:autoSpaceDE w:val="0"/>
      <w:autoSpaceDN w:val="0"/>
      <w:adjustRightInd w:val="0"/>
      <w:spacing w:before="100" w:after="100" w:line="288" w:lineRule="auto"/>
      <w:ind w:firstLine="567"/>
      <w:jc w:val="both"/>
      <w:textAlignment w:val="baseline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2">
    <w:name w:val="Абзац списка1"/>
    <w:basedOn w:val="a"/>
    <w:rsid w:val="00DA6CC6"/>
    <w:pPr>
      <w:ind w:left="720"/>
      <w:contextualSpacing/>
    </w:pPr>
    <w:rPr>
      <w:rFonts w:eastAsia="Times New Roman"/>
      <w:lang w:eastAsia="ru-RU"/>
    </w:rPr>
  </w:style>
  <w:style w:type="paragraph" w:customStyle="1" w:styleId="Iauiue">
    <w:name w:val="Iau?iue"/>
    <w:rsid w:val="00DA6CC6"/>
    <w:rPr>
      <w:lang w:val="en-US"/>
    </w:rPr>
  </w:style>
  <w:style w:type="paragraph" w:customStyle="1" w:styleId="ConsPlusNormal">
    <w:name w:val="ConsPlusNormal"/>
    <w:rsid w:val="00DA6CC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styleId="af3">
    <w:name w:val="Strong"/>
    <w:qFormat/>
    <w:rsid w:val="00DA6CC6"/>
    <w:rPr>
      <w:b/>
      <w:bCs/>
    </w:rPr>
  </w:style>
  <w:style w:type="paragraph" w:styleId="af4">
    <w:name w:val="endnote text"/>
    <w:basedOn w:val="a"/>
    <w:link w:val="af5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5">
    <w:name w:val="Текст концевой сноски Знак"/>
    <w:link w:val="af4"/>
    <w:semiHidden/>
    <w:rsid w:val="00DA6CC6"/>
    <w:rPr>
      <w:lang w:bidi="ar-SA"/>
    </w:rPr>
  </w:style>
  <w:style w:type="paragraph" w:styleId="af6">
    <w:name w:val="footnote text"/>
    <w:basedOn w:val="a"/>
    <w:link w:val="af7"/>
    <w:semiHidden/>
    <w:unhideWhenUsed/>
    <w:rsid w:val="00DA6C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Текст сноски Знак"/>
    <w:link w:val="af6"/>
    <w:semiHidden/>
    <w:rsid w:val="00DA6CC6"/>
    <w:rPr>
      <w:lang w:bidi="ar-SA"/>
    </w:rPr>
  </w:style>
  <w:style w:type="character" w:styleId="af8">
    <w:name w:val="footnote reference"/>
    <w:semiHidden/>
    <w:unhideWhenUsed/>
    <w:rsid w:val="00DA6CC6"/>
    <w:rPr>
      <w:vertAlign w:val="superscript"/>
    </w:rPr>
  </w:style>
  <w:style w:type="character" w:customStyle="1" w:styleId="FontStyle21">
    <w:name w:val="Font Style21"/>
    <w:rsid w:val="00DA6CC6"/>
    <w:rPr>
      <w:rFonts w:ascii="Times New Roman" w:hAnsi="Times New Roman" w:cs="Times New Roman" w:hint="default"/>
      <w:sz w:val="26"/>
      <w:szCs w:val="26"/>
    </w:rPr>
  </w:style>
  <w:style w:type="paragraph" w:customStyle="1" w:styleId="13">
    <w:name w:val="1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f9">
    <w:name w:val="Hyperlink"/>
    <w:rsid w:val="00DA6CC6"/>
    <w:rPr>
      <w:color w:val="0000FF"/>
      <w:u w:val="single"/>
    </w:rPr>
  </w:style>
  <w:style w:type="paragraph" w:customStyle="1" w:styleId="afa">
    <w:name w:val="Знак Знак Знак Знак Знак Знак"/>
    <w:basedOn w:val="a"/>
    <w:rsid w:val="00DA6CC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character" w:customStyle="1" w:styleId="afb">
    <w:name w:val="Гипертекстовая ссылка"/>
    <w:rsid w:val="00DA6CC6"/>
    <w:rPr>
      <w:rFonts w:cs="Times New Roman"/>
      <w:b/>
      <w:bCs/>
      <w:color w:val="008000"/>
    </w:rPr>
  </w:style>
  <w:style w:type="character" w:styleId="afc">
    <w:name w:val="page number"/>
    <w:basedOn w:val="a0"/>
    <w:rsid w:val="00DA6CC6"/>
  </w:style>
  <w:style w:type="paragraph" w:styleId="afd">
    <w:name w:val="annotation text"/>
    <w:basedOn w:val="a"/>
    <w:link w:val="afe"/>
    <w:semiHidden/>
    <w:unhideWhenUsed/>
    <w:rsid w:val="00DA6CC6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link w:val="afd"/>
    <w:semiHidden/>
    <w:rsid w:val="00DA6CC6"/>
    <w:rPr>
      <w:rFonts w:ascii="Calibri" w:eastAsia="Calibri" w:hAnsi="Calibri"/>
      <w:lang w:val="ru-RU" w:eastAsia="en-US" w:bidi="ar-SA"/>
    </w:rPr>
  </w:style>
  <w:style w:type="paragraph" w:styleId="aff">
    <w:name w:val="annotation subject"/>
    <w:basedOn w:val="afd"/>
    <w:next w:val="afd"/>
    <w:link w:val="aff0"/>
    <w:semiHidden/>
    <w:unhideWhenUsed/>
    <w:rsid w:val="00DA6CC6"/>
    <w:rPr>
      <w:b/>
      <w:bCs/>
    </w:rPr>
  </w:style>
  <w:style w:type="character" w:customStyle="1" w:styleId="aff0">
    <w:name w:val="Тема примечания Знак"/>
    <w:link w:val="aff"/>
    <w:semiHidden/>
    <w:rsid w:val="00DA6CC6"/>
    <w:rPr>
      <w:rFonts w:ascii="Calibri" w:eastAsia="Calibri" w:hAnsi="Calibri"/>
      <w:b/>
      <w:bCs/>
      <w:lang w:val="ru-RU" w:eastAsia="en-US" w:bidi="ar-SA"/>
    </w:rPr>
  </w:style>
  <w:style w:type="paragraph" w:customStyle="1" w:styleId="aff1">
    <w:name w:val="Знак"/>
    <w:basedOn w:val="a"/>
    <w:rsid w:val="007903E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7903E1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77AFAA9EBA54F17AA6DAAF4E1A54BD191233C7900F90C34D72BC5C747337A532DC8F701997F8604FFA8FtFHAL" TargetMode="External"/><Relationship Id="rId13" Type="http://schemas.openxmlformats.org/officeDocument/2006/relationships/hyperlink" Target="garantf1://8124902.1090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tattis.ru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059692.0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8059692.0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96300.0/" TargetMode="External"/><Relationship Id="rId14" Type="http://schemas.openxmlformats.org/officeDocument/2006/relationships/hyperlink" Target="http://zakaz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3835</Words>
  <Characters>21866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предоставления информации об исполнении мероприятий подпрограммы «Реализация антикоррупционной политики Республики Татарстан на 2014 год» государственной программы «Обеспечение общественного порядка и противодействие преступности</vt:lpstr>
    </vt:vector>
  </TitlesOfParts>
  <Company/>
  <LinksUpToDate>false</LinksUpToDate>
  <CharactersWithSpaces>25650</CharactersWithSpaces>
  <SharedDoc>false</SharedDoc>
  <HLinks>
    <vt:vector size="42" baseType="variant">
      <vt:variant>
        <vt:i4>8060960</vt:i4>
      </vt:variant>
      <vt:variant>
        <vt:i4>18</vt:i4>
      </vt:variant>
      <vt:variant>
        <vt:i4>0</vt:i4>
      </vt:variant>
      <vt:variant>
        <vt:i4>5</vt:i4>
      </vt:variant>
      <vt:variant>
        <vt:lpwstr>http://zakazrf.ru/</vt:lpwstr>
      </vt:variant>
      <vt:variant>
        <vt:lpwstr/>
      </vt:variant>
      <vt:variant>
        <vt:i4>4980755</vt:i4>
      </vt:variant>
      <vt:variant>
        <vt:i4>15</vt:i4>
      </vt:variant>
      <vt:variant>
        <vt:i4>0</vt:i4>
      </vt:variant>
      <vt:variant>
        <vt:i4>5</vt:i4>
      </vt:variant>
      <vt:variant>
        <vt:lpwstr>garantf1://8124902.1090/</vt:lpwstr>
      </vt:variant>
      <vt:variant>
        <vt:lpwstr/>
      </vt:variant>
      <vt:variant>
        <vt:i4>1638429</vt:i4>
      </vt:variant>
      <vt:variant>
        <vt:i4>12</vt:i4>
      </vt:variant>
      <vt:variant>
        <vt:i4>0</vt:i4>
      </vt:variant>
      <vt:variant>
        <vt:i4>5</vt:i4>
      </vt:variant>
      <vt:variant>
        <vt:lpwstr>http://tattis.ru/</vt:lpwstr>
      </vt:variant>
      <vt:variant>
        <vt:lpwstr/>
      </vt:variant>
      <vt:variant>
        <vt:i4>5439510</vt:i4>
      </vt:variant>
      <vt:variant>
        <vt:i4>9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garantf1://8059692.0/</vt:lpwstr>
      </vt:variant>
      <vt:variant>
        <vt:lpwstr/>
      </vt:variant>
      <vt:variant>
        <vt:i4>6291488</vt:i4>
      </vt:variant>
      <vt:variant>
        <vt:i4>3</vt:i4>
      </vt:variant>
      <vt:variant>
        <vt:i4>0</vt:i4>
      </vt:variant>
      <vt:variant>
        <vt:i4>5</vt:i4>
      </vt:variant>
      <vt:variant>
        <vt:lpwstr>garantf1://96300.0/</vt:lpwstr>
      </vt:variant>
      <vt:variant>
        <vt:lpwstr/>
      </vt:variant>
      <vt:variant>
        <vt:i4>393230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consultantplus://offline/ref=C477AFAA9EBA54F17AA6DAAF4E1A54BD191233C7900F90C34D72BC5C747337A532DC8F701997F8604FFA8FtFHAL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предоставления информации об исполнении мероприятий подпрограммы «Реализация антикоррупционной политики Республики Татарстан на 2014 год» государственной программы «Обеспечение общественного порядка и противодействие преступности</dc:title>
  <dc:creator>ramil</dc:creator>
  <cp:lastModifiedBy>Заярина</cp:lastModifiedBy>
  <cp:revision>2</cp:revision>
  <cp:lastPrinted>2014-09-19T11:22:00Z</cp:lastPrinted>
  <dcterms:created xsi:type="dcterms:W3CDTF">2014-09-01T08:07:00Z</dcterms:created>
  <dcterms:modified xsi:type="dcterms:W3CDTF">2014-09-01T08:07:00Z</dcterms:modified>
</cp:coreProperties>
</file>